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55" w:type="dxa"/>
        <w:tblLook w:val="04A0" w:firstRow="1" w:lastRow="0" w:firstColumn="1" w:lastColumn="0" w:noHBand="0" w:noVBand="1"/>
      </w:tblPr>
      <w:tblGrid>
        <w:gridCol w:w="5097"/>
        <w:gridCol w:w="5158"/>
      </w:tblGrid>
      <w:tr w:rsidR="00B44133" w:rsidRPr="000842E4" w14:paraId="4A25628E" w14:textId="77777777" w:rsidTr="00162A13">
        <w:tc>
          <w:tcPr>
            <w:tcW w:w="10255" w:type="dxa"/>
            <w:gridSpan w:val="2"/>
          </w:tcPr>
          <w:p w14:paraId="1C88E0D1" w14:textId="31E3358B" w:rsidR="00B44133" w:rsidRPr="000842E4" w:rsidRDefault="00B44133" w:rsidP="009B7E27">
            <w:pPr>
              <w:spacing w:before="240"/>
              <w:rPr>
                <w:rFonts w:ascii="Lato" w:hAnsi="Lato"/>
                <w:b/>
                <w:szCs w:val="22"/>
              </w:rPr>
            </w:pPr>
            <w:r w:rsidRPr="000842E4">
              <w:rPr>
                <w:rFonts w:ascii="Lato" w:hAnsi="Lato"/>
                <w:b/>
                <w:szCs w:val="22"/>
              </w:rPr>
              <w:t xml:space="preserve">TITLE: </w:t>
            </w:r>
            <w:r w:rsidRPr="000842E4">
              <w:rPr>
                <w:rFonts w:ascii="Lato" w:hAnsi="Lato"/>
                <w:szCs w:val="22"/>
              </w:rPr>
              <w:t xml:space="preserve">MEAL </w:t>
            </w:r>
            <w:r w:rsidR="009B7E27" w:rsidRPr="000842E4">
              <w:rPr>
                <w:rFonts w:ascii="Lato" w:hAnsi="Lato"/>
                <w:szCs w:val="22"/>
              </w:rPr>
              <w:t>Officer</w:t>
            </w:r>
          </w:p>
        </w:tc>
      </w:tr>
      <w:tr w:rsidR="00B44133" w:rsidRPr="000842E4" w14:paraId="6AB1C6E8" w14:textId="77777777" w:rsidTr="00162A13">
        <w:tc>
          <w:tcPr>
            <w:tcW w:w="5097" w:type="dxa"/>
          </w:tcPr>
          <w:p w14:paraId="1742B702" w14:textId="77777777" w:rsidR="00B44133" w:rsidRPr="000842E4" w:rsidRDefault="00B44133" w:rsidP="00B44133">
            <w:pPr>
              <w:spacing w:before="240"/>
              <w:rPr>
                <w:rFonts w:ascii="Lato" w:hAnsi="Lato"/>
                <w:szCs w:val="22"/>
              </w:rPr>
            </w:pPr>
            <w:r w:rsidRPr="000842E4">
              <w:rPr>
                <w:rFonts w:ascii="Lato" w:hAnsi="Lato"/>
                <w:b/>
                <w:szCs w:val="22"/>
              </w:rPr>
              <w:t xml:space="preserve">TEAM/PROGRAMME: </w:t>
            </w:r>
            <w:r w:rsidR="00162A13" w:rsidRPr="000842E4">
              <w:rPr>
                <w:rFonts w:ascii="Lato" w:hAnsi="Lato"/>
                <w:szCs w:val="22"/>
              </w:rPr>
              <w:t>Programmes</w:t>
            </w:r>
          </w:p>
        </w:tc>
        <w:tc>
          <w:tcPr>
            <w:tcW w:w="5158" w:type="dxa"/>
            <w:tcBorders>
              <w:bottom w:val="single" w:sz="4" w:space="0" w:color="auto"/>
            </w:tcBorders>
          </w:tcPr>
          <w:p w14:paraId="75737DE6" w14:textId="77777777" w:rsidR="00B44133" w:rsidRPr="000842E4" w:rsidRDefault="00C545B7" w:rsidP="00C545B7">
            <w:pPr>
              <w:tabs>
                <w:tab w:val="left" w:pos="1693"/>
              </w:tabs>
              <w:jc w:val="both"/>
              <w:rPr>
                <w:rFonts w:ascii="Lato" w:hAnsi="Lato" w:cs="Arial"/>
                <w:szCs w:val="22"/>
              </w:rPr>
            </w:pPr>
            <w:r w:rsidRPr="000842E4">
              <w:rPr>
                <w:rFonts w:ascii="Lato" w:hAnsi="Lato" w:cs="Arial"/>
                <w:b/>
                <w:szCs w:val="22"/>
              </w:rPr>
              <w:t>LOCATION:Mandera</w:t>
            </w:r>
          </w:p>
        </w:tc>
      </w:tr>
      <w:tr w:rsidR="00B44133" w:rsidRPr="000842E4" w14:paraId="25D8ED38" w14:textId="77777777" w:rsidTr="00162A13">
        <w:tc>
          <w:tcPr>
            <w:tcW w:w="5097" w:type="dxa"/>
          </w:tcPr>
          <w:p w14:paraId="412890EA" w14:textId="7FF49C33" w:rsidR="00B44133" w:rsidRPr="000842E4" w:rsidRDefault="00B44133" w:rsidP="00B44133">
            <w:pPr>
              <w:spacing w:before="240"/>
              <w:rPr>
                <w:rFonts w:ascii="Lato" w:hAnsi="Lato"/>
                <w:szCs w:val="22"/>
              </w:rPr>
            </w:pPr>
            <w:r w:rsidRPr="000842E4">
              <w:rPr>
                <w:rFonts w:ascii="Lato" w:hAnsi="Lato"/>
                <w:b/>
                <w:bCs/>
                <w:szCs w:val="22"/>
              </w:rPr>
              <w:t>GRADE</w:t>
            </w:r>
            <w:r w:rsidR="000842E4" w:rsidRPr="000842E4">
              <w:rPr>
                <w:rFonts w:ascii="Lato" w:hAnsi="Lato"/>
                <w:szCs w:val="22"/>
              </w:rPr>
              <w:t>: 4</w:t>
            </w:r>
          </w:p>
        </w:tc>
        <w:tc>
          <w:tcPr>
            <w:tcW w:w="5158" w:type="dxa"/>
            <w:tcBorders>
              <w:bottom w:val="single" w:sz="4" w:space="0" w:color="auto"/>
            </w:tcBorders>
          </w:tcPr>
          <w:p w14:paraId="4C4C4AA8" w14:textId="2876FE0D" w:rsidR="00B44133" w:rsidRPr="000842E4" w:rsidRDefault="00B44133" w:rsidP="00222B06">
            <w:pPr>
              <w:tabs>
                <w:tab w:val="left" w:pos="984"/>
              </w:tabs>
              <w:jc w:val="both"/>
              <w:rPr>
                <w:rFonts w:ascii="Lato" w:hAnsi="Lato" w:cs="Arial"/>
                <w:b/>
                <w:i/>
                <w:color w:val="808080"/>
                <w:szCs w:val="22"/>
              </w:rPr>
            </w:pPr>
            <w:r w:rsidRPr="000842E4">
              <w:rPr>
                <w:rFonts w:ascii="Lato" w:hAnsi="Lato" w:cs="Arial"/>
                <w:b/>
                <w:szCs w:val="22"/>
              </w:rPr>
              <w:t xml:space="preserve">CONTRACT LENGTH: </w:t>
            </w:r>
            <w:r w:rsidR="000842E4" w:rsidRPr="000842E4">
              <w:rPr>
                <w:rFonts w:ascii="Lato" w:hAnsi="Lato" w:cs="Arial"/>
                <w:b/>
                <w:szCs w:val="22"/>
              </w:rPr>
              <w:t xml:space="preserve">12 month subject to extension on funds availability </w:t>
            </w:r>
          </w:p>
        </w:tc>
      </w:tr>
      <w:tr w:rsidR="00B44133" w:rsidRPr="000842E4" w14:paraId="2C6F2BB8" w14:textId="77777777" w:rsidTr="00162A13">
        <w:tc>
          <w:tcPr>
            <w:tcW w:w="10255" w:type="dxa"/>
            <w:gridSpan w:val="2"/>
          </w:tcPr>
          <w:p w14:paraId="0E113D30" w14:textId="77777777" w:rsidR="00162A13" w:rsidRPr="000842E4" w:rsidRDefault="00162A13" w:rsidP="00162A13">
            <w:pPr>
              <w:spacing w:before="240"/>
              <w:rPr>
                <w:rFonts w:ascii="Lato" w:hAnsi="Lato"/>
                <w:b/>
                <w:bCs/>
                <w:szCs w:val="22"/>
              </w:rPr>
            </w:pPr>
            <w:r w:rsidRPr="000842E4">
              <w:rPr>
                <w:rFonts w:ascii="Lato" w:hAnsi="Lato"/>
                <w:b/>
                <w:bCs/>
                <w:szCs w:val="22"/>
              </w:rPr>
              <w:t xml:space="preserve">Child Safeguarding: </w:t>
            </w:r>
          </w:p>
          <w:p w14:paraId="4665049F" w14:textId="77777777" w:rsidR="00B44133" w:rsidRPr="000842E4" w:rsidRDefault="00162A13" w:rsidP="00162A13">
            <w:pPr>
              <w:rPr>
                <w:rFonts w:ascii="Lato" w:hAnsi="Lato"/>
                <w:szCs w:val="22"/>
              </w:rPr>
            </w:pPr>
            <w:r w:rsidRPr="000842E4">
              <w:rPr>
                <w:rFonts w:ascii="Lato" w:hAnsi="Lato"/>
                <w:szCs w:val="22"/>
              </w:rPr>
              <w:t>Level 3 - the responsibilities of the post may require the post holder to have regular contact with or access to children or young people</w:t>
            </w:r>
          </w:p>
        </w:tc>
      </w:tr>
      <w:tr w:rsidR="00162A13" w:rsidRPr="000842E4" w14:paraId="0CA54651" w14:textId="77777777" w:rsidTr="00162A13">
        <w:tc>
          <w:tcPr>
            <w:tcW w:w="10255" w:type="dxa"/>
            <w:gridSpan w:val="2"/>
          </w:tcPr>
          <w:p w14:paraId="3FECF129" w14:textId="77777777" w:rsidR="00162A13" w:rsidRPr="000842E4" w:rsidRDefault="00162A13" w:rsidP="00162A13">
            <w:pPr>
              <w:suppressAutoHyphens/>
              <w:spacing w:before="240"/>
              <w:rPr>
                <w:rFonts w:ascii="Lato" w:hAnsi="Lato" w:cs="Gill Sans MT"/>
                <w:b/>
                <w:bCs/>
                <w:szCs w:val="22"/>
                <w:lang w:eastAsia="ar-SA"/>
              </w:rPr>
            </w:pPr>
            <w:r w:rsidRPr="000842E4">
              <w:rPr>
                <w:rFonts w:ascii="Lato" w:hAnsi="Lato" w:cs="Gill Sans MT"/>
                <w:b/>
                <w:bCs/>
                <w:szCs w:val="22"/>
                <w:lang w:eastAsia="ar-SA"/>
              </w:rPr>
              <w:t xml:space="preserve">ROLE PURPOSE: </w:t>
            </w:r>
          </w:p>
          <w:p w14:paraId="7FEC7806" w14:textId="77777777" w:rsidR="00162A13" w:rsidRPr="000842E4" w:rsidRDefault="00162A13" w:rsidP="00162A13">
            <w:pPr>
              <w:suppressAutoHyphens/>
              <w:jc w:val="both"/>
              <w:rPr>
                <w:rFonts w:ascii="Lato" w:hAnsi="Lato"/>
                <w:szCs w:val="22"/>
                <w:lang w:eastAsia="ar-SA"/>
              </w:rPr>
            </w:pPr>
            <w:r w:rsidRPr="000842E4">
              <w:rPr>
                <w:rFonts w:ascii="Lato" w:hAnsi="Lato"/>
                <w:szCs w:val="22"/>
                <w:lang w:eastAsia="ar-SA"/>
              </w:rPr>
              <w:t xml:space="preserve">Within the MEAL Department, the candidate will provide statistical analysis and other information to support management decision making within </w:t>
            </w:r>
            <w:r w:rsidR="00C545B7" w:rsidRPr="000842E4">
              <w:rPr>
                <w:rFonts w:ascii="Lato" w:hAnsi="Lato" w:cs="Arial"/>
                <w:spacing w:val="-3"/>
                <w:szCs w:val="22"/>
                <w:lang w:eastAsia="ar-SA"/>
              </w:rPr>
              <w:t>Health and Nutrition</w:t>
            </w:r>
            <w:r w:rsidRPr="000842E4">
              <w:rPr>
                <w:rFonts w:ascii="Lato" w:hAnsi="Lato" w:cs="Arial"/>
                <w:spacing w:val="-3"/>
                <w:szCs w:val="22"/>
                <w:lang w:eastAsia="ar-SA"/>
              </w:rPr>
              <w:t xml:space="preserve"> Programmes in </w:t>
            </w:r>
            <w:r w:rsidR="00C545B7" w:rsidRPr="000842E4">
              <w:rPr>
                <w:rFonts w:ascii="Lato" w:hAnsi="Lato" w:cs="Arial"/>
                <w:spacing w:val="-3"/>
                <w:szCs w:val="22"/>
                <w:lang w:eastAsia="ar-SA"/>
              </w:rPr>
              <w:t>Mandera</w:t>
            </w:r>
          </w:p>
          <w:p w14:paraId="2DC57EFC" w14:textId="77777777" w:rsidR="00162A13" w:rsidRPr="000842E4" w:rsidRDefault="00162A13" w:rsidP="00C545B7">
            <w:pPr>
              <w:rPr>
                <w:rFonts w:ascii="Lato" w:hAnsi="Lato"/>
                <w:b/>
                <w:bCs/>
                <w:szCs w:val="22"/>
              </w:rPr>
            </w:pPr>
            <w:r w:rsidRPr="000842E4">
              <w:rPr>
                <w:rFonts w:ascii="Lato" w:hAnsi="Lato" w:cs="Arial"/>
                <w:spacing w:val="-3"/>
                <w:szCs w:val="22"/>
                <w:lang w:eastAsia="ar-SA"/>
              </w:rPr>
              <w:t>He/she will ensure an up to date and quality data on both programme performance and quality delivery while maintaining high professional standards of all our Programmes.</w:t>
            </w:r>
          </w:p>
        </w:tc>
      </w:tr>
      <w:tr w:rsidR="00162A13" w:rsidRPr="000842E4" w14:paraId="35EACB70" w14:textId="77777777" w:rsidTr="00162A13">
        <w:tc>
          <w:tcPr>
            <w:tcW w:w="10255" w:type="dxa"/>
            <w:gridSpan w:val="2"/>
          </w:tcPr>
          <w:p w14:paraId="3B8750D1" w14:textId="77777777" w:rsidR="00162A13" w:rsidRPr="000842E4" w:rsidRDefault="00162A13" w:rsidP="00162A13">
            <w:pPr>
              <w:tabs>
                <w:tab w:val="left" w:pos="2410"/>
              </w:tabs>
              <w:suppressAutoHyphens/>
              <w:snapToGrid w:val="0"/>
              <w:rPr>
                <w:rFonts w:ascii="Lato" w:hAnsi="Lato" w:cs="Gill Sans MT"/>
                <w:b/>
                <w:bCs/>
                <w:szCs w:val="22"/>
                <w:lang w:eastAsia="ar-SA"/>
              </w:rPr>
            </w:pPr>
            <w:r w:rsidRPr="000842E4">
              <w:rPr>
                <w:rFonts w:ascii="Lato" w:hAnsi="Lato" w:cs="Gill Sans MT"/>
                <w:b/>
                <w:bCs/>
                <w:szCs w:val="22"/>
                <w:lang w:eastAsia="ar-SA"/>
              </w:rPr>
              <w:t xml:space="preserve">SCOPE OF ROLE:  </w:t>
            </w:r>
          </w:p>
          <w:p w14:paraId="51342F07" w14:textId="77777777" w:rsidR="00162A13" w:rsidRPr="000842E4" w:rsidRDefault="00162A13" w:rsidP="00162A13">
            <w:pPr>
              <w:tabs>
                <w:tab w:val="left" w:pos="2410"/>
              </w:tabs>
              <w:suppressAutoHyphens/>
              <w:snapToGrid w:val="0"/>
              <w:rPr>
                <w:rFonts w:ascii="Lato" w:hAnsi="Lato" w:cs="Gill Sans MT"/>
                <w:b/>
                <w:bCs/>
                <w:szCs w:val="22"/>
                <w:lang w:eastAsia="ar-SA"/>
              </w:rPr>
            </w:pPr>
          </w:p>
          <w:p w14:paraId="59FCF5DC" w14:textId="77777777" w:rsidR="00162A13" w:rsidRPr="000842E4" w:rsidRDefault="00162A13" w:rsidP="00162A13">
            <w:pPr>
              <w:suppressAutoHyphens/>
              <w:rPr>
                <w:rFonts w:ascii="Lato" w:hAnsi="Lato"/>
                <w:b/>
                <w:bCs/>
                <w:color w:val="000000"/>
                <w:szCs w:val="22"/>
                <w:lang w:eastAsia="ar-SA"/>
              </w:rPr>
            </w:pPr>
            <w:r w:rsidRPr="000842E4">
              <w:rPr>
                <w:rFonts w:ascii="Lato" w:hAnsi="Lato" w:cs="Gill Sans MT"/>
                <w:b/>
                <w:bCs/>
                <w:szCs w:val="22"/>
                <w:lang w:eastAsia="ar-SA"/>
              </w:rPr>
              <w:t xml:space="preserve">Reports to: MEAL </w:t>
            </w:r>
            <w:r w:rsidR="00C545B7" w:rsidRPr="000842E4">
              <w:rPr>
                <w:rFonts w:ascii="Lato" w:hAnsi="Lato" w:cs="Gill Sans MT"/>
                <w:b/>
                <w:bCs/>
                <w:szCs w:val="22"/>
                <w:lang w:eastAsia="ar-SA"/>
              </w:rPr>
              <w:t>Coordinator</w:t>
            </w:r>
          </w:p>
          <w:p w14:paraId="5870DC5A" w14:textId="77777777" w:rsidR="00162A13" w:rsidRPr="000842E4" w:rsidRDefault="00162A13" w:rsidP="00162A13">
            <w:pPr>
              <w:suppressAutoHyphens/>
              <w:rPr>
                <w:rFonts w:ascii="Lato" w:hAnsi="Lato"/>
                <w:b/>
                <w:bCs/>
                <w:color w:val="000000"/>
                <w:szCs w:val="22"/>
                <w:lang w:eastAsia="ar-SA"/>
              </w:rPr>
            </w:pPr>
          </w:p>
          <w:p w14:paraId="7CC243F4" w14:textId="77777777" w:rsidR="00162A13" w:rsidRPr="000842E4" w:rsidRDefault="00162A13" w:rsidP="00162A13">
            <w:pPr>
              <w:suppressAutoHyphens/>
              <w:jc w:val="both"/>
              <w:rPr>
                <w:rFonts w:ascii="Lato" w:hAnsi="Lato"/>
                <w:szCs w:val="22"/>
                <w:lang w:eastAsia="ar-SA"/>
              </w:rPr>
            </w:pPr>
            <w:r w:rsidRPr="000842E4">
              <w:rPr>
                <w:rFonts w:ascii="Lato" w:hAnsi="Lato"/>
                <w:b/>
                <w:bCs/>
                <w:color w:val="000000"/>
                <w:szCs w:val="22"/>
                <w:lang w:eastAsia="ar-SA"/>
              </w:rPr>
              <w:t>Dimensions:</w:t>
            </w:r>
            <w:r w:rsidRPr="000842E4">
              <w:rPr>
                <w:rFonts w:ascii="Lato" w:hAnsi="Lato"/>
                <w:color w:val="000000"/>
                <w:szCs w:val="22"/>
                <w:lang w:eastAsia="ar-SA"/>
              </w:rPr>
              <w:t xml:space="preserve"> </w:t>
            </w:r>
            <w:r w:rsidRPr="000842E4">
              <w:rPr>
                <w:rFonts w:ascii="Lato" w:eastAsia="Calibri" w:hAnsi="Lato" w:cs="Arial"/>
                <w:szCs w:val="22"/>
              </w:rPr>
              <w:t xml:space="preserve">Save the Children has been operational in Kenya since the 1950s, providing support to children through developmental and humanitarian relief programmes delivered both directly and through local partners. Current programming focuses on Child Protection, Child Rights Governance, Education, Health &amp; Nutrition and Child Poverty. In 2012, as part of a global reorganization process, Save the Children combined the programmes of SC UK, SC Canada and SC Finland to create a single operation in Kenya. In February 2014, we completed a second transition, which saw us join forces with the British INGO, Merlin, and merge their health and nutrition programmes with our own. Save the Children now has an operational presence in Bungoma, Dadaab Refugee Camp, Garissa, Mandera, Nairobi, Turkana and Wajir. We work through partners in many other parts of the country. We have a staff complement of around 300 members in hard to reach areas to make great breakthroughs to children and in communities they live. </w:t>
            </w:r>
          </w:p>
          <w:p w14:paraId="43B5F0FC" w14:textId="77777777" w:rsidR="00162A13" w:rsidRPr="000842E4" w:rsidRDefault="00162A13" w:rsidP="00162A13">
            <w:pPr>
              <w:spacing w:before="240"/>
              <w:rPr>
                <w:rFonts w:ascii="Lato" w:hAnsi="Lato"/>
                <w:b/>
                <w:bCs/>
                <w:szCs w:val="22"/>
              </w:rPr>
            </w:pPr>
            <w:r w:rsidRPr="000842E4">
              <w:rPr>
                <w:rFonts w:ascii="Lato" w:hAnsi="Lato" w:cs="Gill Sans MT"/>
                <w:b/>
                <w:bCs/>
                <w:szCs w:val="22"/>
                <w:lang w:eastAsia="ar-SA"/>
              </w:rPr>
              <w:t xml:space="preserve">Staff directly reporting to this post:  </w:t>
            </w:r>
            <w:r w:rsidRPr="000842E4">
              <w:rPr>
                <w:rFonts w:ascii="Lato" w:hAnsi="Lato" w:cs="Arial"/>
                <w:szCs w:val="22"/>
                <w:lang w:eastAsia="ar-SA"/>
              </w:rPr>
              <w:t>No</w:t>
            </w:r>
          </w:p>
        </w:tc>
      </w:tr>
      <w:tr w:rsidR="00A15ECD" w:rsidRPr="000842E4" w14:paraId="1840759D" w14:textId="77777777" w:rsidTr="00162A13">
        <w:tc>
          <w:tcPr>
            <w:tcW w:w="10255" w:type="dxa"/>
            <w:gridSpan w:val="2"/>
          </w:tcPr>
          <w:p w14:paraId="0B8B6401" w14:textId="18D957A4" w:rsidR="00A15ECD" w:rsidRPr="000842E4" w:rsidRDefault="00A15ECD" w:rsidP="00A15ECD">
            <w:pPr>
              <w:contextualSpacing/>
              <w:rPr>
                <w:rFonts w:ascii="Lato" w:eastAsia="Arial Unicode MS" w:hAnsi="Lato" w:cs="Arial Unicode MS"/>
                <w:b/>
                <w:szCs w:val="22"/>
              </w:rPr>
            </w:pPr>
            <w:r w:rsidRPr="000842E4">
              <w:rPr>
                <w:rFonts w:ascii="Lato" w:eastAsia="Arial Unicode MS" w:hAnsi="Lato" w:cs="Arial Unicode MS"/>
                <w:b/>
                <w:szCs w:val="22"/>
              </w:rPr>
              <w:t xml:space="preserve">Duties </w:t>
            </w:r>
          </w:p>
          <w:p w14:paraId="3F747D98" w14:textId="77777777" w:rsidR="000836B6" w:rsidRPr="000842E4" w:rsidRDefault="000836B6" w:rsidP="000836B6">
            <w:pPr>
              <w:tabs>
                <w:tab w:val="left" w:pos="2977"/>
              </w:tabs>
              <w:jc w:val="both"/>
              <w:rPr>
                <w:rFonts w:ascii="Lato" w:hAnsi="Lato" w:cs="Arial"/>
                <w:b/>
                <w:szCs w:val="22"/>
              </w:rPr>
            </w:pPr>
            <w:r w:rsidRPr="000842E4">
              <w:rPr>
                <w:rFonts w:ascii="Lato" w:hAnsi="Lato" w:cs="Arial"/>
                <w:b/>
                <w:szCs w:val="22"/>
              </w:rPr>
              <w:t xml:space="preserve">KEY AREAS OF ACCOUNTABILITY : </w:t>
            </w:r>
          </w:p>
          <w:p w14:paraId="7302FA05" w14:textId="77777777" w:rsidR="000836B6" w:rsidRPr="000842E4" w:rsidRDefault="000836B6" w:rsidP="000836B6">
            <w:pPr>
              <w:tabs>
                <w:tab w:val="left" w:pos="2977"/>
              </w:tabs>
              <w:jc w:val="both"/>
              <w:rPr>
                <w:rFonts w:ascii="Lato" w:hAnsi="Lato" w:cs="Arial"/>
                <w:b/>
                <w:szCs w:val="22"/>
              </w:rPr>
            </w:pPr>
            <w:r w:rsidRPr="000842E4">
              <w:rPr>
                <w:rFonts w:ascii="Lato" w:hAnsi="Lato" w:cs="Arial"/>
                <w:b/>
                <w:szCs w:val="22"/>
                <w:highlight w:val="lightGray"/>
              </w:rPr>
              <w:t>Monitoring;</w:t>
            </w:r>
          </w:p>
          <w:p w14:paraId="543E8ECC" w14:textId="0A2B40AA" w:rsidR="000836B6" w:rsidRPr="000842E4" w:rsidRDefault="000836B6" w:rsidP="00C257E9">
            <w:pPr>
              <w:widowControl w:val="0"/>
              <w:numPr>
                <w:ilvl w:val="0"/>
                <w:numId w:val="18"/>
              </w:numPr>
              <w:tabs>
                <w:tab w:val="left" w:pos="220"/>
              </w:tabs>
              <w:autoSpaceDE w:val="0"/>
              <w:autoSpaceDN w:val="0"/>
              <w:adjustRightInd w:val="0"/>
              <w:spacing w:line="276" w:lineRule="auto"/>
              <w:rPr>
                <w:rFonts w:ascii="Lato" w:hAnsi="Lato"/>
                <w:szCs w:val="22"/>
                <w:lang w:val="en-US"/>
              </w:rPr>
            </w:pPr>
            <w:r w:rsidRPr="000842E4">
              <w:rPr>
                <w:rFonts w:ascii="Lato" w:hAnsi="Lato"/>
                <w:szCs w:val="22"/>
                <w:lang w:val="en-US"/>
              </w:rPr>
              <w:t>Ensure that projects have solid MEAL plans, Indicator Performance Tracking Tables and log frames and well updated in PRIME.</w:t>
            </w:r>
          </w:p>
          <w:p w14:paraId="7EF9010C" w14:textId="14EEB55A" w:rsidR="000836B6" w:rsidRPr="000842E4" w:rsidRDefault="000836B6" w:rsidP="00C257E9">
            <w:pPr>
              <w:widowControl w:val="0"/>
              <w:numPr>
                <w:ilvl w:val="0"/>
                <w:numId w:val="18"/>
              </w:numPr>
              <w:tabs>
                <w:tab w:val="left" w:pos="220"/>
              </w:tabs>
              <w:autoSpaceDE w:val="0"/>
              <w:autoSpaceDN w:val="0"/>
              <w:adjustRightInd w:val="0"/>
              <w:spacing w:line="276" w:lineRule="auto"/>
              <w:rPr>
                <w:rFonts w:ascii="Lato" w:hAnsi="Lato"/>
                <w:szCs w:val="22"/>
                <w:lang w:val="en-US"/>
              </w:rPr>
            </w:pPr>
            <w:r w:rsidRPr="000842E4">
              <w:rPr>
                <w:rFonts w:ascii="Lato" w:hAnsi="Lato"/>
                <w:szCs w:val="22"/>
                <w:lang w:val="en-US"/>
              </w:rPr>
              <w:t>Take lead and work with the project leads to update the indicator tracking tables and provide necessary MEAL guidance regarding project performance. Supporting projects to development systems and processes for the implementation of M&amp;E plans based on Save the Children best practice.</w:t>
            </w:r>
          </w:p>
          <w:p w14:paraId="65C78520" w14:textId="77777777" w:rsidR="000836B6" w:rsidRPr="000842E4" w:rsidRDefault="000836B6" w:rsidP="00C257E9">
            <w:pPr>
              <w:widowControl w:val="0"/>
              <w:numPr>
                <w:ilvl w:val="0"/>
                <w:numId w:val="18"/>
              </w:numPr>
              <w:autoSpaceDE w:val="0"/>
              <w:autoSpaceDN w:val="0"/>
              <w:adjustRightInd w:val="0"/>
              <w:spacing w:line="276" w:lineRule="auto"/>
              <w:rPr>
                <w:rFonts w:ascii="Lato" w:hAnsi="Lato"/>
                <w:szCs w:val="22"/>
                <w:lang w:val="en-US"/>
              </w:rPr>
            </w:pPr>
            <w:r w:rsidRPr="000842E4">
              <w:rPr>
                <w:rFonts w:ascii="Lato" w:hAnsi="Lato"/>
                <w:szCs w:val="22"/>
                <w:lang w:val="en-US"/>
              </w:rPr>
              <w:t>Take lead in the development of tools and guidelines for data collection, collation and reporting, for instance ensure that projects have clear MEAL plans, IPTT as well as tracking of total beneficiary reach.</w:t>
            </w:r>
          </w:p>
          <w:p w14:paraId="064A6671" w14:textId="5155E30A" w:rsidR="000836B6" w:rsidRPr="000842E4" w:rsidRDefault="000836B6" w:rsidP="00C257E9">
            <w:pPr>
              <w:widowControl w:val="0"/>
              <w:numPr>
                <w:ilvl w:val="0"/>
                <w:numId w:val="18"/>
              </w:numPr>
              <w:autoSpaceDE w:val="0"/>
              <w:autoSpaceDN w:val="0"/>
              <w:adjustRightInd w:val="0"/>
              <w:spacing w:line="276" w:lineRule="auto"/>
              <w:rPr>
                <w:rFonts w:ascii="Lato" w:hAnsi="Lato"/>
                <w:szCs w:val="22"/>
                <w:lang w:val="en-US"/>
              </w:rPr>
            </w:pPr>
            <w:r w:rsidRPr="000842E4">
              <w:rPr>
                <w:rFonts w:ascii="Lato" w:hAnsi="Lato"/>
                <w:szCs w:val="22"/>
                <w:lang w:val="en-US"/>
              </w:rPr>
              <w:t>Support design and monitoring of quality benchmarks and take lead in monitoring project quality benchmarks to ensure that project quality standards are not compromised.</w:t>
            </w:r>
          </w:p>
          <w:p w14:paraId="6F48B47F" w14:textId="12BB4900" w:rsidR="000836B6" w:rsidRPr="000842E4" w:rsidRDefault="000836B6" w:rsidP="00C257E9">
            <w:pPr>
              <w:widowControl w:val="0"/>
              <w:numPr>
                <w:ilvl w:val="0"/>
                <w:numId w:val="18"/>
              </w:numPr>
              <w:tabs>
                <w:tab w:val="left" w:pos="220"/>
              </w:tabs>
              <w:autoSpaceDE w:val="0"/>
              <w:autoSpaceDN w:val="0"/>
              <w:adjustRightInd w:val="0"/>
              <w:spacing w:line="276" w:lineRule="auto"/>
              <w:rPr>
                <w:rFonts w:ascii="Lato" w:hAnsi="Lato"/>
                <w:szCs w:val="22"/>
                <w:lang w:val="en-US"/>
              </w:rPr>
            </w:pPr>
            <w:r w:rsidRPr="000842E4">
              <w:rPr>
                <w:rFonts w:ascii="Lato" w:hAnsi="Lato"/>
                <w:szCs w:val="22"/>
              </w:rPr>
              <w:t xml:space="preserve">Manage information generated through MEAL activities, such as complaints and feedback databases, action tracker etc. Additionally improve use of the information gathered to improve </w:t>
            </w:r>
            <w:r w:rsidRPr="000842E4">
              <w:rPr>
                <w:rFonts w:ascii="Lato" w:hAnsi="Lato"/>
                <w:szCs w:val="22"/>
              </w:rPr>
              <w:lastRenderedPageBreak/>
              <w:t>programs quality.</w:t>
            </w:r>
          </w:p>
          <w:p w14:paraId="35EC4896" w14:textId="1A4DE6FA" w:rsidR="007B09F0" w:rsidRPr="000842E4" w:rsidRDefault="007B09F0" w:rsidP="007B09F0">
            <w:pPr>
              <w:widowControl w:val="0"/>
              <w:numPr>
                <w:ilvl w:val="0"/>
                <w:numId w:val="18"/>
              </w:numPr>
              <w:suppressAutoHyphens/>
              <w:autoSpaceDE w:val="0"/>
              <w:autoSpaceDN w:val="0"/>
              <w:adjustRightInd w:val="0"/>
              <w:jc w:val="both"/>
              <w:rPr>
                <w:rFonts w:ascii="Lato" w:eastAsia="Arial Unicode MS" w:hAnsi="Lato" w:cs="Arial Unicode MS"/>
                <w:szCs w:val="22"/>
                <w:lang w:eastAsia="en-GB"/>
              </w:rPr>
            </w:pPr>
            <w:r w:rsidRPr="000842E4">
              <w:rPr>
                <w:rFonts w:ascii="Lato" w:eastAsia="Arial Unicode MS" w:hAnsi="Lato" w:cs="Arial Unicode MS"/>
                <w:szCs w:val="22"/>
                <w:lang w:eastAsia="en-GB"/>
              </w:rPr>
              <w:t xml:space="preserve">Support monitoring of field level activities with quality benchmarks and course correction action planning </w:t>
            </w:r>
          </w:p>
          <w:p w14:paraId="589EDED2" w14:textId="69FD3173" w:rsidR="00C257E9" w:rsidRPr="000842E4" w:rsidRDefault="00C257E9" w:rsidP="00C257E9">
            <w:pPr>
              <w:widowControl w:val="0"/>
              <w:numPr>
                <w:ilvl w:val="0"/>
                <w:numId w:val="18"/>
              </w:numPr>
              <w:suppressAutoHyphens/>
              <w:autoSpaceDE w:val="0"/>
              <w:autoSpaceDN w:val="0"/>
              <w:adjustRightInd w:val="0"/>
              <w:jc w:val="both"/>
              <w:rPr>
                <w:rFonts w:ascii="Lato" w:eastAsia="Arial Unicode MS" w:hAnsi="Lato" w:cs="Arial Unicode MS"/>
                <w:color w:val="0E0E0E"/>
                <w:szCs w:val="22"/>
              </w:rPr>
            </w:pPr>
            <w:r w:rsidRPr="000842E4">
              <w:rPr>
                <w:rFonts w:ascii="Lato" w:eastAsia="Arial Unicode MS" w:hAnsi="Lato" w:cs="Arial Unicode MS"/>
                <w:szCs w:val="22"/>
                <w:lang w:eastAsia="en-GB"/>
              </w:rPr>
              <w:t xml:space="preserve">Support and/or promote utilization of data generated through </w:t>
            </w:r>
            <w:r w:rsidRPr="000842E4">
              <w:rPr>
                <w:rFonts w:ascii="Lato" w:eastAsia="Arial Unicode MS" w:hAnsi="Lato" w:cs="Arial Unicode MS"/>
                <w:color w:val="0E0E0E"/>
                <w:szCs w:val="22"/>
              </w:rPr>
              <w:t>M</w:t>
            </w:r>
            <w:r w:rsidRPr="000842E4">
              <w:rPr>
                <w:rFonts w:ascii="Lato" w:eastAsia="Arial Unicode MS" w:hAnsi="Lato" w:cs="Arial Unicode MS"/>
                <w:color w:val="0E0E0E"/>
                <w:szCs w:val="22"/>
                <w:lang w:eastAsia="ar-SA"/>
              </w:rPr>
              <w:t>EAL</w:t>
            </w:r>
            <w:r w:rsidRPr="000842E4">
              <w:rPr>
                <w:rFonts w:ascii="Lato" w:eastAsia="Arial Unicode MS" w:hAnsi="Lato" w:cs="Arial Unicode MS"/>
                <w:color w:val="0E0E0E"/>
                <w:szCs w:val="22"/>
              </w:rPr>
              <w:t xml:space="preserve"> activities and events </w:t>
            </w:r>
            <w:r w:rsidRPr="000842E4">
              <w:rPr>
                <w:rFonts w:ascii="Lato" w:eastAsia="Arial Unicode MS" w:hAnsi="Lato" w:cs="Arial Unicode MS"/>
                <w:color w:val="0E0E0E"/>
                <w:szCs w:val="22"/>
                <w:lang w:eastAsia="ar-SA"/>
              </w:rPr>
              <w:t xml:space="preserve">such as monitoring visits, </w:t>
            </w:r>
            <w:r w:rsidRPr="000842E4">
              <w:rPr>
                <w:rFonts w:ascii="Lato" w:eastAsia="Arial Unicode MS" w:hAnsi="Lato" w:cs="Arial Unicode MS"/>
                <w:color w:val="0E0E0E"/>
                <w:szCs w:val="22"/>
              </w:rPr>
              <w:t>baselines, assessments, reviews, real time evaluations</w:t>
            </w:r>
            <w:r w:rsidRPr="000842E4">
              <w:rPr>
                <w:rFonts w:ascii="Lato" w:eastAsia="Arial Unicode MS" w:hAnsi="Lato" w:cs="Arial Unicode MS"/>
                <w:color w:val="0E0E0E"/>
                <w:szCs w:val="22"/>
                <w:lang w:eastAsia="ar-SA"/>
              </w:rPr>
              <w:t xml:space="preserve"> </w:t>
            </w:r>
            <w:r w:rsidR="007B09F0" w:rsidRPr="000842E4">
              <w:rPr>
                <w:rFonts w:ascii="Lato" w:eastAsia="Arial Unicode MS" w:hAnsi="Lato" w:cs="Arial Unicode MS"/>
                <w:color w:val="0E0E0E"/>
                <w:szCs w:val="22"/>
                <w:lang w:eastAsia="ar-SA"/>
              </w:rPr>
              <w:t>etc.</w:t>
            </w:r>
            <w:r w:rsidRPr="000842E4">
              <w:rPr>
                <w:rFonts w:ascii="Lato" w:eastAsia="Arial Unicode MS" w:hAnsi="Lato" w:cs="Arial Unicode MS"/>
                <w:color w:val="0E0E0E"/>
                <w:szCs w:val="22"/>
                <w:lang w:eastAsia="ar-SA"/>
              </w:rPr>
              <w:t>;</w:t>
            </w:r>
            <w:r w:rsidRPr="000842E4">
              <w:rPr>
                <w:rFonts w:ascii="Lato" w:eastAsia="Arial Unicode MS" w:hAnsi="Lato" w:cs="Arial Unicode MS"/>
                <w:color w:val="0E0E0E"/>
                <w:szCs w:val="22"/>
              </w:rPr>
              <w:t xml:space="preserve"> </w:t>
            </w:r>
            <w:r w:rsidRPr="000842E4">
              <w:rPr>
                <w:rFonts w:ascii="Lato" w:eastAsia="Arial Unicode MS" w:hAnsi="Lato" w:cs="Arial Unicode MS"/>
                <w:color w:val="0E0E0E"/>
                <w:szCs w:val="22"/>
                <w:lang w:eastAsia="ar-SA"/>
              </w:rPr>
              <w:t>by</w:t>
            </w:r>
            <w:r w:rsidRPr="000842E4">
              <w:rPr>
                <w:rFonts w:ascii="Lato" w:eastAsia="Arial Unicode MS" w:hAnsi="Lato" w:cs="Arial Unicode MS"/>
                <w:color w:val="0E0E0E"/>
                <w:szCs w:val="22"/>
              </w:rPr>
              <w:t xml:space="preserve"> </w:t>
            </w:r>
            <w:r w:rsidRPr="000842E4">
              <w:rPr>
                <w:rFonts w:ascii="Lato" w:eastAsia="Arial Unicode MS" w:hAnsi="Lato" w:cs="Arial Unicode MS"/>
                <w:szCs w:val="22"/>
                <w:lang w:eastAsia="en-GB"/>
              </w:rPr>
              <w:t>conducting regular and/or periodic trends analysis and producing short and precise internal reports in line with SCI requirements</w:t>
            </w:r>
          </w:p>
          <w:p w14:paraId="1F1D2AF2" w14:textId="119D85DC" w:rsidR="000836B6" w:rsidRPr="000842E4" w:rsidRDefault="000836B6" w:rsidP="00C257E9">
            <w:pPr>
              <w:widowControl w:val="0"/>
              <w:numPr>
                <w:ilvl w:val="0"/>
                <w:numId w:val="18"/>
              </w:numPr>
              <w:autoSpaceDE w:val="0"/>
              <w:autoSpaceDN w:val="0"/>
              <w:adjustRightInd w:val="0"/>
              <w:spacing w:line="276" w:lineRule="auto"/>
              <w:rPr>
                <w:rFonts w:ascii="Lato" w:hAnsi="Lato"/>
                <w:szCs w:val="22"/>
                <w:lang w:val="en-US"/>
              </w:rPr>
            </w:pPr>
            <w:r w:rsidRPr="000842E4">
              <w:rPr>
                <w:rFonts w:ascii="Lato" w:hAnsi="Lato"/>
                <w:szCs w:val="22"/>
              </w:rPr>
              <w:t>Plan and conduct Routine Data Quality Assurance (RDQA) in collaboration with County staff for the reported data to ensure that data reported is validated, is accurate and consistent while providing feedback as necessary to program teams</w:t>
            </w:r>
            <w:r w:rsidR="007B09F0" w:rsidRPr="000842E4">
              <w:rPr>
                <w:rFonts w:ascii="Lato" w:hAnsi="Lato"/>
                <w:szCs w:val="22"/>
              </w:rPr>
              <w:t>.</w:t>
            </w:r>
          </w:p>
          <w:p w14:paraId="63250D8E" w14:textId="6E497D21" w:rsidR="007B09F0" w:rsidRPr="000842E4" w:rsidRDefault="007B09F0" w:rsidP="007B09F0">
            <w:pPr>
              <w:widowControl w:val="0"/>
              <w:numPr>
                <w:ilvl w:val="0"/>
                <w:numId w:val="18"/>
              </w:numPr>
              <w:suppressAutoHyphens/>
              <w:autoSpaceDE w:val="0"/>
              <w:autoSpaceDN w:val="0"/>
              <w:adjustRightInd w:val="0"/>
              <w:jc w:val="both"/>
              <w:rPr>
                <w:rFonts w:ascii="Lato" w:eastAsia="Arial Unicode MS" w:hAnsi="Lato" w:cs="Arial Unicode MS"/>
                <w:szCs w:val="22"/>
                <w:lang w:eastAsia="en-GB"/>
              </w:rPr>
            </w:pPr>
            <w:r w:rsidRPr="000842E4">
              <w:rPr>
                <w:rFonts w:ascii="Lato" w:eastAsia="Arial Unicode MS" w:hAnsi="Lato" w:cs="Arial Unicode MS"/>
                <w:szCs w:val="22"/>
                <w:lang w:eastAsia="en-GB"/>
              </w:rPr>
              <w:t>Contributing to programme updates for the response management and internal information sharing, on a regular basis.</w:t>
            </w:r>
          </w:p>
          <w:p w14:paraId="270A8D9D" w14:textId="77777777" w:rsidR="007B09F0" w:rsidRPr="000842E4" w:rsidRDefault="007B09F0" w:rsidP="007B09F0">
            <w:pPr>
              <w:widowControl w:val="0"/>
              <w:numPr>
                <w:ilvl w:val="0"/>
                <w:numId w:val="18"/>
              </w:numPr>
              <w:suppressAutoHyphens/>
              <w:autoSpaceDE w:val="0"/>
              <w:autoSpaceDN w:val="0"/>
              <w:adjustRightInd w:val="0"/>
              <w:jc w:val="both"/>
              <w:rPr>
                <w:rFonts w:ascii="Lato" w:eastAsia="Arial Unicode MS" w:hAnsi="Lato" w:cs="Arial Unicode MS"/>
                <w:szCs w:val="22"/>
                <w:lang w:eastAsia="en-GB"/>
              </w:rPr>
            </w:pPr>
            <w:r w:rsidRPr="000842E4">
              <w:rPr>
                <w:rFonts w:ascii="Lato" w:eastAsia="Arial Unicode MS" w:hAnsi="Lato" w:cs="Arial Unicode MS"/>
                <w:szCs w:val="22"/>
                <w:lang w:eastAsia="en-GB"/>
              </w:rPr>
              <w:t>Consolidate output tracker data and support Programme Managers with data collection processes if needed</w:t>
            </w:r>
          </w:p>
          <w:p w14:paraId="5AE784F8" w14:textId="065B62F2" w:rsidR="007B09F0" w:rsidRPr="000842E4" w:rsidRDefault="007B09F0" w:rsidP="007B09F0">
            <w:pPr>
              <w:numPr>
                <w:ilvl w:val="0"/>
                <w:numId w:val="18"/>
              </w:numPr>
              <w:suppressAutoHyphens/>
              <w:rPr>
                <w:rFonts w:ascii="Lato" w:eastAsia="Arial Unicode MS" w:hAnsi="Lato" w:cs="Arial Unicode MS"/>
                <w:szCs w:val="22"/>
                <w:lang w:eastAsia="ar-SA"/>
              </w:rPr>
            </w:pPr>
            <w:r w:rsidRPr="000842E4">
              <w:rPr>
                <w:rFonts w:ascii="Lato" w:eastAsia="Arial Unicode MS" w:hAnsi="Lato" w:cs="Arial Unicode MS"/>
                <w:szCs w:val="22"/>
                <w:lang w:eastAsia="ar-SA"/>
              </w:rPr>
              <w:t xml:space="preserve">Undertake regular post distribution monitoring to ensure  project performance, quality, </w:t>
            </w:r>
            <w:r w:rsidRPr="000842E4">
              <w:rPr>
                <w:rFonts w:ascii="Lato" w:eastAsia="Arial Unicode MS" w:hAnsi="Lato" w:cs="Arial Unicode MS"/>
                <w:szCs w:val="22"/>
                <w:lang w:eastAsia="en-GB"/>
              </w:rPr>
              <w:t>timeliness and accuracy vis-à-vis logical framework approaches (LFAs), results frameworks, performance monitoring plans and emerging best practices</w:t>
            </w:r>
            <w:r w:rsidRPr="000842E4">
              <w:rPr>
                <w:rFonts w:ascii="Lato" w:eastAsia="Arial Unicode MS" w:hAnsi="Lato" w:cs="Arial Unicode MS"/>
                <w:i/>
                <w:szCs w:val="22"/>
                <w:lang w:eastAsia="en-GB"/>
              </w:rPr>
              <w:t>;</w:t>
            </w:r>
          </w:p>
          <w:p w14:paraId="1958F717" w14:textId="77777777" w:rsidR="007B09F0" w:rsidRPr="000842E4" w:rsidRDefault="007B09F0" w:rsidP="007B09F0">
            <w:pPr>
              <w:widowControl w:val="0"/>
              <w:numPr>
                <w:ilvl w:val="0"/>
                <w:numId w:val="18"/>
              </w:numPr>
              <w:suppressAutoHyphens/>
              <w:autoSpaceDE w:val="0"/>
              <w:autoSpaceDN w:val="0"/>
              <w:adjustRightInd w:val="0"/>
              <w:jc w:val="both"/>
              <w:rPr>
                <w:rFonts w:ascii="Lato" w:eastAsia="Arial Unicode MS" w:hAnsi="Lato" w:cs="Arial Unicode MS"/>
                <w:szCs w:val="22"/>
                <w:lang w:eastAsia="en-GB"/>
              </w:rPr>
            </w:pPr>
            <w:r w:rsidRPr="000842E4">
              <w:rPr>
                <w:rFonts w:ascii="Lato" w:eastAsia="Arial Unicode MS" w:hAnsi="Lato" w:cs="Arial Unicode MS"/>
                <w:szCs w:val="22"/>
                <w:lang w:eastAsia="en-GB"/>
              </w:rPr>
              <w:t>Ensure that the minimum standards of humanitarian relief are maintained in accordance with the Sphere Charter, Core Humanitarian Standards and Red Cross Code of Conduct.</w:t>
            </w:r>
          </w:p>
          <w:p w14:paraId="0C87BE27" w14:textId="23238851" w:rsidR="000836B6" w:rsidRPr="000842E4" w:rsidRDefault="000836B6" w:rsidP="007B09F0">
            <w:pPr>
              <w:widowControl w:val="0"/>
              <w:tabs>
                <w:tab w:val="left" w:pos="220"/>
              </w:tabs>
              <w:autoSpaceDE w:val="0"/>
              <w:autoSpaceDN w:val="0"/>
              <w:adjustRightInd w:val="0"/>
              <w:spacing w:line="276" w:lineRule="auto"/>
              <w:rPr>
                <w:rFonts w:ascii="Lato" w:hAnsi="Lato"/>
                <w:szCs w:val="22"/>
                <w:lang w:val="en-US"/>
              </w:rPr>
            </w:pPr>
          </w:p>
          <w:p w14:paraId="4E96A0DB" w14:textId="77777777" w:rsidR="000836B6" w:rsidRPr="000842E4" w:rsidRDefault="000836B6" w:rsidP="00C257E9">
            <w:pPr>
              <w:widowControl w:val="0"/>
              <w:autoSpaceDE w:val="0"/>
              <w:autoSpaceDN w:val="0"/>
              <w:adjustRightInd w:val="0"/>
              <w:spacing w:line="276" w:lineRule="auto"/>
              <w:rPr>
                <w:rFonts w:ascii="Lato" w:hAnsi="Lato"/>
                <w:b/>
                <w:szCs w:val="22"/>
                <w:highlight w:val="lightGray"/>
                <w:lang w:val="en-US"/>
              </w:rPr>
            </w:pPr>
            <w:r w:rsidRPr="000842E4">
              <w:rPr>
                <w:rFonts w:ascii="Lato" w:hAnsi="Lato"/>
                <w:b/>
                <w:szCs w:val="22"/>
                <w:highlight w:val="lightGray"/>
                <w:lang w:val="en-US"/>
              </w:rPr>
              <w:t>Evaluation</w:t>
            </w:r>
          </w:p>
          <w:p w14:paraId="03A5BE5D" w14:textId="272954A7" w:rsidR="000836B6" w:rsidRPr="000842E4" w:rsidRDefault="00C257E9" w:rsidP="00C257E9">
            <w:pPr>
              <w:widowControl w:val="0"/>
              <w:numPr>
                <w:ilvl w:val="0"/>
                <w:numId w:val="18"/>
              </w:numPr>
              <w:autoSpaceDE w:val="0"/>
              <w:autoSpaceDN w:val="0"/>
              <w:adjustRightInd w:val="0"/>
              <w:spacing w:line="276" w:lineRule="auto"/>
              <w:rPr>
                <w:rFonts w:ascii="Lato" w:hAnsi="Lato"/>
                <w:szCs w:val="22"/>
                <w:lang w:val="en-US"/>
              </w:rPr>
            </w:pPr>
            <w:r w:rsidRPr="000842E4">
              <w:rPr>
                <w:rFonts w:ascii="Lato" w:hAnsi="Lato"/>
                <w:szCs w:val="22"/>
                <w:lang w:val="en-US"/>
              </w:rPr>
              <w:t xml:space="preserve">Keeping track of  project </w:t>
            </w:r>
            <w:r w:rsidR="000836B6" w:rsidRPr="000842E4">
              <w:rPr>
                <w:rFonts w:ascii="Lato" w:hAnsi="Lato"/>
                <w:szCs w:val="22"/>
                <w:lang w:val="en-US"/>
              </w:rPr>
              <w:t>baselines, assessments, reviews, evaluations – tracking trends and recommendations, progressing their implementation where appropriate;</w:t>
            </w:r>
          </w:p>
          <w:p w14:paraId="0884B03C" w14:textId="4BFCA1BB" w:rsidR="000836B6" w:rsidRPr="000842E4" w:rsidRDefault="000836B6" w:rsidP="00C257E9">
            <w:pPr>
              <w:widowControl w:val="0"/>
              <w:numPr>
                <w:ilvl w:val="0"/>
                <w:numId w:val="18"/>
              </w:numPr>
              <w:autoSpaceDE w:val="0"/>
              <w:autoSpaceDN w:val="0"/>
              <w:adjustRightInd w:val="0"/>
              <w:spacing w:line="276" w:lineRule="auto"/>
              <w:rPr>
                <w:rFonts w:ascii="Lato" w:hAnsi="Lato"/>
                <w:szCs w:val="22"/>
                <w:lang w:val="en-US"/>
              </w:rPr>
            </w:pPr>
            <w:r w:rsidRPr="000842E4">
              <w:rPr>
                <w:rFonts w:ascii="Lato" w:hAnsi="Lato"/>
                <w:szCs w:val="22"/>
              </w:rPr>
              <w:t>Support</w:t>
            </w:r>
            <w:r w:rsidR="00C257E9" w:rsidRPr="000842E4">
              <w:rPr>
                <w:rFonts w:ascii="Lato" w:hAnsi="Lato"/>
                <w:szCs w:val="22"/>
              </w:rPr>
              <w:t xml:space="preserve"> and participate in</w:t>
            </w:r>
            <w:r w:rsidRPr="000842E4">
              <w:rPr>
                <w:rFonts w:ascii="Lato" w:hAnsi="Lato"/>
                <w:szCs w:val="22"/>
              </w:rPr>
              <w:t xml:space="preserve"> planning, implementation and follow-up of evaluations, for instance writing TORs, preparing literature review packs, planning evaluator itineraries, planning staff workshops, report review. </w:t>
            </w:r>
          </w:p>
          <w:p w14:paraId="656994FB" w14:textId="77777777" w:rsidR="000836B6" w:rsidRPr="000842E4" w:rsidRDefault="000836B6" w:rsidP="00C257E9">
            <w:pPr>
              <w:widowControl w:val="0"/>
              <w:numPr>
                <w:ilvl w:val="0"/>
                <w:numId w:val="18"/>
              </w:numPr>
              <w:autoSpaceDE w:val="0"/>
              <w:autoSpaceDN w:val="0"/>
              <w:adjustRightInd w:val="0"/>
              <w:spacing w:line="276" w:lineRule="auto"/>
              <w:rPr>
                <w:rFonts w:ascii="Lato" w:hAnsi="Lato"/>
                <w:szCs w:val="22"/>
                <w:lang w:val="en-US"/>
              </w:rPr>
            </w:pPr>
            <w:r w:rsidRPr="000842E4">
              <w:rPr>
                <w:rFonts w:ascii="Lato" w:hAnsi="Lato"/>
                <w:szCs w:val="22"/>
                <w:lang w:val="en-US"/>
              </w:rPr>
              <w:t>Providing support during internal/external reviews, evaluations, and lessons learned activities;</w:t>
            </w:r>
          </w:p>
          <w:p w14:paraId="1E856150" w14:textId="69109E62" w:rsidR="000836B6" w:rsidRPr="000842E4" w:rsidRDefault="00C257E9" w:rsidP="00C257E9">
            <w:pPr>
              <w:widowControl w:val="0"/>
              <w:numPr>
                <w:ilvl w:val="0"/>
                <w:numId w:val="18"/>
              </w:numPr>
              <w:autoSpaceDE w:val="0"/>
              <w:autoSpaceDN w:val="0"/>
              <w:adjustRightInd w:val="0"/>
              <w:spacing w:line="276" w:lineRule="auto"/>
              <w:rPr>
                <w:rFonts w:ascii="Lato" w:hAnsi="Lato"/>
                <w:szCs w:val="22"/>
                <w:lang w:val="en-US"/>
              </w:rPr>
            </w:pPr>
            <w:r w:rsidRPr="000842E4">
              <w:rPr>
                <w:rFonts w:ascii="Lato" w:hAnsi="Lato"/>
                <w:szCs w:val="22"/>
                <w:lang w:val="en-US"/>
              </w:rPr>
              <w:t>Coordinate</w:t>
            </w:r>
            <w:r w:rsidR="000836B6" w:rsidRPr="000842E4">
              <w:rPr>
                <w:rFonts w:ascii="Lato" w:hAnsi="Lato"/>
                <w:szCs w:val="22"/>
                <w:lang w:val="en-US"/>
              </w:rPr>
              <w:t xml:space="preserve"> various assessments and reviews including recruitment of Research assistance, coordinating collection and analysis of data.</w:t>
            </w:r>
          </w:p>
          <w:p w14:paraId="7DF304C3" w14:textId="77777777" w:rsidR="000836B6" w:rsidRPr="000842E4" w:rsidRDefault="000836B6" w:rsidP="000836B6">
            <w:pPr>
              <w:widowControl w:val="0"/>
              <w:autoSpaceDE w:val="0"/>
              <w:autoSpaceDN w:val="0"/>
              <w:adjustRightInd w:val="0"/>
              <w:spacing w:line="276" w:lineRule="auto"/>
              <w:ind w:left="720"/>
              <w:rPr>
                <w:rFonts w:ascii="Lato" w:hAnsi="Lato"/>
                <w:szCs w:val="22"/>
                <w:lang w:val="en-US"/>
              </w:rPr>
            </w:pPr>
          </w:p>
          <w:p w14:paraId="6F0AB0B6" w14:textId="77777777" w:rsidR="000836B6" w:rsidRPr="000842E4" w:rsidRDefault="000836B6" w:rsidP="00C257E9">
            <w:pPr>
              <w:widowControl w:val="0"/>
              <w:numPr>
                <w:ilvl w:val="0"/>
                <w:numId w:val="18"/>
              </w:numPr>
              <w:autoSpaceDE w:val="0"/>
              <w:autoSpaceDN w:val="0"/>
              <w:adjustRightInd w:val="0"/>
              <w:spacing w:line="276" w:lineRule="auto"/>
              <w:rPr>
                <w:rFonts w:ascii="Lato" w:hAnsi="Lato"/>
                <w:b/>
                <w:szCs w:val="22"/>
                <w:highlight w:val="lightGray"/>
                <w:lang w:val="en-US"/>
              </w:rPr>
            </w:pPr>
            <w:r w:rsidRPr="000842E4">
              <w:rPr>
                <w:rFonts w:ascii="Lato" w:hAnsi="Lato"/>
                <w:b/>
                <w:szCs w:val="22"/>
                <w:highlight w:val="lightGray"/>
                <w:lang w:val="en-US"/>
              </w:rPr>
              <w:t>Accountability:</w:t>
            </w:r>
          </w:p>
          <w:p w14:paraId="082A2A56" w14:textId="524AC395" w:rsidR="000836B6" w:rsidRPr="000842E4" w:rsidRDefault="000836B6" w:rsidP="00C257E9">
            <w:pPr>
              <w:widowControl w:val="0"/>
              <w:numPr>
                <w:ilvl w:val="0"/>
                <w:numId w:val="18"/>
              </w:numPr>
              <w:autoSpaceDE w:val="0"/>
              <w:autoSpaceDN w:val="0"/>
              <w:adjustRightInd w:val="0"/>
              <w:spacing w:line="276" w:lineRule="auto"/>
              <w:rPr>
                <w:rFonts w:ascii="Lato" w:hAnsi="Lato"/>
                <w:szCs w:val="22"/>
                <w:lang w:val="en-US"/>
              </w:rPr>
            </w:pPr>
            <w:r w:rsidRPr="000842E4">
              <w:rPr>
                <w:rFonts w:ascii="Lato" w:hAnsi="Lato"/>
                <w:szCs w:val="22"/>
                <w:lang w:val="en-US"/>
              </w:rPr>
              <w:t xml:space="preserve">Maintain and </w:t>
            </w:r>
            <w:r w:rsidR="00C257E9" w:rsidRPr="000842E4">
              <w:rPr>
                <w:rFonts w:ascii="Lato" w:hAnsi="Lato"/>
                <w:szCs w:val="22"/>
                <w:lang w:val="en-US"/>
              </w:rPr>
              <w:t>update action</w:t>
            </w:r>
            <w:r w:rsidRPr="000842E4">
              <w:rPr>
                <w:rFonts w:ascii="Lato" w:hAnsi="Lato"/>
                <w:szCs w:val="22"/>
                <w:lang w:val="en-US"/>
              </w:rPr>
              <w:t xml:space="preserve"> tracker for the projects while ensuring that actions agreed upon from debrief meetings with program teams are actioned.</w:t>
            </w:r>
          </w:p>
          <w:p w14:paraId="193E06C5" w14:textId="339B836C" w:rsidR="007B09F0" w:rsidRPr="000842E4" w:rsidRDefault="007B09F0" w:rsidP="007B09F0">
            <w:pPr>
              <w:widowControl w:val="0"/>
              <w:numPr>
                <w:ilvl w:val="0"/>
                <w:numId w:val="18"/>
              </w:numPr>
              <w:suppressAutoHyphens/>
              <w:autoSpaceDE w:val="0"/>
              <w:autoSpaceDN w:val="0"/>
              <w:adjustRightInd w:val="0"/>
              <w:jc w:val="both"/>
              <w:rPr>
                <w:rFonts w:ascii="Lato" w:eastAsia="Arial Unicode MS" w:hAnsi="Lato" w:cs="Arial Unicode MS"/>
                <w:szCs w:val="22"/>
                <w:lang w:eastAsia="en-GB"/>
              </w:rPr>
            </w:pPr>
            <w:r w:rsidRPr="000842E4">
              <w:rPr>
                <w:rFonts w:ascii="Lato" w:eastAsia="Arial Unicode MS" w:hAnsi="Lato" w:cs="Arial Unicode MS"/>
                <w:szCs w:val="22"/>
                <w:lang w:eastAsia="en-GB"/>
              </w:rPr>
              <w:t>Support programming and field staff to ensure that projects are carried out with participation from all affected communities (including children) and that information is shared with affected communities.</w:t>
            </w:r>
          </w:p>
          <w:p w14:paraId="54A6CE3A" w14:textId="77777777" w:rsidR="000836B6" w:rsidRPr="000842E4" w:rsidRDefault="000836B6" w:rsidP="00C257E9">
            <w:pPr>
              <w:pStyle w:val="ListParagraph"/>
              <w:numPr>
                <w:ilvl w:val="0"/>
                <w:numId w:val="18"/>
              </w:numPr>
              <w:suppressAutoHyphens/>
              <w:spacing w:line="276" w:lineRule="auto"/>
              <w:contextualSpacing w:val="0"/>
              <w:rPr>
                <w:rFonts w:ascii="Lato" w:hAnsi="Lato"/>
                <w:sz w:val="22"/>
                <w:szCs w:val="22"/>
              </w:rPr>
            </w:pPr>
            <w:r w:rsidRPr="000842E4">
              <w:rPr>
                <w:rFonts w:ascii="Lato" w:hAnsi="Lato"/>
                <w:sz w:val="22"/>
                <w:szCs w:val="22"/>
              </w:rPr>
              <w:t xml:space="preserve">Ensure strong accountability mechanisms are set up and monitored, that information is correctly shared with beneficiaries through the most appropriate mechanisms and that beneficiaries actively participate in project activities. </w:t>
            </w:r>
          </w:p>
          <w:p w14:paraId="1E426EA0" w14:textId="77777777" w:rsidR="000836B6" w:rsidRPr="000842E4" w:rsidRDefault="000836B6" w:rsidP="00C257E9">
            <w:pPr>
              <w:pStyle w:val="ListParagraph"/>
              <w:numPr>
                <w:ilvl w:val="0"/>
                <w:numId w:val="18"/>
              </w:numPr>
              <w:suppressAutoHyphens/>
              <w:spacing w:line="276" w:lineRule="auto"/>
              <w:contextualSpacing w:val="0"/>
              <w:rPr>
                <w:rFonts w:ascii="Lato" w:hAnsi="Lato"/>
                <w:sz w:val="22"/>
                <w:szCs w:val="22"/>
              </w:rPr>
            </w:pPr>
            <w:r w:rsidRPr="000842E4">
              <w:rPr>
                <w:rFonts w:ascii="Lato" w:hAnsi="Lato"/>
                <w:sz w:val="22"/>
                <w:szCs w:val="22"/>
              </w:rPr>
              <w:t xml:space="preserve"> Maintain and update a complaints and response mechanism database for tracking feedback from communities and ensure that the feedback/complaints are responded to.</w:t>
            </w:r>
          </w:p>
          <w:p w14:paraId="759AA4A6" w14:textId="138BC5C1" w:rsidR="000836B6" w:rsidRPr="000842E4" w:rsidRDefault="000836B6" w:rsidP="00C257E9">
            <w:pPr>
              <w:pStyle w:val="ListParagraph"/>
              <w:numPr>
                <w:ilvl w:val="0"/>
                <w:numId w:val="18"/>
              </w:numPr>
              <w:suppressAutoHyphens/>
              <w:spacing w:line="276" w:lineRule="auto"/>
              <w:contextualSpacing w:val="0"/>
              <w:rPr>
                <w:rFonts w:ascii="Lato" w:hAnsi="Lato"/>
                <w:sz w:val="22"/>
                <w:szCs w:val="22"/>
              </w:rPr>
            </w:pPr>
            <w:r w:rsidRPr="000842E4">
              <w:rPr>
                <w:rFonts w:ascii="Lato" w:hAnsi="Lato"/>
                <w:sz w:val="22"/>
                <w:szCs w:val="22"/>
              </w:rPr>
              <w:t>Build capacity of other program staff to undertake accountability including ensuring participation of communities and sharing information with communities as well as undertake accountability assessments.</w:t>
            </w:r>
          </w:p>
          <w:p w14:paraId="48AB5ACE" w14:textId="2272F4EE" w:rsidR="000836B6" w:rsidRPr="000842E4" w:rsidRDefault="000836B6" w:rsidP="007B09F0">
            <w:pPr>
              <w:suppressAutoHyphens/>
              <w:spacing w:line="276" w:lineRule="auto"/>
              <w:rPr>
                <w:rFonts w:ascii="Lato" w:hAnsi="Lato"/>
                <w:szCs w:val="22"/>
              </w:rPr>
            </w:pPr>
          </w:p>
          <w:p w14:paraId="70C77D41" w14:textId="77777777" w:rsidR="000836B6" w:rsidRPr="000842E4" w:rsidRDefault="000836B6" w:rsidP="000836B6">
            <w:pPr>
              <w:pStyle w:val="ListParagraph"/>
              <w:suppressAutoHyphens/>
              <w:spacing w:line="276" w:lineRule="auto"/>
              <w:contextualSpacing w:val="0"/>
              <w:rPr>
                <w:rFonts w:ascii="Lato" w:hAnsi="Lato"/>
                <w:b/>
                <w:sz w:val="22"/>
                <w:szCs w:val="22"/>
                <w:highlight w:val="lightGray"/>
              </w:rPr>
            </w:pPr>
            <w:r w:rsidRPr="000842E4">
              <w:rPr>
                <w:rFonts w:ascii="Lato" w:hAnsi="Lato"/>
                <w:b/>
                <w:sz w:val="22"/>
                <w:szCs w:val="22"/>
                <w:highlight w:val="lightGray"/>
              </w:rPr>
              <w:t>Learning:</w:t>
            </w:r>
          </w:p>
          <w:p w14:paraId="301D2073" w14:textId="77777777" w:rsidR="000836B6" w:rsidRPr="000842E4" w:rsidRDefault="000836B6" w:rsidP="00C257E9">
            <w:pPr>
              <w:pStyle w:val="ListParagraph"/>
              <w:numPr>
                <w:ilvl w:val="0"/>
                <w:numId w:val="18"/>
              </w:numPr>
              <w:suppressAutoHyphens/>
              <w:spacing w:line="276" w:lineRule="auto"/>
              <w:contextualSpacing w:val="0"/>
              <w:rPr>
                <w:rFonts w:ascii="Lato" w:hAnsi="Lato"/>
                <w:sz w:val="22"/>
                <w:szCs w:val="22"/>
              </w:rPr>
            </w:pPr>
            <w:r w:rsidRPr="000842E4">
              <w:rPr>
                <w:rFonts w:ascii="Lato" w:hAnsi="Lato"/>
                <w:sz w:val="22"/>
                <w:szCs w:val="22"/>
              </w:rPr>
              <w:lastRenderedPageBreak/>
              <w:t>Professionally document and proactively share information and learning from projects with Save the Children staff and stakeholders as necessary.</w:t>
            </w:r>
          </w:p>
          <w:p w14:paraId="68729CBD" w14:textId="23F0828D" w:rsidR="000836B6" w:rsidRPr="000842E4" w:rsidRDefault="000836B6" w:rsidP="00C257E9">
            <w:pPr>
              <w:numPr>
                <w:ilvl w:val="0"/>
                <w:numId w:val="18"/>
              </w:numPr>
              <w:jc w:val="both"/>
              <w:rPr>
                <w:rFonts w:ascii="Lato" w:hAnsi="Lato" w:cs="Arial"/>
                <w:szCs w:val="22"/>
              </w:rPr>
            </w:pPr>
            <w:r w:rsidRPr="000842E4">
              <w:rPr>
                <w:rFonts w:ascii="Lato" w:hAnsi="Lato"/>
                <w:szCs w:val="22"/>
              </w:rPr>
              <w:t>Take an active role in ensuring that staff are compliant in uploading data and reports into share point and other relevant online systems and maintain such database systems.</w:t>
            </w:r>
          </w:p>
          <w:p w14:paraId="07857411" w14:textId="77777777" w:rsidR="007B09F0" w:rsidRPr="000842E4" w:rsidRDefault="007B09F0" w:rsidP="007B09F0">
            <w:pPr>
              <w:widowControl w:val="0"/>
              <w:numPr>
                <w:ilvl w:val="0"/>
                <w:numId w:val="18"/>
              </w:numPr>
              <w:suppressAutoHyphens/>
              <w:autoSpaceDE w:val="0"/>
              <w:autoSpaceDN w:val="0"/>
              <w:adjustRightInd w:val="0"/>
              <w:jc w:val="both"/>
              <w:rPr>
                <w:rFonts w:ascii="Lato" w:eastAsia="Arial Unicode MS" w:hAnsi="Lato" w:cs="Arial Unicode MS"/>
                <w:color w:val="0E0E0E"/>
                <w:szCs w:val="22"/>
                <w:lang w:eastAsia="ar-SA"/>
              </w:rPr>
            </w:pPr>
            <w:r w:rsidRPr="000842E4">
              <w:rPr>
                <w:rFonts w:ascii="Lato" w:eastAsia="Arial Unicode MS" w:hAnsi="Lato" w:cs="Arial Unicode MS"/>
                <w:szCs w:val="22"/>
                <w:lang w:eastAsia="ar-SA"/>
              </w:rPr>
              <w:t xml:space="preserve">Work with programme staff to promote learning culture and ensure learning is shared </w:t>
            </w:r>
            <w:r w:rsidRPr="000842E4">
              <w:rPr>
                <w:rFonts w:ascii="Lato" w:eastAsia="Arial Unicode MS" w:hAnsi="Lato" w:cs="Arial Unicode MS"/>
                <w:color w:val="0E0E0E"/>
                <w:szCs w:val="22"/>
              </w:rPr>
              <w:t>across field offices responding to the drought situation by encouraging cross learning between and within sectoral teams</w:t>
            </w:r>
            <w:r w:rsidRPr="000842E4">
              <w:rPr>
                <w:rFonts w:ascii="Lato" w:eastAsia="Arial Unicode MS" w:hAnsi="Lato" w:cs="Arial Unicode MS"/>
                <w:color w:val="0E0E0E"/>
                <w:szCs w:val="22"/>
                <w:lang w:eastAsia="ar-SA"/>
              </w:rPr>
              <w:t xml:space="preserve">, </w:t>
            </w:r>
            <w:r w:rsidRPr="000842E4">
              <w:rPr>
                <w:rFonts w:ascii="Lato" w:eastAsia="Arial Unicode MS" w:hAnsi="Lato" w:cs="Arial Unicode MS"/>
                <w:color w:val="0E0E0E"/>
                <w:szCs w:val="22"/>
              </w:rPr>
              <w:t xml:space="preserve"> tracking trends and recommendations</w:t>
            </w:r>
            <w:r w:rsidRPr="000842E4">
              <w:rPr>
                <w:rFonts w:ascii="Lato" w:eastAsia="Arial Unicode MS" w:hAnsi="Lato" w:cs="Arial Unicode MS"/>
                <w:color w:val="0E0E0E"/>
                <w:szCs w:val="22"/>
                <w:lang w:eastAsia="ar-SA"/>
              </w:rPr>
              <w:t xml:space="preserve"> and </w:t>
            </w:r>
            <w:r w:rsidRPr="000842E4">
              <w:rPr>
                <w:rFonts w:ascii="Lato" w:eastAsia="Arial Unicode MS" w:hAnsi="Lato" w:cs="Arial Unicode MS"/>
                <w:color w:val="0E0E0E"/>
                <w:szCs w:val="22"/>
              </w:rPr>
              <w:t xml:space="preserve"> progressing their implementation </w:t>
            </w:r>
            <w:r w:rsidRPr="000842E4">
              <w:rPr>
                <w:rFonts w:ascii="Lato" w:eastAsia="Arial Unicode MS" w:hAnsi="Lato" w:cs="Arial Unicode MS"/>
                <w:color w:val="0E0E0E"/>
                <w:szCs w:val="22"/>
                <w:lang w:eastAsia="ar-SA"/>
              </w:rPr>
              <w:t xml:space="preserve">in </w:t>
            </w:r>
            <w:r w:rsidRPr="000842E4">
              <w:rPr>
                <w:rFonts w:ascii="Lato" w:eastAsia="Arial Unicode MS" w:hAnsi="Lato" w:cs="Arial Unicode MS"/>
                <w:szCs w:val="22"/>
                <w:lang w:eastAsia="ar-SA"/>
              </w:rPr>
              <w:t>the planning and project design</w:t>
            </w:r>
            <w:r w:rsidRPr="000842E4">
              <w:rPr>
                <w:rFonts w:ascii="Lato" w:eastAsia="Arial Unicode MS" w:hAnsi="Lato" w:cs="Arial Unicode MS"/>
                <w:color w:val="0E0E0E"/>
                <w:szCs w:val="22"/>
                <w:lang w:eastAsia="ar-SA"/>
              </w:rPr>
              <w:t xml:space="preserve"> </w:t>
            </w:r>
            <w:r w:rsidRPr="000842E4">
              <w:rPr>
                <w:rFonts w:ascii="Lato" w:eastAsia="Arial Unicode MS" w:hAnsi="Lato" w:cs="Arial Unicode MS"/>
                <w:color w:val="0E0E0E"/>
                <w:szCs w:val="22"/>
              </w:rPr>
              <w:t>where appropriate;</w:t>
            </w:r>
          </w:p>
          <w:p w14:paraId="5CCD29D2" w14:textId="77777777" w:rsidR="007B09F0" w:rsidRPr="000842E4" w:rsidRDefault="007B09F0" w:rsidP="007B09F0">
            <w:pPr>
              <w:ind w:left="720"/>
              <w:jc w:val="both"/>
              <w:rPr>
                <w:rFonts w:ascii="Lato" w:hAnsi="Lato" w:cs="Arial"/>
                <w:szCs w:val="22"/>
              </w:rPr>
            </w:pPr>
          </w:p>
          <w:p w14:paraId="6503E593" w14:textId="55461025" w:rsidR="000836B6" w:rsidRPr="000842E4" w:rsidRDefault="007B09F0" w:rsidP="007B09F0">
            <w:pPr>
              <w:jc w:val="both"/>
              <w:rPr>
                <w:rFonts w:ascii="Lato" w:hAnsi="Lato" w:cs="Arial"/>
                <w:b/>
                <w:szCs w:val="22"/>
                <w:highlight w:val="lightGray"/>
              </w:rPr>
            </w:pPr>
            <w:r w:rsidRPr="000842E4">
              <w:rPr>
                <w:rFonts w:ascii="Lato" w:hAnsi="Lato"/>
                <w:b/>
                <w:szCs w:val="22"/>
                <w:highlight w:val="lightGray"/>
              </w:rPr>
              <w:t>Child Safeguarding;</w:t>
            </w:r>
          </w:p>
          <w:p w14:paraId="7E4E1FC4" w14:textId="77777777" w:rsidR="00A15ECD" w:rsidRPr="000842E4" w:rsidRDefault="00A15ECD" w:rsidP="00C257E9">
            <w:pPr>
              <w:widowControl w:val="0"/>
              <w:numPr>
                <w:ilvl w:val="0"/>
                <w:numId w:val="18"/>
              </w:numPr>
              <w:suppressAutoHyphens/>
              <w:autoSpaceDE w:val="0"/>
              <w:autoSpaceDN w:val="0"/>
              <w:adjustRightInd w:val="0"/>
              <w:jc w:val="both"/>
              <w:rPr>
                <w:rFonts w:ascii="Lato" w:eastAsia="Arial Unicode MS" w:hAnsi="Lato" w:cs="Arial Unicode MS"/>
                <w:color w:val="0E0E0E"/>
                <w:szCs w:val="22"/>
              </w:rPr>
            </w:pPr>
            <w:r w:rsidRPr="000842E4">
              <w:rPr>
                <w:rFonts w:ascii="Lato" w:eastAsia="Arial Unicode MS" w:hAnsi="Lato" w:cs="Arial Unicode MS"/>
                <w:color w:val="0E0E0E"/>
                <w:szCs w:val="22"/>
              </w:rPr>
              <w:t>Comply with Save the Children policies and practice with respect to child protection, code of conduct, health and safety, equal opportunities and other relevant policies and procedures.</w:t>
            </w:r>
          </w:p>
          <w:p w14:paraId="3D559BA2" w14:textId="77777777" w:rsidR="00A15ECD" w:rsidRPr="000842E4" w:rsidRDefault="00A15ECD" w:rsidP="007B09F0">
            <w:pPr>
              <w:widowControl w:val="0"/>
              <w:suppressAutoHyphens/>
              <w:autoSpaceDE w:val="0"/>
              <w:autoSpaceDN w:val="0"/>
              <w:adjustRightInd w:val="0"/>
              <w:ind w:left="720"/>
              <w:jc w:val="both"/>
              <w:rPr>
                <w:rFonts w:ascii="Lato" w:eastAsia="Arial Unicode MS" w:hAnsi="Lato" w:cs="Arial Unicode MS"/>
                <w:szCs w:val="22"/>
              </w:rPr>
            </w:pPr>
          </w:p>
        </w:tc>
      </w:tr>
      <w:tr w:rsidR="00A15ECD" w:rsidRPr="000842E4" w14:paraId="77EA103E" w14:textId="77777777" w:rsidTr="002F1E10">
        <w:tc>
          <w:tcPr>
            <w:tcW w:w="10255" w:type="dxa"/>
            <w:gridSpan w:val="2"/>
            <w:shd w:val="clear" w:color="auto" w:fill="FFFFFF" w:themeFill="background1"/>
          </w:tcPr>
          <w:p w14:paraId="7BECC0C1" w14:textId="77777777" w:rsidR="00A15ECD" w:rsidRPr="000842E4" w:rsidRDefault="00A15ECD" w:rsidP="00A15ECD">
            <w:pPr>
              <w:shd w:val="clear" w:color="auto" w:fill="FFFFFF" w:themeFill="background1"/>
              <w:suppressAutoHyphens/>
              <w:snapToGrid w:val="0"/>
              <w:rPr>
                <w:rFonts w:ascii="Lato" w:hAnsi="Lato" w:cs="Gill Sans MT"/>
                <w:b/>
                <w:szCs w:val="22"/>
              </w:rPr>
            </w:pPr>
            <w:r w:rsidRPr="000842E4">
              <w:rPr>
                <w:rFonts w:ascii="Lato" w:hAnsi="Lato" w:cs="Gill Sans MT"/>
                <w:b/>
                <w:szCs w:val="22"/>
              </w:rPr>
              <w:lastRenderedPageBreak/>
              <w:t>SKILLS AND BEHAVIOURS (our Values in Practice)</w:t>
            </w:r>
          </w:p>
          <w:p w14:paraId="44AB9935" w14:textId="77777777" w:rsidR="00A15ECD" w:rsidRPr="000842E4" w:rsidRDefault="00A15ECD" w:rsidP="00A15ECD">
            <w:pPr>
              <w:shd w:val="clear" w:color="auto" w:fill="FFFFFF" w:themeFill="background1"/>
              <w:suppressAutoHyphens/>
              <w:ind w:left="-24"/>
              <w:rPr>
                <w:rFonts w:ascii="Lato" w:hAnsi="Lato" w:cs="Gill Sans MT"/>
                <w:b/>
                <w:szCs w:val="22"/>
              </w:rPr>
            </w:pPr>
          </w:p>
          <w:p w14:paraId="06217214" w14:textId="77777777" w:rsidR="00A15ECD" w:rsidRPr="000842E4" w:rsidRDefault="00A15ECD" w:rsidP="00A15ECD">
            <w:pPr>
              <w:suppressAutoHyphens/>
              <w:ind w:left="-24"/>
              <w:rPr>
                <w:rFonts w:ascii="Lato" w:hAnsi="Lato" w:cs="Gill Sans MT"/>
                <w:b/>
                <w:szCs w:val="22"/>
              </w:rPr>
            </w:pPr>
            <w:r w:rsidRPr="000842E4">
              <w:rPr>
                <w:rFonts w:ascii="Lato" w:hAnsi="Lato" w:cs="Gill Sans MT"/>
                <w:b/>
                <w:szCs w:val="22"/>
              </w:rPr>
              <w:t>Accountability:</w:t>
            </w:r>
          </w:p>
          <w:p w14:paraId="4C222B5A" w14:textId="77777777" w:rsidR="00A15ECD" w:rsidRPr="000842E4" w:rsidRDefault="00A15ECD" w:rsidP="00A15ECD">
            <w:pPr>
              <w:numPr>
                <w:ilvl w:val="0"/>
                <w:numId w:val="11"/>
              </w:numPr>
              <w:suppressAutoHyphens/>
              <w:ind w:left="360"/>
              <w:rPr>
                <w:rFonts w:ascii="Lato" w:hAnsi="Lato" w:cs="Gill Sans MT"/>
                <w:szCs w:val="22"/>
              </w:rPr>
            </w:pPr>
            <w:r w:rsidRPr="000842E4">
              <w:rPr>
                <w:rFonts w:ascii="Lato" w:hAnsi="Lato" w:cs="Gill Sans MT"/>
                <w:szCs w:val="22"/>
              </w:rPr>
              <w:t>Holds self-accountable for making decisions, managing resources efficiently, achieving and role modelling Save the Children values</w:t>
            </w:r>
          </w:p>
          <w:p w14:paraId="55E5FD7A" w14:textId="77777777" w:rsidR="00A15ECD" w:rsidRPr="000842E4" w:rsidRDefault="00A15ECD" w:rsidP="00A15ECD">
            <w:pPr>
              <w:numPr>
                <w:ilvl w:val="0"/>
                <w:numId w:val="11"/>
              </w:numPr>
              <w:suppressAutoHyphens/>
              <w:ind w:left="360"/>
              <w:rPr>
                <w:rFonts w:ascii="Lato" w:hAnsi="Lato" w:cs="Gill Sans MT"/>
                <w:szCs w:val="22"/>
              </w:rPr>
            </w:pPr>
            <w:r w:rsidRPr="000842E4">
              <w:rPr>
                <w:rFonts w:ascii="Lato" w:hAnsi="Lato" w:cs="Gill Sans MT"/>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733A0CBB" w14:textId="77777777" w:rsidR="00A15ECD" w:rsidRPr="000842E4" w:rsidRDefault="00A15ECD" w:rsidP="00A15ECD">
            <w:pPr>
              <w:suppressAutoHyphens/>
              <w:ind w:left="360"/>
              <w:rPr>
                <w:rFonts w:ascii="Lato" w:hAnsi="Lato" w:cs="Gill Sans MT"/>
                <w:szCs w:val="22"/>
              </w:rPr>
            </w:pPr>
          </w:p>
          <w:p w14:paraId="150752DA" w14:textId="77777777" w:rsidR="00A15ECD" w:rsidRPr="000842E4" w:rsidRDefault="00A15ECD" w:rsidP="00A15ECD">
            <w:pPr>
              <w:suppressAutoHyphens/>
              <w:ind w:left="-24"/>
              <w:rPr>
                <w:rFonts w:ascii="Lato" w:hAnsi="Lato" w:cs="Gill Sans MT"/>
                <w:b/>
                <w:szCs w:val="22"/>
              </w:rPr>
            </w:pPr>
            <w:r w:rsidRPr="000842E4">
              <w:rPr>
                <w:rFonts w:ascii="Lato" w:hAnsi="Lato" w:cs="Gill Sans MT"/>
                <w:b/>
                <w:szCs w:val="22"/>
              </w:rPr>
              <w:t>Ambition:</w:t>
            </w:r>
          </w:p>
          <w:p w14:paraId="550244D8" w14:textId="77777777" w:rsidR="00A15ECD" w:rsidRPr="000842E4" w:rsidRDefault="00A15ECD" w:rsidP="00A15ECD">
            <w:pPr>
              <w:numPr>
                <w:ilvl w:val="0"/>
                <w:numId w:val="12"/>
              </w:numPr>
              <w:suppressAutoHyphens/>
              <w:ind w:left="360"/>
              <w:rPr>
                <w:rFonts w:ascii="Lato" w:hAnsi="Lato" w:cs="Gill Sans MT"/>
                <w:szCs w:val="22"/>
              </w:rPr>
            </w:pPr>
            <w:r w:rsidRPr="000842E4">
              <w:rPr>
                <w:rFonts w:ascii="Lato" w:hAnsi="Lato" w:cs="Gill Sans MT"/>
                <w:szCs w:val="22"/>
              </w:rPr>
              <w:t>Sets ambitious and challenging goals for themselves (and their team), takes responsibility for their own personal development and encourages others to do the same</w:t>
            </w:r>
          </w:p>
          <w:p w14:paraId="5317EF87" w14:textId="77777777" w:rsidR="00A15ECD" w:rsidRPr="000842E4" w:rsidRDefault="00A15ECD" w:rsidP="00A15ECD">
            <w:pPr>
              <w:numPr>
                <w:ilvl w:val="0"/>
                <w:numId w:val="12"/>
              </w:numPr>
              <w:suppressAutoHyphens/>
              <w:ind w:left="360"/>
              <w:rPr>
                <w:rFonts w:ascii="Lato" w:hAnsi="Lato" w:cs="Gill Sans MT"/>
                <w:szCs w:val="22"/>
              </w:rPr>
            </w:pPr>
            <w:r w:rsidRPr="000842E4">
              <w:rPr>
                <w:rFonts w:ascii="Lato" w:hAnsi="Lato" w:cs="Gill Sans MT"/>
                <w:szCs w:val="22"/>
              </w:rPr>
              <w:t>Widely shares their personal vision for Save the Children, engages and motivates others</w:t>
            </w:r>
          </w:p>
          <w:p w14:paraId="584CFECF" w14:textId="77777777" w:rsidR="00A15ECD" w:rsidRPr="000842E4" w:rsidRDefault="00A15ECD" w:rsidP="00A15ECD">
            <w:pPr>
              <w:numPr>
                <w:ilvl w:val="0"/>
                <w:numId w:val="12"/>
              </w:numPr>
              <w:suppressAutoHyphens/>
              <w:ind w:left="360"/>
              <w:rPr>
                <w:rFonts w:ascii="Lato" w:hAnsi="Lato" w:cs="Gill Sans MT"/>
                <w:szCs w:val="22"/>
              </w:rPr>
            </w:pPr>
            <w:r w:rsidRPr="000842E4">
              <w:rPr>
                <w:rFonts w:ascii="Lato" w:hAnsi="Lato" w:cs="Gill Sans MT"/>
                <w:szCs w:val="22"/>
              </w:rPr>
              <w:t xml:space="preserve">Future orientated, thinks strategically </w:t>
            </w:r>
          </w:p>
          <w:p w14:paraId="1CD83334" w14:textId="77777777" w:rsidR="00A15ECD" w:rsidRPr="000842E4" w:rsidRDefault="00A15ECD" w:rsidP="00A15ECD">
            <w:pPr>
              <w:suppressAutoHyphens/>
              <w:rPr>
                <w:rFonts w:ascii="Lato" w:hAnsi="Lato" w:cs="Gill Sans MT"/>
                <w:szCs w:val="22"/>
              </w:rPr>
            </w:pPr>
          </w:p>
          <w:p w14:paraId="2D3109DD" w14:textId="77777777" w:rsidR="00A15ECD" w:rsidRPr="000842E4" w:rsidRDefault="00A15ECD" w:rsidP="00A15ECD">
            <w:pPr>
              <w:suppressAutoHyphens/>
              <w:rPr>
                <w:rFonts w:ascii="Lato" w:hAnsi="Lato" w:cs="Gill Sans MT"/>
                <w:szCs w:val="22"/>
              </w:rPr>
            </w:pPr>
            <w:r w:rsidRPr="000842E4">
              <w:rPr>
                <w:rFonts w:ascii="Lato" w:hAnsi="Lato" w:cs="Gill Sans MT"/>
                <w:b/>
                <w:szCs w:val="22"/>
              </w:rPr>
              <w:t>Collaboration</w:t>
            </w:r>
            <w:r w:rsidRPr="000842E4">
              <w:rPr>
                <w:rFonts w:ascii="Lato" w:hAnsi="Lato" w:cs="Gill Sans MT"/>
                <w:szCs w:val="22"/>
              </w:rPr>
              <w:t>:</w:t>
            </w:r>
          </w:p>
          <w:p w14:paraId="4D54310F" w14:textId="77777777" w:rsidR="00A15ECD" w:rsidRPr="000842E4" w:rsidRDefault="00A15ECD" w:rsidP="00A15ECD">
            <w:pPr>
              <w:numPr>
                <w:ilvl w:val="0"/>
                <w:numId w:val="13"/>
              </w:numPr>
              <w:suppressAutoHyphens/>
              <w:ind w:left="360"/>
              <w:rPr>
                <w:rFonts w:ascii="Lato" w:hAnsi="Lato" w:cs="Gill Sans MT"/>
                <w:szCs w:val="22"/>
              </w:rPr>
            </w:pPr>
            <w:r w:rsidRPr="000842E4">
              <w:rPr>
                <w:rFonts w:ascii="Lato" w:hAnsi="Lato" w:cs="Gill Sans MT"/>
                <w:szCs w:val="22"/>
              </w:rPr>
              <w:t>Builds and maintains effective relationships, with their team, colleagues, members and external partners and supporters</w:t>
            </w:r>
          </w:p>
          <w:p w14:paraId="31EAFB1F" w14:textId="77777777" w:rsidR="00A15ECD" w:rsidRPr="000842E4" w:rsidRDefault="00A15ECD" w:rsidP="00A15ECD">
            <w:pPr>
              <w:numPr>
                <w:ilvl w:val="0"/>
                <w:numId w:val="13"/>
              </w:numPr>
              <w:suppressAutoHyphens/>
              <w:ind w:left="360"/>
              <w:rPr>
                <w:rFonts w:ascii="Lato" w:hAnsi="Lato" w:cs="Gill Sans MT"/>
                <w:szCs w:val="22"/>
              </w:rPr>
            </w:pPr>
            <w:r w:rsidRPr="000842E4">
              <w:rPr>
                <w:rFonts w:ascii="Lato" w:hAnsi="Lato" w:cs="Gill Sans MT"/>
                <w:szCs w:val="22"/>
              </w:rPr>
              <w:t>Values diversity, sees it as a source of competitive strength</w:t>
            </w:r>
          </w:p>
          <w:p w14:paraId="1EB0929B" w14:textId="77777777" w:rsidR="00A15ECD" w:rsidRPr="000842E4" w:rsidRDefault="00A15ECD" w:rsidP="00A15ECD">
            <w:pPr>
              <w:numPr>
                <w:ilvl w:val="0"/>
                <w:numId w:val="13"/>
              </w:numPr>
              <w:suppressAutoHyphens/>
              <w:ind w:left="360"/>
              <w:rPr>
                <w:rFonts w:ascii="Lato" w:hAnsi="Lato" w:cs="Gill Sans MT"/>
                <w:szCs w:val="22"/>
              </w:rPr>
            </w:pPr>
            <w:r w:rsidRPr="000842E4">
              <w:rPr>
                <w:rFonts w:ascii="Lato" w:hAnsi="Lato" w:cs="Gill Sans MT"/>
                <w:szCs w:val="22"/>
              </w:rPr>
              <w:t>Approachable, good listener, easy to talk to</w:t>
            </w:r>
          </w:p>
          <w:p w14:paraId="76F4FC94" w14:textId="77777777" w:rsidR="00A15ECD" w:rsidRPr="000842E4" w:rsidRDefault="00A15ECD" w:rsidP="00A15ECD">
            <w:pPr>
              <w:suppressAutoHyphens/>
              <w:ind w:left="-24"/>
              <w:rPr>
                <w:rFonts w:ascii="Lato" w:hAnsi="Lato" w:cs="Gill Sans MT"/>
                <w:b/>
                <w:szCs w:val="22"/>
              </w:rPr>
            </w:pPr>
            <w:r w:rsidRPr="000842E4">
              <w:rPr>
                <w:rFonts w:ascii="Lato" w:hAnsi="Lato" w:cs="Gill Sans MT"/>
                <w:b/>
                <w:szCs w:val="22"/>
              </w:rPr>
              <w:t>Creativity:</w:t>
            </w:r>
          </w:p>
          <w:p w14:paraId="2F8AA36A" w14:textId="77777777" w:rsidR="00A15ECD" w:rsidRPr="000842E4" w:rsidRDefault="00A15ECD" w:rsidP="00A15ECD">
            <w:pPr>
              <w:numPr>
                <w:ilvl w:val="0"/>
                <w:numId w:val="14"/>
              </w:numPr>
              <w:suppressAutoHyphens/>
              <w:ind w:left="360"/>
              <w:rPr>
                <w:rFonts w:ascii="Lato" w:hAnsi="Lato" w:cs="Gill Sans MT"/>
                <w:szCs w:val="22"/>
              </w:rPr>
            </w:pPr>
            <w:r w:rsidRPr="000842E4">
              <w:rPr>
                <w:rFonts w:ascii="Lato" w:hAnsi="Lato" w:cs="Gill Sans MT"/>
                <w:szCs w:val="22"/>
              </w:rPr>
              <w:t>Develops and encourages new and innovative solutions</w:t>
            </w:r>
          </w:p>
          <w:p w14:paraId="74ABF7D7" w14:textId="77777777" w:rsidR="00A15ECD" w:rsidRPr="000842E4" w:rsidRDefault="00A15ECD" w:rsidP="00A15ECD">
            <w:pPr>
              <w:numPr>
                <w:ilvl w:val="0"/>
                <w:numId w:val="14"/>
              </w:numPr>
              <w:suppressAutoHyphens/>
              <w:ind w:left="360"/>
              <w:rPr>
                <w:rFonts w:ascii="Lato" w:hAnsi="Lato" w:cs="Gill Sans MT"/>
                <w:szCs w:val="22"/>
              </w:rPr>
            </w:pPr>
            <w:r w:rsidRPr="000842E4">
              <w:rPr>
                <w:rFonts w:ascii="Lato" w:hAnsi="Lato" w:cs="Gill Sans MT"/>
                <w:szCs w:val="22"/>
              </w:rPr>
              <w:t>Willing to take disciplined risks</w:t>
            </w:r>
          </w:p>
          <w:p w14:paraId="044FE740" w14:textId="77777777" w:rsidR="00A15ECD" w:rsidRPr="000842E4" w:rsidRDefault="00A15ECD" w:rsidP="00A15ECD">
            <w:pPr>
              <w:suppressAutoHyphens/>
              <w:ind w:left="-24"/>
              <w:rPr>
                <w:rFonts w:ascii="Lato" w:hAnsi="Lato" w:cs="Gill Sans MT"/>
                <w:b/>
                <w:szCs w:val="22"/>
              </w:rPr>
            </w:pPr>
            <w:r w:rsidRPr="000842E4">
              <w:rPr>
                <w:rFonts w:ascii="Lato" w:hAnsi="Lato" w:cs="Gill Sans MT"/>
                <w:b/>
                <w:szCs w:val="22"/>
              </w:rPr>
              <w:t>Integrity</w:t>
            </w:r>
          </w:p>
          <w:p w14:paraId="08672459" w14:textId="77777777" w:rsidR="00A15ECD" w:rsidRPr="000842E4" w:rsidRDefault="00A15ECD" w:rsidP="00A15ECD">
            <w:pPr>
              <w:rPr>
                <w:rFonts w:ascii="Lato" w:hAnsi="Lato"/>
                <w:b/>
                <w:bCs/>
                <w:szCs w:val="22"/>
              </w:rPr>
            </w:pPr>
            <w:r w:rsidRPr="000842E4">
              <w:rPr>
                <w:rFonts w:ascii="Lato" w:hAnsi="Lato" w:cs="Gill Sans MT"/>
                <w:szCs w:val="22"/>
              </w:rPr>
              <w:t>Honest, encourages openness and transparency</w:t>
            </w:r>
          </w:p>
        </w:tc>
      </w:tr>
      <w:tr w:rsidR="00A15ECD" w:rsidRPr="000842E4" w14:paraId="70E932E5" w14:textId="77777777" w:rsidTr="00162A13">
        <w:tc>
          <w:tcPr>
            <w:tcW w:w="10255" w:type="dxa"/>
            <w:gridSpan w:val="2"/>
          </w:tcPr>
          <w:p w14:paraId="697E1747" w14:textId="77777777" w:rsidR="00A15ECD" w:rsidRPr="000842E4" w:rsidRDefault="00A15ECD" w:rsidP="00A15ECD">
            <w:pPr>
              <w:shd w:val="clear" w:color="auto" w:fill="FFFFFF" w:themeFill="background1"/>
              <w:suppressAutoHyphens/>
              <w:snapToGrid w:val="0"/>
              <w:rPr>
                <w:rFonts w:ascii="Lato" w:hAnsi="Lato" w:cs="Gill Sans MT"/>
                <w:b/>
                <w:bCs/>
                <w:szCs w:val="22"/>
                <w:lang w:eastAsia="ar-SA"/>
              </w:rPr>
            </w:pPr>
            <w:r w:rsidRPr="000842E4">
              <w:rPr>
                <w:rFonts w:ascii="Lato" w:hAnsi="Lato" w:cs="Gill Sans MT"/>
                <w:b/>
                <w:bCs/>
                <w:szCs w:val="22"/>
                <w:lang w:eastAsia="ar-SA"/>
              </w:rPr>
              <w:t>QUALIFICATIONS AND EXPERIENCE</w:t>
            </w:r>
          </w:p>
          <w:p w14:paraId="254FE945" w14:textId="41C3F6C9" w:rsidR="00A15ECD" w:rsidRDefault="00A15ECD" w:rsidP="00A15ECD">
            <w:pPr>
              <w:numPr>
                <w:ilvl w:val="0"/>
                <w:numId w:val="15"/>
              </w:numPr>
              <w:suppressAutoHyphens/>
              <w:jc w:val="both"/>
              <w:rPr>
                <w:rFonts w:ascii="Lato" w:hAnsi="Lato" w:cs="Arial"/>
                <w:szCs w:val="22"/>
                <w:lang w:eastAsia="ar-SA"/>
              </w:rPr>
            </w:pPr>
            <w:r w:rsidRPr="000842E4">
              <w:rPr>
                <w:rFonts w:ascii="Lato" w:hAnsi="Lato" w:cs="Arial"/>
                <w:szCs w:val="22"/>
                <w:lang w:eastAsia="ar-SA"/>
              </w:rPr>
              <w:t>Bachelor’s de</w:t>
            </w:r>
            <w:r w:rsidR="000842E4">
              <w:rPr>
                <w:rFonts w:ascii="Lato" w:hAnsi="Lato" w:cs="Arial"/>
                <w:szCs w:val="22"/>
                <w:lang w:eastAsia="ar-SA"/>
              </w:rPr>
              <w:t>gree in Information Management; Statistics;</w:t>
            </w:r>
            <w:r w:rsidR="000842E4" w:rsidRPr="000842E4">
              <w:t xml:space="preserve"> </w:t>
            </w:r>
            <w:r w:rsidR="000842E4" w:rsidRPr="000842E4">
              <w:rPr>
                <w:rFonts w:ascii="Lato" w:hAnsi="Lato" w:cs="Arial"/>
                <w:szCs w:val="22"/>
                <w:lang w:eastAsia="ar-SA"/>
              </w:rPr>
              <w:t xml:space="preserve">Monitoring &amp; Evaluation, Demography, Population Studies; </w:t>
            </w:r>
            <w:r w:rsidR="000842E4">
              <w:rPr>
                <w:rFonts w:ascii="Lato" w:hAnsi="Lato" w:cs="Arial"/>
                <w:szCs w:val="22"/>
                <w:lang w:eastAsia="ar-SA"/>
              </w:rPr>
              <w:t>S</w:t>
            </w:r>
            <w:r w:rsidRPr="000842E4">
              <w:rPr>
                <w:rFonts w:ascii="Lato" w:hAnsi="Lato" w:cs="Arial"/>
                <w:szCs w:val="22"/>
                <w:lang w:eastAsia="ar-SA"/>
              </w:rPr>
              <w:t>ocial sciences or its equivalent or Diploma in Information Management with a minimum of t</w:t>
            </w:r>
            <w:r w:rsidR="00CD174C">
              <w:rPr>
                <w:rFonts w:ascii="Lato" w:hAnsi="Lato" w:cs="Arial"/>
                <w:szCs w:val="22"/>
                <w:lang w:eastAsia="ar-SA"/>
              </w:rPr>
              <w:t>hree (3) years’ work experience</w:t>
            </w:r>
            <w:r w:rsidR="00CD174C" w:rsidRPr="00CD174C">
              <w:rPr>
                <w:rFonts w:ascii="Lato" w:hAnsi="Lato" w:cs="Arial"/>
                <w:szCs w:val="22"/>
                <w:lang w:eastAsia="ar-SA"/>
              </w:rPr>
              <w:t xml:space="preserve"> of progressive responsible programme Monitoring and Evaluation</w:t>
            </w:r>
            <w:r w:rsidR="00CD174C" w:rsidRPr="000842E4">
              <w:rPr>
                <w:rFonts w:ascii="Lato" w:hAnsi="Lato" w:cs="Arial"/>
                <w:szCs w:val="22"/>
                <w:lang w:eastAsia="ar-SA"/>
              </w:rPr>
              <w:t xml:space="preserve"> in</w:t>
            </w:r>
            <w:r w:rsidRPr="000842E4">
              <w:rPr>
                <w:rFonts w:ascii="Lato" w:hAnsi="Lato" w:cs="Arial"/>
                <w:szCs w:val="22"/>
                <w:lang w:eastAsia="ar-SA"/>
              </w:rPr>
              <w:t xml:space="preserve"> </w:t>
            </w:r>
            <w:r w:rsidR="000842E4">
              <w:rPr>
                <w:rFonts w:ascii="Lato" w:hAnsi="Lato" w:cs="Arial"/>
                <w:szCs w:val="22"/>
                <w:lang w:eastAsia="ar-SA"/>
              </w:rPr>
              <w:t>health</w:t>
            </w:r>
            <w:r w:rsidR="00CD174C">
              <w:rPr>
                <w:rFonts w:ascii="Lato" w:hAnsi="Lato" w:cs="Arial"/>
                <w:szCs w:val="22"/>
                <w:lang w:eastAsia="ar-SA"/>
              </w:rPr>
              <w:t xml:space="preserve">; </w:t>
            </w:r>
            <w:r w:rsidRPr="000842E4">
              <w:rPr>
                <w:rFonts w:ascii="Lato" w:hAnsi="Lato" w:cs="Arial"/>
                <w:szCs w:val="22"/>
                <w:lang w:eastAsia="ar-SA"/>
              </w:rPr>
              <w:t>child protection and education sec</w:t>
            </w:r>
            <w:r w:rsidR="000842E4">
              <w:rPr>
                <w:rFonts w:ascii="Lato" w:hAnsi="Lato" w:cs="Arial"/>
                <w:szCs w:val="22"/>
                <w:lang w:eastAsia="ar-SA"/>
              </w:rPr>
              <w:t>tor and especially in the Kenya north-eastern  c</w:t>
            </w:r>
            <w:r w:rsidRPr="000842E4">
              <w:rPr>
                <w:rFonts w:ascii="Lato" w:hAnsi="Lato" w:cs="Arial"/>
                <w:szCs w:val="22"/>
                <w:lang w:eastAsia="ar-SA"/>
              </w:rPr>
              <w:t>ontext</w:t>
            </w:r>
            <w:r w:rsidR="000842E4">
              <w:rPr>
                <w:rFonts w:ascii="Lato" w:hAnsi="Lato" w:cs="Arial"/>
                <w:szCs w:val="22"/>
                <w:lang w:eastAsia="ar-SA"/>
              </w:rPr>
              <w:t xml:space="preserve"> or ASAL counties </w:t>
            </w:r>
            <w:r w:rsidRPr="000842E4">
              <w:rPr>
                <w:rFonts w:ascii="Lato" w:hAnsi="Lato" w:cs="Arial"/>
                <w:szCs w:val="22"/>
                <w:lang w:eastAsia="ar-SA"/>
              </w:rPr>
              <w:t>.</w:t>
            </w:r>
          </w:p>
          <w:p w14:paraId="062AEBA7" w14:textId="6EC019FC" w:rsidR="00CD174C" w:rsidRDefault="00CD174C" w:rsidP="00A15ECD">
            <w:pPr>
              <w:numPr>
                <w:ilvl w:val="0"/>
                <w:numId w:val="15"/>
              </w:numPr>
              <w:suppressAutoHyphens/>
              <w:jc w:val="both"/>
              <w:rPr>
                <w:rFonts w:ascii="Lato" w:hAnsi="Lato" w:cs="Arial"/>
                <w:szCs w:val="22"/>
                <w:lang w:eastAsia="ar-SA"/>
              </w:rPr>
            </w:pPr>
            <w:r w:rsidRPr="00CD174C">
              <w:rPr>
                <w:rFonts w:ascii="Lato" w:hAnsi="Lato" w:cs="Arial"/>
                <w:szCs w:val="22"/>
                <w:lang w:eastAsia="ar-SA"/>
              </w:rPr>
              <w:t>Demonstrated experience of statistical packages and/ or data analysis software (e.g. SPSS, Excel, Epi Info, SMART, STAT 01</w:t>
            </w:r>
            <w:r>
              <w:rPr>
                <w:rFonts w:ascii="Lato" w:hAnsi="Lato" w:cs="Arial"/>
                <w:szCs w:val="22"/>
                <w:lang w:eastAsia="ar-SA"/>
              </w:rPr>
              <w:t>; RedCap; CommCare, Kobo</w:t>
            </w:r>
            <w:r w:rsidRPr="00CD174C">
              <w:rPr>
                <w:rFonts w:ascii="Lato" w:hAnsi="Lato" w:cs="Arial"/>
                <w:szCs w:val="22"/>
                <w:lang w:eastAsia="ar-SA"/>
              </w:rPr>
              <w:t>) and advanced computer skills (word-processing, spreadsheets, and databases) are a must;</w:t>
            </w:r>
          </w:p>
          <w:p w14:paraId="07178FE4" w14:textId="77777777" w:rsidR="00CD174C" w:rsidRDefault="00CD174C" w:rsidP="00A15ECD">
            <w:pPr>
              <w:numPr>
                <w:ilvl w:val="0"/>
                <w:numId w:val="15"/>
              </w:numPr>
              <w:suppressAutoHyphens/>
              <w:jc w:val="both"/>
              <w:rPr>
                <w:rFonts w:ascii="Lato" w:hAnsi="Lato" w:cs="Arial"/>
                <w:szCs w:val="22"/>
                <w:lang w:eastAsia="ar-SA"/>
              </w:rPr>
            </w:pPr>
            <w:r w:rsidRPr="00CD174C">
              <w:rPr>
                <w:rFonts w:ascii="Lato" w:hAnsi="Lato" w:cs="Arial"/>
                <w:szCs w:val="22"/>
                <w:lang w:eastAsia="ar-SA"/>
              </w:rPr>
              <w:t>Intermediate to advanced knowledge of Microsoft Excel including knowledge of Excel functions and experience in routinely collating and summarizing large datasets in Excel.</w:t>
            </w:r>
          </w:p>
          <w:p w14:paraId="2D8FAF9A" w14:textId="77777777" w:rsidR="00CD174C" w:rsidRDefault="00CD174C" w:rsidP="00A15ECD">
            <w:pPr>
              <w:numPr>
                <w:ilvl w:val="0"/>
                <w:numId w:val="15"/>
              </w:numPr>
              <w:suppressAutoHyphens/>
              <w:jc w:val="both"/>
              <w:rPr>
                <w:rFonts w:ascii="Lato" w:hAnsi="Lato" w:cs="Arial"/>
                <w:szCs w:val="22"/>
                <w:lang w:eastAsia="ar-SA"/>
              </w:rPr>
            </w:pPr>
            <w:r w:rsidRPr="00CD174C">
              <w:rPr>
                <w:rFonts w:ascii="Lato" w:hAnsi="Lato" w:cs="Arial"/>
                <w:szCs w:val="22"/>
                <w:lang w:eastAsia="ar-SA"/>
              </w:rPr>
              <w:t xml:space="preserve"> Experience managing large and complex data sets will be </w:t>
            </w:r>
            <w:r>
              <w:rPr>
                <w:rFonts w:ascii="Lato" w:hAnsi="Lato" w:cs="Arial"/>
                <w:szCs w:val="22"/>
                <w:lang w:eastAsia="ar-SA"/>
              </w:rPr>
              <w:t>very vital for this position.</w:t>
            </w:r>
          </w:p>
          <w:p w14:paraId="53922272" w14:textId="37670403" w:rsidR="00CD174C" w:rsidRPr="000842E4" w:rsidRDefault="00CD174C" w:rsidP="00A15ECD">
            <w:pPr>
              <w:numPr>
                <w:ilvl w:val="0"/>
                <w:numId w:val="15"/>
              </w:numPr>
              <w:suppressAutoHyphens/>
              <w:jc w:val="both"/>
              <w:rPr>
                <w:rFonts w:ascii="Lato" w:hAnsi="Lato" w:cs="Arial"/>
                <w:szCs w:val="22"/>
                <w:lang w:eastAsia="ar-SA"/>
              </w:rPr>
            </w:pPr>
            <w:r w:rsidRPr="00CD174C">
              <w:rPr>
                <w:rFonts w:ascii="Lato" w:hAnsi="Lato" w:cs="Arial"/>
                <w:szCs w:val="22"/>
                <w:lang w:eastAsia="ar-SA"/>
              </w:rPr>
              <w:lastRenderedPageBreak/>
              <w:t xml:space="preserve"> Demonstrated ability to automate data processes to reduce turn-around time for routine data requests and wo</w:t>
            </w:r>
            <w:r>
              <w:rPr>
                <w:rFonts w:ascii="Lato" w:hAnsi="Lato" w:cs="Arial"/>
                <w:szCs w:val="22"/>
                <w:lang w:eastAsia="ar-SA"/>
              </w:rPr>
              <w:t xml:space="preserve">rking knowledge of various </w:t>
            </w:r>
            <w:r w:rsidRPr="00CD174C">
              <w:rPr>
                <w:rFonts w:ascii="Lato" w:hAnsi="Lato" w:cs="Arial"/>
                <w:szCs w:val="22"/>
                <w:lang w:eastAsia="ar-SA"/>
              </w:rPr>
              <w:t xml:space="preserve">MIS systems </w:t>
            </w:r>
            <w:r>
              <w:rPr>
                <w:rFonts w:ascii="Lato" w:hAnsi="Lato" w:cs="Arial"/>
                <w:szCs w:val="22"/>
                <w:lang w:eastAsia="ar-SA"/>
              </w:rPr>
              <w:t xml:space="preserve">for research data collection will an added advantage. </w:t>
            </w:r>
          </w:p>
          <w:p w14:paraId="05B4B3D1" w14:textId="08D39E8C" w:rsidR="00A15ECD" w:rsidRPr="000842E4" w:rsidRDefault="00A15ECD" w:rsidP="00A15ECD">
            <w:pPr>
              <w:numPr>
                <w:ilvl w:val="0"/>
                <w:numId w:val="15"/>
              </w:numPr>
              <w:suppressAutoHyphens/>
              <w:jc w:val="both"/>
              <w:rPr>
                <w:rFonts w:ascii="Lato" w:hAnsi="Lato" w:cs="Arial"/>
                <w:szCs w:val="22"/>
                <w:lang w:eastAsia="ar-SA"/>
              </w:rPr>
            </w:pPr>
            <w:r w:rsidRPr="000842E4">
              <w:rPr>
                <w:rFonts w:ascii="Lato" w:hAnsi="Lato" w:cs="Arial"/>
                <w:szCs w:val="22"/>
                <w:lang w:eastAsia="ar-SA"/>
              </w:rPr>
              <w:t>Knowledge of child protection and education in emergencies, education sector trends, child rights and protection issues</w:t>
            </w:r>
            <w:r w:rsidR="000842E4">
              <w:rPr>
                <w:rFonts w:ascii="Lato" w:hAnsi="Lato" w:cs="Arial"/>
                <w:szCs w:val="22"/>
                <w:lang w:eastAsia="ar-SA"/>
              </w:rPr>
              <w:t xml:space="preserve">. </w:t>
            </w:r>
          </w:p>
          <w:p w14:paraId="006311CD" w14:textId="77777777" w:rsidR="00A15ECD" w:rsidRPr="000842E4" w:rsidRDefault="00A15ECD" w:rsidP="00A15ECD">
            <w:pPr>
              <w:numPr>
                <w:ilvl w:val="0"/>
                <w:numId w:val="15"/>
              </w:numPr>
              <w:suppressAutoHyphens/>
              <w:jc w:val="both"/>
              <w:rPr>
                <w:rFonts w:ascii="Lato" w:hAnsi="Lato" w:cs="Arial"/>
                <w:szCs w:val="22"/>
                <w:lang w:eastAsia="ar-SA"/>
              </w:rPr>
            </w:pPr>
            <w:r w:rsidRPr="000842E4">
              <w:rPr>
                <w:rFonts w:ascii="Lato" w:hAnsi="Lato" w:cs="Arial"/>
                <w:szCs w:val="22"/>
                <w:lang w:eastAsia="ar-SA"/>
              </w:rPr>
              <w:t>Strong self-starter, able to take initiative and adapt to changing circumstances and priorities</w:t>
            </w:r>
          </w:p>
          <w:p w14:paraId="73AE93C7" w14:textId="77777777" w:rsidR="00A15ECD" w:rsidRPr="000842E4" w:rsidRDefault="00A15ECD" w:rsidP="00A15ECD">
            <w:pPr>
              <w:numPr>
                <w:ilvl w:val="0"/>
                <w:numId w:val="15"/>
              </w:numPr>
              <w:suppressAutoHyphens/>
              <w:jc w:val="both"/>
              <w:rPr>
                <w:rFonts w:ascii="Lato" w:hAnsi="Lato" w:cs="Arial"/>
                <w:szCs w:val="22"/>
                <w:lang w:eastAsia="ar-SA"/>
              </w:rPr>
            </w:pPr>
            <w:r w:rsidRPr="000842E4">
              <w:rPr>
                <w:rFonts w:ascii="Lato" w:hAnsi="Lato" w:cs="Arial"/>
                <w:szCs w:val="22"/>
                <w:lang w:eastAsia="ar-SA"/>
              </w:rPr>
              <w:t>Positive attitude towards community work with emphasis on the ability to learn from communities and support participatory, innovative approaches to problem solving</w:t>
            </w:r>
          </w:p>
          <w:p w14:paraId="0B681CE1" w14:textId="77777777" w:rsidR="00A15ECD" w:rsidRPr="000842E4" w:rsidRDefault="00A15ECD" w:rsidP="00A15ECD">
            <w:pPr>
              <w:numPr>
                <w:ilvl w:val="0"/>
                <w:numId w:val="15"/>
              </w:numPr>
              <w:suppressAutoHyphens/>
              <w:jc w:val="both"/>
              <w:rPr>
                <w:rFonts w:ascii="Lato" w:hAnsi="Lato" w:cs="Arial"/>
                <w:szCs w:val="22"/>
                <w:u w:val="single"/>
                <w:lang w:eastAsia="ar-SA"/>
              </w:rPr>
            </w:pPr>
            <w:r w:rsidRPr="000842E4">
              <w:rPr>
                <w:rFonts w:ascii="Lato" w:hAnsi="Lato" w:cs="Arial"/>
                <w:szCs w:val="22"/>
                <w:lang w:eastAsia="ar-SA"/>
              </w:rPr>
              <w:t>Excellent communication skills and a willingness to be respectful, kind, sensitive and empathise with all children and their carers</w:t>
            </w:r>
          </w:p>
          <w:p w14:paraId="34288EAC" w14:textId="4B15C7B4" w:rsidR="00A15ECD" w:rsidRPr="000842E4" w:rsidRDefault="00A15ECD" w:rsidP="00A15ECD">
            <w:pPr>
              <w:numPr>
                <w:ilvl w:val="0"/>
                <w:numId w:val="15"/>
              </w:numPr>
              <w:suppressAutoHyphens/>
              <w:jc w:val="both"/>
              <w:rPr>
                <w:rFonts w:ascii="Lato" w:hAnsi="Lato" w:cs="Arial"/>
                <w:szCs w:val="22"/>
                <w:lang w:eastAsia="ar-SA"/>
              </w:rPr>
            </w:pPr>
            <w:r w:rsidRPr="000842E4">
              <w:rPr>
                <w:rFonts w:ascii="Lato" w:hAnsi="Lato" w:cs="Arial"/>
                <w:szCs w:val="22"/>
                <w:lang w:eastAsia="ar-SA"/>
              </w:rPr>
              <w:t>Fluent in written and s</w:t>
            </w:r>
            <w:r w:rsidR="00992D5D">
              <w:rPr>
                <w:rFonts w:ascii="Lato" w:hAnsi="Lato" w:cs="Arial"/>
                <w:szCs w:val="22"/>
                <w:lang w:eastAsia="ar-SA"/>
              </w:rPr>
              <w:t xml:space="preserve">poken English, Kiswahili and understanding of </w:t>
            </w:r>
            <w:r w:rsidR="00992D5D" w:rsidRPr="000842E4">
              <w:rPr>
                <w:rFonts w:ascii="Lato" w:hAnsi="Lato" w:cs="Arial"/>
                <w:szCs w:val="22"/>
                <w:lang w:eastAsia="ar-SA"/>
              </w:rPr>
              <w:t>local</w:t>
            </w:r>
            <w:r w:rsidRPr="000842E4">
              <w:rPr>
                <w:rFonts w:ascii="Lato" w:hAnsi="Lato" w:cs="Arial"/>
                <w:szCs w:val="22"/>
                <w:lang w:eastAsia="ar-SA"/>
              </w:rPr>
              <w:t xml:space="preserve"> language</w:t>
            </w:r>
            <w:r w:rsidR="00CD174C">
              <w:rPr>
                <w:rFonts w:ascii="Lato" w:hAnsi="Lato" w:cs="Arial"/>
                <w:szCs w:val="22"/>
                <w:lang w:eastAsia="ar-SA"/>
              </w:rPr>
              <w:t xml:space="preserve"> dialects in the Mandera County and the resident communities</w:t>
            </w:r>
            <w:r w:rsidR="00992D5D">
              <w:rPr>
                <w:rFonts w:ascii="Lato" w:hAnsi="Lato" w:cs="Arial"/>
                <w:szCs w:val="22"/>
                <w:lang w:eastAsia="ar-SA"/>
              </w:rPr>
              <w:t xml:space="preserve"> is a MUST</w:t>
            </w:r>
            <w:r w:rsidR="00CD174C">
              <w:rPr>
                <w:rFonts w:ascii="Lato" w:hAnsi="Lato" w:cs="Arial"/>
                <w:szCs w:val="22"/>
                <w:lang w:eastAsia="ar-SA"/>
              </w:rPr>
              <w:t>.</w:t>
            </w:r>
          </w:p>
          <w:p w14:paraId="12F63966" w14:textId="2A793104" w:rsidR="00A15ECD" w:rsidRPr="000842E4" w:rsidRDefault="00A15ECD" w:rsidP="00A15ECD">
            <w:pPr>
              <w:numPr>
                <w:ilvl w:val="0"/>
                <w:numId w:val="15"/>
              </w:numPr>
              <w:suppressAutoHyphens/>
              <w:jc w:val="both"/>
              <w:rPr>
                <w:rFonts w:ascii="Lato" w:hAnsi="Lato" w:cs="Arial"/>
                <w:szCs w:val="22"/>
                <w:lang w:eastAsia="ar-SA"/>
              </w:rPr>
            </w:pPr>
            <w:r w:rsidRPr="000842E4">
              <w:rPr>
                <w:rFonts w:ascii="Lato" w:hAnsi="Lato" w:cs="Arial"/>
                <w:szCs w:val="22"/>
                <w:lang w:eastAsia="ar-SA"/>
              </w:rPr>
              <w:t xml:space="preserve">Good report writing </w:t>
            </w:r>
            <w:r w:rsidR="00CD174C">
              <w:rPr>
                <w:rFonts w:ascii="Lato" w:hAnsi="Lato" w:cs="Arial"/>
                <w:szCs w:val="22"/>
                <w:lang w:eastAsia="ar-SA"/>
              </w:rPr>
              <w:t xml:space="preserve"> and communication skills</w:t>
            </w:r>
          </w:p>
          <w:p w14:paraId="05A41E16" w14:textId="77777777" w:rsidR="00E335EA" w:rsidRPr="00E335EA" w:rsidRDefault="00A15ECD" w:rsidP="00E335EA">
            <w:pPr>
              <w:numPr>
                <w:ilvl w:val="0"/>
                <w:numId w:val="15"/>
              </w:numPr>
              <w:suppressAutoHyphens/>
              <w:jc w:val="both"/>
              <w:rPr>
                <w:rFonts w:ascii="Lato" w:hAnsi="Lato" w:cs="Arial"/>
                <w:szCs w:val="22"/>
                <w:u w:val="single"/>
                <w:lang w:eastAsia="ar-SA"/>
              </w:rPr>
            </w:pPr>
            <w:r w:rsidRPr="000842E4">
              <w:rPr>
                <w:rFonts w:ascii="Lato" w:hAnsi="Lato" w:cs="Arial"/>
                <w:szCs w:val="22"/>
                <w:lang w:eastAsia="ar-SA"/>
              </w:rPr>
              <w:t>Willingness and capacity to be flexible and accommodating when faced with difficult and frustrating working conditions</w:t>
            </w:r>
            <w:r w:rsidR="00CD174C">
              <w:rPr>
                <w:rFonts w:ascii="Lato" w:hAnsi="Lato" w:cs="Arial"/>
                <w:szCs w:val="22"/>
                <w:lang w:eastAsia="ar-SA"/>
              </w:rPr>
              <w:t>.</w:t>
            </w:r>
            <w:r w:rsidR="00E335EA" w:rsidRPr="00E335EA">
              <w:rPr>
                <w:rFonts w:ascii="Lato" w:hAnsi="Lato"/>
                <w:szCs w:val="22"/>
                <w:lang w:eastAsia="ar-SA"/>
              </w:rPr>
              <w:t xml:space="preserve"> </w:t>
            </w:r>
          </w:p>
          <w:p w14:paraId="0B04BA86" w14:textId="751EAA09" w:rsidR="00A15ECD" w:rsidRPr="00E335EA" w:rsidRDefault="00E335EA" w:rsidP="00E335EA">
            <w:pPr>
              <w:numPr>
                <w:ilvl w:val="0"/>
                <w:numId w:val="15"/>
              </w:numPr>
              <w:suppressAutoHyphens/>
              <w:jc w:val="both"/>
              <w:rPr>
                <w:rFonts w:ascii="Lato" w:hAnsi="Lato" w:cs="Arial"/>
                <w:szCs w:val="22"/>
                <w:u w:val="single"/>
                <w:lang w:eastAsia="ar-SA"/>
              </w:rPr>
            </w:pPr>
            <w:r w:rsidRPr="00E335EA">
              <w:rPr>
                <w:rFonts w:ascii="Lato" w:hAnsi="Lato" w:cs="Arial"/>
                <w:szCs w:val="22"/>
                <w:lang w:eastAsia="ar-SA"/>
              </w:rPr>
              <w:t>Willingness to work</w:t>
            </w:r>
            <w:r>
              <w:rPr>
                <w:rFonts w:ascii="Lato" w:hAnsi="Lato" w:cs="Arial"/>
                <w:szCs w:val="22"/>
                <w:lang w:eastAsia="ar-SA"/>
              </w:rPr>
              <w:t xml:space="preserve"> long hours </w:t>
            </w:r>
            <w:r w:rsidRPr="00E335EA">
              <w:rPr>
                <w:rFonts w:ascii="Lato" w:hAnsi="Lato" w:cs="Arial"/>
                <w:szCs w:val="22"/>
                <w:lang w:eastAsia="ar-SA"/>
              </w:rPr>
              <w:t>in remote locations with minimal infrastructure; limited social amenities and high-risk insecurity.</w:t>
            </w:r>
            <w:bookmarkStart w:id="0" w:name="_GoBack"/>
            <w:bookmarkEnd w:id="0"/>
          </w:p>
          <w:p w14:paraId="4F74708F" w14:textId="77777777" w:rsidR="00A15ECD" w:rsidRPr="000842E4" w:rsidRDefault="00A15ECD" w:rsidP="00A15ECD">
            <w:pPr>
              <w:numPr>
                <w:ilvl w:val="0"/>
                <w:numId w:val="15"/>
              </w:numPr>
              <w:suppressAutoHyphens/>
              <w:jc w:val="both"/>
              <w:rPr>
                <w:rFonts w:ascii="Lato" w:hAnsi="Lato" w:cs="Arial"/>
                <w:szCs w:val="22"/>
                <w:lang w:eastAsia="ar-SA"/>
              </w:rPr>
            </w:pPr>
            <w:r w:rsidRPr="000842E4">
              <w:rPr>
                <w:rFonts w:ascii="Lato" w:hAnsi="Lato" w:cs="Arial"/>
                <w:szCs w:val="22"/>
                <w:lang w:eastAsia="ar-SA"/>
              </w:rPr>
              <w:t>Commitment to Save the Children’s Child Protection Policy.</w:t>
            </w:r>
          </w:p>
          <w:p w14:paraId="410EFB89" w14:textId="77777777" w:rsidR="00A15ECD" w:rsidRPr="000842E4" w:rsidRDefault="00A15ECD" w:rsidP="00A15ECD">
            <w:pPr>
              <w:jc w:val="both"/>
              <w:rPr>
                <w:rFonts w:ascii="Lato" w:hAnsi="Lato" w:cs="Arial"/>
                <w:b/>
                <w:szCs w:val="22"/>
                <w:lang w:eastAsia="ar-SA"/>
              </w:rPr>
            </w:pPr>
          </w:p>
          <w:p w14:paraId="76D48B96" w14:textId="77777777" w:rsidR="00A15ECD" w:rsidRPr="000842E4" w:rsidRDefault="00A15ECD" w:rsidP="00A15ECD">
            <w:pPr>
              <w:jc w:val="both"/>
              <w:rPr>
                <w:rFonts w:ascii="Lato" w:hAnsi="Lato" w:cs="Arial"/>
                <w:b/>
                <w:szCs w:val="22"/>
                <w:lang w:eastAsia="ar-SA"/>
              </w:rPr>
            </w:pPr>
            <w:r w:rsidRPr="000842E4">
              <w:rPr>
                <w:rFonts w:ascii="Lato" w:hAnsi="Lato" w:cs="Arial"/>
                <w:b/>
                <w:szCs w:val="22"/>
                <w:lang w:eastAsia="ar-SA"/>
              </w:rPr>
              <w:t>DESIRABLE QUALIFICATIONS</w:t>
            </w:r>
          </w:p>
          <w:p w14:paraId="52FBEB02" w14:textId="54B23B7A" w:rsidR="00A15ECD" w:rsidRDefault="00A15ECD" w:rsidP="00A15ECD">
            <w:pPr>
              <w:numPr>
                <w:ilvl w:val="0"/>
                <w:numId w:val="16"/>
              </w:numPr>
              <w:suppressAutoHyphens/>
              <w:jc w:val="both"/>
              <w:rPr>
                <w:rFonts w:ascii="Lato" w:hAnsi="Lato" w:cs="Arial"/>
                <w:szCs w:val="22"/>
                <w:lang w:eastAsia="ar-SA"/>
              </w:rPr>
            </w:pPr>
            <w:r w:rsidRPr="000842E4">
              <w:rPr>
                <w:rFonts w:ascii="Lato" w:hAnsi="Lato" w:cs="Arial"/>
                <w:szCs w:val="22"/>
                <w:lang w:eastAsia="ar-SA"/>
              </w:rPr>
              <w:t>Previous expe</w:t>
            </w:r>
            <w:r w:rsidR="008856E3">
              <w:rPr>
                <w:rFonts w:ascii="Lato" w:hAnsi="Lato" w:cs="Arial"/>
                <w:szCs w:val="22"/>
                <w:lang w:eastAsia="ar-SA"/>
              </w:rPr>
              <w:t>rience in working with RedCap and CommCare</w:t>
            </w:r>
            <w:r w:rsidRPr="000842E4">
              <w:rPr>
                <w:rFonts w:ascii="Lato" w:hAnsi="Lato" w:cs="Arial"/>
                <w:szCs w:val="22"/>
                <w:lang w:eastAsia="ar-SA"/>
              </w:rPr>
              <w:t xml:space="preserve"> </w:t>
            </w:r>
            <w:r w:rsidR="008856E3">
              <w:rPr>
                <w:rFonts w:ascii="Lato" w:hAnsi="Lato" w:cs="Arial"/>
                <w:szCs w:val="22"/>
                <w:lang w:eastAsia="ar-SA"/>
              </w:rPr>
              <w:t xml:space="preserve">data collection software </w:t>
            </w:r>
            <w:r w:rsidRPr="000842E4">
              <w:rPr>
                <w:rFonts w:ascii="Lato" w:hAnsi="Lato" w:cs="Arial"/>
                <w:szCs w:val="22"/>
                <w:lang w:eastAsia="ar-SA"/>
              </w:rPr>
              <w:t>is an added advantage.</w:t>
            </w:r>
          </w:p>
          <w:p w14:paraId="54A089D1" w14:textId="75F9822C" w:rsidR="008856E3" w:rsidRPr="000842E4" w:rsidRDefault="008856E3" w:rsidP="00A15ECD">
            <w:pPr>
              <w:numPr>
                <w:ilvl w:val="0"/>
                <w:numId w:val="16"/>
              </w:numPr>
              <w:suppressAutoHyphens/>
              <w:jc w:val="both"/>
              <w:rPr>
                <w:rFonts w:ascii="Lato" w:hAnsi="Lato" w:cs="Arial"/>
                <w:szCs w:val="22"/>
                <w:lang w:eastAsia="ar-SA"/>
              </w:rPr>
            </w:pPr>
            <w:r>
              <w:rPr>
                <w:rFonts w:ascii="Lato" w:hAnsi="Lato" w:cs="Arial"/>
                <w:szCs w:val="22"/>
                <w:lang w:eastAsia="ar-SA"/>
              </w:rPr>
              <w:t xml:space="preserve">Previous working experience or skills in research programmes or interventions. </w:t>
            </w:r>
          </w:p>
          <w:p w14:paraId="25738CC3" w14:textId="77777777" w:rsidR="00A15ECD" w:rsidRPr="000842E4" w:rsidRDefault="00A15ECD" w:rsidP="00A15ECD">
            <w:pPr>
              <w:numPr>
                <w:ilvl w:val="0"/>
                <w:numId w:val="16"/>
              </w:numPr>
              <w:suppressAutoHyphens/>
              <w:jc w:val="both"/>
              <w:rPr>
                <w:rFonts w:ascii="Lato" w:hAnsi="Lato" w:cs="Arial"/>
                <w:szCs w:val="22"/>
                <w:lang w:eastAsia="ar-SA"/>
              </w:rPr>
            </w:pPr>
            <w:r w:rsidRPr="000842E4">
              <w:rPr>
                <w:rFonts w:ascii="Lato" w:hAnsi="Lato" w:cs="Arial"/>
                <w:szCs w:val="22"/>
                <w:lang w:eastAsia="ar-SA"/>
              </w:rPr>
              <w:t>Good understanding of Monitoring, Evaluation, Accountability and Learning concepts in programme context</w:t>
            </w:r>
          </w:p>
          <w:p w14:paraId="5DBB2E39" w14:textId="7A114A44" w:rsidR="00A15ECD" w:rsidRPr="008856E3" w:rsidRDefault="00A15ECD" w:rsidP="008856E3">
            <w:pPr>
              <w:numPr>
                <w:ilvl w:val="0"/>
                <w:numId w:val="16"/>
              </w:numPr>
              <w:suppressAutoHyphens/>
              <w:jc w:val="both"/>
              <w:rPr>
                <w:rFonts w:ascii="Lato" w:hAnsi="Lato" w:cs="Arial"/>
                <w:szCs w:val="22"/>
                <w:lang w:eastAsia="ar-SA"/>
              </w:rPr>
            </w:pPr>
            <w:r w:rsidRPr="000842E4">
              <w:rPr>
                <w:rFonts w:ascii="Lato" w:hAnsi="Lato" w:cs="Arial"/>
                <w:szCs w:val="22"/>
                <w:lang w:eastAsia="ar-SA"/>
              </w:rPr>
              <w:t>Understanding</w:t>
            </w:r>
            <w:r w:rsidR="008856E3">
              <w:rPr>
                <w:rFonts w:ascii="Lato" w:hAnsi="Lato" w:cs="Arial"/>
                <w:szCs w:val="22"/>
                <w:lang w:eastAsia="ar-SA"/>
              </w:rPr>
              <w:t xml:space="preserve"> of the dynamics of the ASAL context </w:t>
            </w:r>
            <w:r w:rsidRPr="000842E4">
              <w:rPr>
                <w:rFonts w:ascii="Lato" w:hAnsi="Lato" w:cs="Arial"/>
                <w:szCs w:val="22"/>
                <w:lang w:eastAsia="ar-SA"/>
              </w:rPr>
              <w:t xml:space="preserve"> is essential</w:t>
            </w:r>
          </w:p>
        </w:tc>
      </w:tr>
      <w:tr w:rsidR="00A15ECD" w:rsidRPr="000842E4" w14:paraId="48C0D21B" w14:textId="77777777" w:rsidTr="00162A13">
        <w:tc>
          <w:tcPr>
            <w:tcW w:w="10255" w:type="dxa"/>
            <w:gridSpan w:val="2"/>
          </w:tcPr>
          <w:p w14:paraId="3D527480" w14:textId="77777777" w:rsidR="00A15ECD" w:rsidRPr="000842E4" w:rsidRDefault="00A15ECD" w:rsidP="00A15ECD">
            <w:pPr>
              <w:rPr>
                <w:rFonts w:ascii="Lato" w:hAnsi="Lato"/>
                <w:b/>
                <w:szCs w:val="22"/>
                <w:lang w:eastAsia="ar-SA"/>
              </w:rPr>
            </w:pPr>
            <w:r w:rsidRPr="000842E4">
              <w:rPr>
                <w:rFonts w:ascii="Lato" w:hAnsi="Lato"/>
                <w:b/>
                <w:szCs w:val="22"/>
                <w:lang w:eastAsia="ar-SA"/>
              </w:rPr>
              <w:lastRenderedPageBreak/>
              <w:t>WORKING CONTACTS:</w:t>
            </w:r>
          </w:p>
          <w:p w14:paraId="1F4C2F57" w14:textId="77777777" w:rsidR="00A15ECD" w:rsidRPr="000842E4" w:rsidRDefault="00A15ECD" w:rsidP="00A15ECD">
            <w:pPr>
              <w:keepNext/>
              <w:tabs>
                <w:tab w:val="left" w:pos="1276"/>
              </w:tabs>
              <w:suppressAutoHyphens/>
              <w:spacing w:before="100" w:beforeAutospacing="1"/>
              <w:jc w:val="both"/>
              <w:outlineLvl w:val="2"/>
              <w:rPr>
                <w:rFonts w:ascii="Lato" w:hAnsi="Lato" w:cs="Gill Sans MT"/>
                <w:b/>
                <w:bCs/>
                <w:szCs w:val="22"/>
                <w:lang w:eastAsia="ar-SA"/>
              </w:rPr>
            </w:pPr>
            <w:r w:rsidRPr="000842E4">
              <w:rPr>
                <w:rFonts w:ascii="Lato" w:hAnsi="Lato" w:cs="Arial"/>
                <w:b/>
                <w:bCs/>
                <w:szCs w:val="22"/>
                <w:lang w:eastAsia="ar-SA"/>
              </w:rPr>
              <w:t xml:space="preserve">Internal: </w:t>
            </w:r>
            <w:r w:rsidRPr="000842E4">
              <w:rPr>
                <w:rFonts w:ascii="Lato" w:hAnsi="Lato" w:cs="Arial"/>
                <w:bCs/>
                <w:szCs w:val="22"/>
                <w:lang w:eastAsia="ar-SA"/>
              </w:rPr>
              <w:t>The job requires the job holder to have direct relationship with all staff and management at all levels in ensuring the organizational policies and procedures are adhered to and complied with.</w:t>
            </w:r>
            <w:r w:rsidRPr="000842E4">
              <w:rPr>
                <w:rFonts w:ascii="Lato" w:hAnsi="Lato" w:cs="Gill Sans MT"/>
                <w:b/>
                <w:bCs/>
                <w:szCs w:val="22"/>
                <w:lang w:eastAsia="ar-SA"/>
              </w:rPr>
              <w:tab/>
            </w:r>
          </w:p>
        </w:tc>
      </w:tr>
      <w:tr w:rsidR="00A15ECD" w:rsidRPr="000842E4" w14:paraId="3ADD297C" w14:textId="77777777" w:rsidTr="00162A13">
        <w:tc>
          <w:tcPr>
            <w:tcW w:w="10255" w:type="dxa"/>
            <w:gridSpan w:val="2"/>
          </w:tcPr>
          <w:p w14:paraId="284923D0" w14:textId="13B6ABB3" w:rsidR="00A15ECD" w:rsidRPr="000842E4" w:rsidRDefault="00A15ECD" w:rsidP="00A15ECD">
            <w:pPr>
              <w:suppressAutoHyphens/>
              <w:spacing w:after="240"/>
              <w:rPr>
                <w:rFonts w:ascii="Lato" w:hAnsi="Lato" w:cs="Arial"/>
                <w:szCs w:val="22"/>
                <w:lang w:eastAsia="ar-SA"/>
              </w:rPr>
            </w:pPr>
            <w:r w:rsidRPr="000842E4">
              <w:rPr>
                <w:rFonts w:ascii="Lato" w:hAnsi="Lato" w:cs="Arial"/>
                <w:b/>
                <w:szCs w:val="22"/>
                <w:lang w:eastAsia="ar-SA"/>
              </w:rPr>
              <w:t xml:space="preserve">Date of Issue: </w:t>
            </w:r>
            <w:r w:rsidR="000842E4">
              <w:rPr>
                <w:rFonts w:ascii="Lato" w:hAnsi="Lato" w:cs="Arial"/>
                <w:szCs w:val="22"/>
                <w:lang w:eastAsia="ar-SA"/>
              </w:rPr>
              <w:t xml:space="preserve">August , </w:t>
            </w:r>
            <w:r w:rsidR="00C545B7" w:rsidRPr="000842E4">
              <w:rPr>
                <w:rFonts w:ascii="Lato" w:hAnsi="Lato" w:cs="Arial"/>
                <w:szCs w:val="22"/>
                <w:lang w:eastAsia="ar-SA"/>
              </w:rPr>
              <w:t xml:space="preserve"> </w:t>
            </w:r>
            <w:r w:rsidR="000842E4">
              <w:rPr>
                <w:rFonts w:ascii="Lato" w:hAnsi="Lato" w:cs="Arial"/>
                <w:szCs w:val="22"/>
                <w:lang w:eastAsia="ar-SA"/>
              </w:rPr>
              <w:t>26</w:t>
            </w:r>
            <w:r w:rsidR="000842E4" w:rsidRPr="000842E4">
              <w:rPr>
                <w:rFonts w:ascii="Lato" w:hAnsi="Lato" w:cs="Arial"/>
                <w:szCs w:val="22"/>
                <w:vertAlign w:val="superscript"/>
                <w:lang w:eastAsia="ar-SA"/>
              </w:rPr>
              <w:t>th</w:t>
            </w:r>
            <w:r w:rsidR="000842E4">
              <w:rPr>
                <w:rFonts w:ascii="Lato" w:hAnsi="Lato" w:cs="Arial"/>
                <w:szCs w:val="22"/>
                <w:lang w:eastAsia="ar-SA"/>
              </w:rPr>
              <w:t xml:space="preserve"> </w:t>
            </w:r>
            <w:r w:rsidRPr="000842E4">
              <w:rPr>
                <w:rFonts w:ascii="Lato" w:hAnsi="Lato" w:cs="Arial"/>
                <w:szCs w:val="22"/>
                <w:lang w:eastAsia="ar-SA"/>
              </w:rPr>
              <w:t xml:space="preserve"> </w:t>
            </w:r>
            <w:r w:rsidR="007B09F0" w:rsidRPr="000842E4">
              <w:rPr>
                <w:rFonts w:ascii="Lato" w:hAnsi="Lato" w:cs="Arial"/>
                <w:szCs w:val="22"/>
                <w:lang w:eastAsia="ar-SA"/>
              </w:rPr>
              <w:t>, 2024</w:t>
            </w:r>
          </w:p>
          <w:p w14:paraId="18EF996A" w14:textId="2E9CEBED" w:rsidR="00A15ECD" w:rsidRPr="000842E4" w:rsidRDefault="00A15ECD" w:rsidP="00A15ECD">
            <w:pPr>
              <w:suppressAutoHyphens/>
              <w:spacing w:after="240"/>
              <w:rPr>
                <w:rFonts w:ascii="Lato" w:hAnsi="Lato" w:cs="Arial"/>
                <w:szCs w:val="22"/>
                <w:lang w:eastAsia="ar-SA"/>
              </w:rPr>
            </w:pPr>
            <w:r w:rsidRPr="000842E4">
              <w:rPr>
                <w:rFonts w:ascii="Lato" w:hAnsi="Lato" w:cs="Arial"/>
                <w:b/>
                <w:szCs w:val="22"/>
                <w:lang w:eastAsia="ar-SA"/>
              </w:rPr>
              <w:t xml:space="preserve">Author: </w:t>
            </w:r>
            <w:r w:rsidR="007B09F0" w:rsidRPr="000842E4">
              <w:rPr>
                <w:rFonts w:ascii="Lato" w:hAnsi="Lato" w:cs="Arial"/>
                <w:szCs w:val="22"/>
                <w:lang w:eastAsia="ar-SA"/>
              </w:rPr>
              <w:t>CW</w:t>
            </w:r>
          </w:p>
        </w:tc>
      </w:tr>
    </w:tbl>
    <w:p w14:paraId="518D59CE" w14:textId="77777777" w:rsidR="00B66612" w:rsidRPr="000842E4" w:rsidRDefault="00B66612" w:rsidP="00B44133">
      <w:pPr>
        <w:rPr>
          <w:rFonts w:ascii="Lato" w:hAnsi="Lato"/>
          <w:szCs w:val="22"/>
        </w:rPr>
      </w:pPr>
    </w:p>
    <w:sectPr w:rsidR="00B66612" w:rsidRPr="000842E4" w:rsidSect="00B44133">
      <w:footerReference w:type="default" r:id="rId11"/>
      <w:headerReference w:type="first" r:id="rId12"/>
      <w:footerReference w:type="first" r:id="rId13"/>
      <w:pgSz w:w="11906" w:h="16838" w:code="9"/>
      <w:pgMar w:top="1313" w:right="851" w:bottom="1985" w:left="85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DAE73" w14:textId="77777777" w:rsidR="0094327F" w:rsidRDefault="0094327F" w:rsidP="00B66612">
      <w:r>
        <w:separator/>
      </w:r>
    </w:p>
  </w:endnote>
  <w:endnote w:type="continuationSeparator" w:id="0">
    <w:p w14:paraId="35D17BB0" w14:textId="77777777" w:rsidR="0094327F" w:rsidRDefault="0094327F" w:rsidP="00B6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Infant Std">
    <w:altName w:val="Bahnschrift Light"/>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0D52" w14:textId="19A85FFB" w:rsidR="000F4C24" w:rsidRDefault="000F4C24" w:rsidP="000F4C24">
    <w:pPr>
      <w:pStyle w:val="PageNumber1"/>
      <w:rPr>
        <w:noProof/>
      </w:rPr>
    </w:pPr>
    <w:r>
      <w:fldChar w:fldCharType="begin"/>
    </w:r>
    <w:r>
      <w:instrText xml:space="preserve"> PAGE   \* MERGEFORMAT </w:instrText>
    </w:r>
    <w:r>
      <w:fldChar w:fldCharType="separate"/>
    </w:r>
    <w:r w:rsidR="00992D5D">
      <w:rPr>
        <w:noProof/>
      </w:rPr>
      <w:t>3</w:t>
    </w:r>
    <w:r>
      <w:rPr>
        <w:noProof/>
      </w:rPr>
      <w:fldChar w:fldCharType="end"/>
    </w:r>
  </w:p>
  <w:p w14:paraId="6265C46D" w14:textId="77777777" w:rsidR="000F4C24" w:rsidRDefault="000F4C24">
    <w:pPr>
      <w:pStyle w:val="Footer"/>
      <w:rPr>
        <w:noProof/>
      </w:rPr>
    </w:pPr>
  </w:p>
  <w:p w14:paraId="752D67EE" w14:textId="77777777" w:rsidR="00B66612" w:rsidRDefault="00E83987">
    <w:pPr>
      <w:pStyle w:val="Footer"/>
    </w:pPr>
    <w:r>
      <w:rPr>
        <w:noProof/>
        <w:lang w:val="en-US"/>
      </w:rPr>
      <w:drawing>
        <wp:anchor distT="0" distB="0" distL="114300" distR="114300" simplePos="0" relativeHeight="251670528" behindDoc="1" locked="0" layoutInCell="1" allowOverlap="1" wp14:anchorId="1FC5A8BD" wp14:editId="7CE70BBC">
          <wp:simplePos x="0" y="0"/>
          <wp:positionH relativeFrom="page">
            <wp:posOffset>344384</wp:posOffset>
          </wp:positionH>
          <wp:positionV relativeFrom="page">
            <wp:posOffset>9678390</wp:posOffset>
          </wp:positionV>
          <wp:extent cx="6899541" cy="633599"/>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6899541" cy="633599"/>
                  </a:xfrm>
                  <a:prstGeom prst="rect">
                    <a:avLst/>
                  </a:prstGeom>
                </pic:spPr>
              </pic:pic>
            </a:graphicData>
          </a:graphic>
          <wp14:sizeRelH relativeFrom="margin">
            <wp14:pctWidth>0</wp14:pctWidth>
          </wp14:sizeRelH>
          <wp14:sizeRelV relativeFrom="margin">
            <wp14:pctHeight>0</wp14:pctHeight>
          </wp14:sizeRelV>
        </wp:anchor>
      </w:drawing>
    </w:r>
    <w:r w:rsidR="00705237">
      <w:rPr>
        <w:noProof/>
        <w:lang w:val="en-US"/>
      </w:rPr>
      <mc:AlternateContent>
        <mc:Choice Requires="wps">
          <w:drawing>
            <wp:anchor distT="0" distB="0" distL="114300" distR="114300" simplePos="0" relativeHeight="251664384" behindDoc="0" locked="0" layoutInCell="1" allowOverlap="1" wp14:anchorId="46BA2A86" wp14:editId="6EFE4100">
              <wp:simplePos x="0" y="0"/>
              <wp:positionH relativeFrom="column">
                <wp:posOffset>0</wp:posOffset>
              </wp:positionH>
              <wp:positionV relativeFrom="paragraph">
                <wp:posOffset>-635</wp:posOffset>
              </wp:positionV>
              <wp:extent cx="152085" cy="6925308"/>
              <wp:effectExtent l="0" t="0" r="0" b="0"/>
              <wp:wrapNone/>
              <wp:docPr id="10"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A8150" id="Rectangle 10" o:spid="_x0000_s1026" style="position:absolute;margin-left:0;margin-top:-.05pt;width:12pt;height:545.3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" fillcolor="#ed1c2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B7630" w14:textId="77777777" w:rsidR="003C14B6" w:rsidRDefault="00E83987">
    <w:pPr>
      <w:pStyle w:val="Footer"/>
    </w:pPr>
    <w:r>
      <w:rPr>
        <w:noProof/>
        <w:lang w:val="en-US"/>
      </w:rPr>
      <w:drawing>
        <wp:anchor distT="0" distB="0" distL="114300" distR="114300" simplePos="0" relativeHeight="251669504" behindDoc="1" locked="1" layoutInCell="1" allowOverlap="1" wp14:anchorId="2645C28D" wp14:editId="5D45573D">
          <wp:simplePos x="0" y="0"/>
          <wp:positionH relativeFrom="page">
            <wp:posOffset>344170</wp:posOffset>
          </wp:positionH>
          <wp:positionV relativeFrom="page">
            <wp:posOffset>9678035</wp:posOffset>
          </wp:positionV>
          <wp:extent cx="6886800" cy="6336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 line page 1.png"/>
                  <pic:cNvPicPr/>
                </pic:nvPicPr>
                <pic:blipFill>
                  <a:blip r:embed="rId1">
                    <a:extLst>
                      <a:ext uri="{28A0092B-C50C-407E-A947-70E740481C1C}">
                        <a14:useLocalDpi xmlns:a14="http://schemas.microsoft.com/office/drawing/2010/main" val="0"/>
                      </a:ext>
                    </a:extLst>
                  </a:blip>
                  <a:stretch>
                    <a:fillRect/>
                  </a:stretch>
                </pic:blipFill>
                <pic:spPr>
                  <a:xfrm>
                    <a:off x="0" y="0"/>
                    <a:ext cx="6886800" cy="63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48900" w14:textId="77777777" w:rsidR="0094327F" w:rsidRDefault="0094327F" w:rsidP="00B66612">
      <w:r>
        <w:separator/>
      </w:r>
    </w:p>
  </w:footnote>
  <w:footnote w:type="continuationSeparator" w:id="0">
    <w:p w14:paraId="70C79C6F" w14:textId="77777777" w:rsidR="0094327F" w:rsidRDefault="0094327F" w:rsidP="00B6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2167" w14:textId="77777777" w:rsidR="00B44133" w:rsidRPr="00B44133" w:rsidRDefault="00B44133" w:rsidP="00B44133">
    <w:pPr>
      <w:pStyle w:val="Header"/>
      <w:jc w:val="center"/>
      <w:rPr>
        <w:b/>
      </w:rPr>
    </w:pPr>
    <w:r w:rsidRPr="00B44133">
      <w:rPr>
        <w:b/>
      </w:rPr>
      <w:t>SAVE THE CHILDREN INTERNATIONAL</w:t>
    </w:r>
  </w:p>
  <w:p w14:paraId="10F838B3" w14:textId="77777777" w:rsidR="00B44133" w:rsidRDefault="00B44133" w:rsidP="00B44133">
    <w:pPr>
      <w:pStyle w:val="Header"/>
      <w:jc w:val="center"/>
      <w:rPr>
        <w:b/>
      </w:rPr>
    </w:pPr>
    <w:r w:rsidRPr="00B44133">
      <w:rPr>
        <w:b/>
      </w:rPr>
      <w:t>ROLE PROFILE</w:t>
    </w:r>
  </w:p>
  <w:p w14:paraId="1DA3DB0F" w14:textId="6C133E26" w:rsidR="00A315D2" w:rsidRDefault="007B09F0" w:rsidP="00B44133">
    <w:pPr>
      <w:pStyle w:val="Header"/>
      <w:jc w:val="center"/>
    </w:pPr>
    <w:r>
      <w:rPr>
        <w:noProof/>
        <w:lang w:val="en-US"/>
      </w:rPr>
      <w:drawing>
        <wp:anchor distT="0" distB="0" distL="114300" distR="114300" simplePos="0" relativeHeight="251672576" behindDoc="0" locked="1" layoutInCell="1" allowOverlap="1" wp14:anchorId="394435E9" wp14:editId="3118A8CC">
          <wp:simplePos x="0" y="0"/>
          <wp:positionH relativeFrom="page">
            <wp:posOffset>5365750</wp:posOffset>
          </wp:positionH>
          <wp:positionV relativeFrom="page">
            <wp:posOffset>366395</wp:posOffset>
          </wp:positionV>
          <wp:extent cx="1941195" cy="40767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4076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98A0456"/>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E503F3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590A9F4"/>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890E7B5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06C243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A64EF4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2AE20DE"/>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412296A"/>
    <w:lvl w:ilvl="0">
      <w:start w:val="1"/>
      <w:numFmt w:val="decimal"/>
      <w:pStyle w:val="ListNumber"/>
      <w:lvlText w:val="%1."/>
      <w:lvlJc w:val="left"/>
      <w:pPr>
        <w:ind w:left="360" w:hanging="360"/>
      </w:pPr>
      <w:rPr>
        <w:rFonts w:hint="default"/>
        <w:color w:val="DA291C" w:themeColor="background2"/>
      </w:rPr>
    </w:lvl>
  </w:abstractNum>
  <w:abstractNum w:abstractNumId="8" w15:restartNumberingAfterBreak="0">
    <w:nsid w:val="FFFFFF89"/>
    <w:multiLevelType w:val="singleLevel"/>
    <w:tmpl w:val="7EBA4946"/>
    <w:lvl w:ilvl="0">
      <w:start w:val="1"/>
      <w:numFmt w:val="bullet"/>
      <w:pStyle w:val="ListBullet"/>
      <w:lvlText w:val=""/>
      <w:lvlJc w:val="left"/>
      <w:pPr>
        <w:ind w:left="360" w:hanging="360"/>
      </w:pPr>
      <w:rPr>
        <w:rFonts w:ascii="Symbol" w:hAnsi="Symbol" w:hint="default"/>
        <w:color w:val="DA291C" w:themeColor="background2"/>
      </w:rPr>
    </w:lvl>
  </w:abstractNum>
  <w:abstractNum w:abstractNumId="9" w15:restartNumberingAfterBreak="0">
    <w:nsid w:val="002417A2"/>
    <w:multiLevelType w:val="hybridMultilevel"/>
    <w:tmpl w:val="A7AA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981265"/>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787FF3"/>
    <w:multiLevelType w:val="hybridMultilevel"/>
    <w:tmpl w:val="B73E7E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87570"/>
    <w:multiLevelType w:val="hybridMultilevel"/>
    <w:tmpl w:val="3B6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FF5249"/>
    <w:multiLevelType w:val="hybridMultilevel"/>
    <w:tmpl w:val="9C12E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483900"/>
    <w:multiLevelType w:val="multilevel"/>
    <w:tmpl w:val="DE82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4B2255"/>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B7427F"/>
    <w:multiLevelType w:val="hybridMultilevel"/>
    <w:tmpl w:val="9A5668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BE6B90"/>
    <w:multiLevelType w:val="hybridMultilevel"/>
    <w:tmpl w:val="56380E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3DE6550"/>
    <w:multiLevelType w:val="hybridMultilevel"/>
    <w:tmpl w:val="F7CE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13"/>
  </w:num>
  <w:num w:numId="11">
    <w:abstractNumId w:val="15"/>
  </w:num>
  <w:num w:numId="12">
    <w:abstractNumId w:val="9"/>
  </w:num>
  <w:num w:numId="13">
    <w:abstractNumId w:val="10"/>
  </w:num>
  <w:num w:numId="14">
    <w:abstractNumId w:val="12"/>
  </w:num>
  <w:num w:numId="15">
    <w:abstractNumId w:val="16"/>
  </w:num>
  <w:num w:numId="16">
    <w:abstractNumId w:val="17"/>
  </w:num>
  <w:num w:numId="17">
    <w:abstractNumId w:val="18"/>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F9"/>
    <w:rsid w:val="00033011"/>
    <w:rsid w:val="00046CD2"/>
    <w:rsid w:val="00054898"/>
    <w:rsid w:val="000836B6"/>
    <w:rsid w:val="000842E4"/>
    <w:rsid w:val="000A72D2"/>
    <w:rsid w:val="000E1CAB"/>
    <w:rsid w:val="000F0FB4"/>
    <w:rsid w:val="000F4C24"/>
    <w:rsid w:val="00110789"/>
    <w:rsid w:val="00162A13"/>
    <w:rsid w:val="00174BF9"/>
    <w:rsid w:val="00177852"/>
    <w:rsid w:val="00187707"/>
    <w:rsid w:val="001C781A"/>
    <w:rsid w:val="001E4C89"/>
    <w:rsid w:val="00222B06"/>
    <w:rsid w:val="00291299"/>
    <w:rsid w:val="002F02F3"/>
    <w:rsid w:val="002F1E10"/>
    <w:rsid w:val="00311F76"/>
    <w:rsid w:val="003C14B6"/>
    <w:rsid w:val="003D4241"/>
    <w:rsid w:val="003E3DAF"/>
    <w:rsid w:val="003E7AF0"/>
    <w:rsid w:val="003E7D14"/>
    <w:rsid w:val="0040206B"/>
    <w:rsid w:val="00414B21"/>
    <w:rsid w:val="004517CD"/>
    <w:rsid w:val="004A4EC9"/>
    <w:rsid w:val="004E684B"/>
    <w:rsid w:val="00656BB2"/>
    <w:rsid w:val="006F7569"/>
    <w:rsid w:val="00705237"/>
    <w:rsid w:val="00716900"/>
    <w:rsid w:val="00792D9D"/>
    <w:rsid w:val="007B09F0"/>
    <w:rsid w:val="007B19FD"/>
    <w:rsid w:val="007C2B7E"/>
    <w:rsid w:val="007F0FE8"/>
    <w:rsid w:val="008427EF"/>
    <w:rsid w:val="008856E3"/>
    <w:rsid w:val="008A6412"/>
    <w:rsid w:val="008D6E8B"/>
    <w:rsid w:val="0094327F"/>
    <w:rsid w:val="00950612"/>
    <w:rsid w:val="009628E6"/>
    <w:rsid w:val="009660DF"/>
    <w:rsid w:val="00992D5D"/>
    <w:rsid w:val="0099462D"/>
    <w:rsid w:val="009B7E27"/>
    <w:rsid w:val="00A15ECD"/>
    <w:rsid w:val="00A315D2"/>
    <w:rsid w:val="00A34AED"/>
    <w:rsid w:val="00A8502F"/>
    <w:rsid w:val="00AA6395"/>
    <w:rsid w:val="00AF66AF"/>
    <w:rsid w:val="00B44133"/>
    <w:rsid w:val="00B66612"/>
    <w:rsid w:val="00B86AFF"/>
    <w:rsid w:val="00BB0D75"/>
    <w:rsid w:val="00BB5CB8"/>
    <w:rsid w:val="00C257E9"/>
    <w:rsid w:val="00C545B7"/>
    <w:rsid w:val="00C9449A"/>
    <w:rsid w:val="00CD174C"/>
    <w:rsid w:val="00D96035"/>
    <w:rsid w:val="00DE67A9"/>
    <w:rsid w:val="00E16D47"/>
    <w:rsid w:val="00E21D04"/>
    <w:rsid w:val="00E335EA"/>
    <w:rsid w:val="00E743E9"/>
    <w:rsid w:val="00E83987"/>
    <w:rsid w:val="00F60EC3"/>
    <w:rsid w:val="00F7034F"/>
    <w:rsid w:val="00FA1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1A5F5"/>
  <w15:chartTrackingRefBased/>
  <w15:docId w15:val="{CA5CA612-9CAD-4B8B-9202-05125583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AF0"/>
    <w:pPr>
      <w:spacing w:after="0" w:line="240" w:lineRule="auto"/>
    </w:pPr>
    <w:rPr>
      <w:rFonts w:ascii="Gill Sans Infant Std" w:eastAsia="Times New Roman" w:hAnsi="Gill Sans Infant Std" w:cs="Times New Roman"/>
      <w:szCs w:val="20"/>
    </w:rPr>
  </w:style>
  <w:style w:type="paragraph" w:styleId="Heading1">
    <w:name w:val="heading 1"/>
    <w:basedOn w:val="Normal"/>
    <w:next w:val="Normal"/>
    <w:link w:val="Heading1Char"/>
    <w:uiPriority w:val="9"/>
    <w:qFormat/>
    <w:rsid w:val="00950612"/>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950612"/>
    <w:pPr>
      <w:keepNext/>
      <w:keepLines/>
      <w:spacing w:before="40"/>
      <w:outlineLvl w:val="1"/>
    </w:pPr>
    <w:rPr>
      <w:rFonts w:asciiTheme="majorHAnsi" w:eastAsiaTheme="majorEastAsia" w:hAnsiTheme="majorHAnsi" w:cstheme="majorBidi"/>
      <w:b/>
      <w:color w:val="DA291C" w:themeColor="background2"/>
      <w:sz w:val="26"/>
      <w:szCs w:val="26"/>
    </w:rPr>
  </w:style>
  <w:style w:type="paragraph" w:styleId="Heading3">
    <w:name w:val="heading 3"/>
    <w:basedOn w:val="Normal"/>
    <w:next w:val="Normal"/>
    <w:link w:val="Heading3Char"/>
    <w:uiPriority w:val="9"/>
    <w:semiHidden/>
    <w:unhideWhenUsed/>
    <w:qFormat/>
    <w:rsid w:val="00950612"/>
    <w:pPr>
      <w:keepNext/>
      <w:keepLines/>
      <w:spacing w:before="40"/>
      <w:outlineLvl w:val="2"/>
    </w:pPr>
    <w:rPr>
      <w:rFonts w:asciiTheme="majorHAnsi" w:eastAsiaTheme="majorEastAsia" w:hAnsiTheme="majorHAnsi" w:cstheme="majorBidi"/>
      <w:b/>
      <w:color w:val="DA291C" w:themeColor="background2"/>
      <w:sz w:val="24"/>
      <w:szCs w:val="24"/>
    </w:rPr>
  </w:style>
  <w:style w:type="paragraph" w:styleId="Heading4">
    <w:name w:val="heading 4"/>
    <w:basedOn w:val="Normal"/>
    <w:next w:val="Normal"/>
    <w:link w:val="Heading4Char"/>
    <w:uiPriority w:val="9"/>
    <w:semiHidden/>
    <w:unhideWhenUsed/>
    <w:qFormat/>
    <w:rsid w:val="006F7569"/>
    <w:pPr>
      <w:keepNext/>
      <w:keepLines/>
      <w:spacing w:before="40"/>
      <w:outlineLvl w:val="3"/>
    </w:pPr>
    <w:rPr>
      <w:rFonts w:asciiTheme="majorHAnsi" w:eastAsiaTheme="majorEastAsia" w:hAnsiTheme="majorHAnsi" w:cstheme="majorBidi"/>
      <w:i/>
      <w:iCs/>
      <w:color w:val="FFFFFF" w:themeColor="text2"/>
    </w:rPr>
  </w:style>
  <w:style w:type="paragraph" w:styleId="Heading5">
    <w:name w:val="heading 5"/>
    <w:basedOn w:val="Normal"/>
    <w:next w:val="Normal"/>
    <w:link w:val="Heading5Char"/>
    <w:uiPriority w:val="9"/>
    <w:semiHidden/>
    <w:unhideWhenUsed/>
    <w:qFormat/>
    <w:rsid w:val="006F7569"/>
    <w:pPr>
      <w:keepNext/>
      <w:keepLines/>
      <w:spacing w:before="40"/>
      <w:outlineLvl w:val="4"/>
    </w:pPr>
    <w:rPr>
      <w:rFonts w:asciiTheme="majorHAnsi" w:eastAsiaTheme="majorEastAsia" w:hAnsiTheme="majorHAnsi" w:cstheme="majorBidi"/>
      <w:color w:val="FFFFFF" w:themeColor="text2"/>
    </w:rPr>
  </w:style>
  <w:style w:type="paragraph" w:styleId="Heading6">
    <w:name w:val="heading 6"/>
    <w:basedOn w:val="Normal"/>
    <w:next w:val="Normal"/>
    <w:link w:val="Heading6Char"/>
    <w:uiPriority w:val="9"/>
    <w:semiHidden/>
    <w:unhideWhenUsed/>
    <w:qFormat/>
    <w:rsid w:val="006F7569"/>
    <w:pPr>
      <w:keepNext/>
      <w:keepLines/>
      <w:spacing w:before="40"/>
      <w:outlineLvl w:val="5"/>
    </w:pPr>
    <w:rPr>
      <w:rFonts w:asciiTheme="majorHAnsi" w:eastAsiaTheme="majorEastAsia" w:hAnsiTheme="majorHAnsi" w:cstheme="majorBidi"/>
      <w:color w:val="FFFFFF"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6612"/>
    <w:pPr>
      <w:tabs>
        <w:tab w:val="center" w:pos="4513"/>
        <w:tab w:val="right" w:pos="9026"/>
      </w:tabs>
    </w:pPr>
  </w:style>
  <w:style w:type="character" w:customStyle="1" w:styleId="HeaderChar">
    <w:name w:val="Header Char"/>
    <w:basedOn w:val="DefaultParagraphFont"/>
    <w:link w:val="Header"/>
    <w:uiPriority w:val="99"/>
    <w:semiHidden/>
    <w:rsid w:val="003E7AF0"/>
    <w:rPr>
      <w:rFonts w:ascii="Gill Sans Infant Std" w:eastAsia="Times New Roman" w:hAnsi="Gill Sans Infant Std" w:cs="Times New Roman"/>
      <w:szCs w:val="20"/>
    </w:rPr>
  </w:style>
  <w:style w:type="paragraph" w:styleId="Footer">
    <w:name w:val="footer"/>
    <w:basedOn w:val="Normal"/>
    <w:link w:val="FooterChar"/>
    <w:uiPriority w:val="99"/>
    <w:semiHidden/>
    <w:rsid w:val="00B66612"/>
    <w:pPr>
      <w:tabs>
        <w:tab w:val="center" w:pos="4513"/>
        <w:tab w:val="right" w:pos="9026"/>
      </w:tabs>
    </w:pPr>
    <w:rPr>
      <w:sz w:val="14"/>
    </w:rPr>
  </w:style>
  <w:style w:type="character" w:customStyle="1" w:styleId="FooterChar">
    <w:name w:val="Footer Char"/>
    <w:basedOn w:val="DefaultParagraphFont"/>
    <w:link w:val="Footer"/>
    <w:uiPriority w:val="99"/>
    <w:semiHidden/>
    <w:rsid w:val="003E7AF0"/>
    <w:rPr>
      <w:rFonts w:ascii="Gill Sans Infant Std" w:eastAsia="Times New Roman" w:hAnsi="Gill Sans Infant Std" w:cs="Times New Roman"/>
      <w:sz w:val="14"/>
      <w:szCs w:val="20"/>
    </w:rPr>
  </w:style>
  <w:style w:type="character" w:styleId="Hyperlink">
    <w:name w:val="Hyperlink"/>
    <w:semiHidden/>
    <w:rsid w:val="004517CD"/>
    <w:rPr>
      <w:color w:val="DA291C" w:themeColor="accent1"/>
      <w:u w:val="single"/>
    </w:rPr>
  </w:style>
  <w:style w:type="table" w:styleId="TableGrid">
    <w:name w:val="Table Grid"/>
    <w:basedOn w:val="TableNormal"/>
    <w:uiPriority w:val="39"/>
    <w:rsid w:val="00B6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B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50612"/>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950612"/>
    <w:rPr>
      <w:rFonts w:asciiTheme="majorHAnsi" w:eastAsiaTheme="majorEastAsia" w:hAnsiTheme="majorHAnsi" w:cstheme="majorBidi"/>
      <w:b/>
      <w:color w:val="DA291C" w:themeColor="background2"/>
      <w:sz w:val="26"/>
      <w:szCs w:val="26"/>
    </w:rPr>
  </w:style>
  <w:style w:type="character" w:customStyle="1" w:styleId="Heading3Char">
    <w:name w:val="Heading 3 Char"/>
    <w:basedOn w:val="DefaultParagraphFont"/>
    <w:link w:val="Heading3"/>
    <w:uiPriority w:val="9"/>
    <w:semiHidden/>
    <w:rsid w:val="00950612"/>
    <w:rPr>
      <w:rFonts w:asciiTheme="majorHAnsi" w:eastAsiaTheme="majorEastAsia" w:hAnsiTheme="majorHAnsi" w:cstheme="majorBidi"/>
      <w:b/>
      <w:color w:val="DA291C" w:themeColor="background2"/>
      <w:sz w:val="24"/>
      <w:szCs w:val="24"/>
    </w:rPr>
  </w:style>
  <w:style w:type="character" w:customStyle="1" w:styleId="Heading4Char">
    <w:name w:val="Heading 4 Char"/>
    <w:basedOn w:val="DefaultParagraphFont"/>
    <w:link w:val="Heading4"/>
    <w:uiPriority w:val="9"/>
    <w:semiHidden/>
    <w:rsid w:val="006F7569"/>
    <w:rPr>
      <w:rFonts w:asciiTheme="majorHAnsi" w:eastAsiaTheme="majorEastAsia" w:hAnsiTheme="majorHAnsi" w:cstheme="majorBidi"/>
      <w:i/>
      <w:iCs/>
      <w:color w:val="FFFFFF" w:themeColor="text2"/>
      <w:szCs w:val="20"/>
    </w:rPr>
  </w:style>
  <w:style w:type="character" w:customStyle="1" w:styleId="Heading5Char">
    <w:name w:val="Heading 5 Char"/>
    <w:basedOn w:val="DefaultParagraphFont"/>
    <w:link w:val="Heading5"/>
    <w:uiPriority w:val="9"/>
    <w:semiHidden/>
    <w:rsid w:val="006F7569"/>
    <w:rPr>
      <w:rFonts w:asciiTheme="majorHAnsi" w:eastAsiaTheme="majorEastAsia" w:hAnsiTheme="majorHAnsi" w:cstheme="majorBidi"/>
      <w:color w:val="FFFFFF" w:themeColor="text2"/>
      <w:szCs w:val="20"/>
    </w:rPr>
  </w:style>
  <w:style w:type="paragraph" w:styleId="ListBullet">
    <w:name w:val="List Bullet"/>
    <w:basedOn w:val="Normal"/>
    <w:uiPriority w:val="99"/>
    <w:unhideWhenUsed/>
    <w:qFormat/>
    <w:rsid w:val="0099462D"/>
    <w:pPr>
      <w:numPr>
        <w:numId w:val="1"/>
      </w:numPr>
      <w:ind w:left="284" w:hanging="284"/>
      <w:contextualSpacing/>
    </w:pPr>
  </w:style>
  <w:style w:type="paragraph" w:styleId="ListBullet2">
    <w:name w:val="List Bullet 2"/>
    <w:basedOn w:val="Normal"/>
    <w:uiPriority w:val="99"/>
    <w:unhideWhenUsed/>
    <w:qFormat/>
    <w:rsid w:val="006F7569"/>
    <w:pPr>
      <w:numPr>
        <w:numId w:val="2"/>
      </w:numPr>
      <w:ind w:left="568" w:hanging="284"/>
      <w:contextualSpacing/>
    </w:pPr>
  </w:style>
  <w:style w:type="paragraph" w:styleId="ListNumber">
    <w:name w:val="List Number"/>
    <w:basedOn w:val="Normal"/>
    <w:uiPriority w:val="99"/>
    <w:unhideWhenUsed/>
    <w:qFormat/>
    <w:rsid w:val="0099462D"/>
    <w:pPr>
      <w:numPr>
        <w:numId w:val="6"/>
      </w:numPr>
      <w:contextualSpacing/>
    </w:pPr>
  </w:style>
  <w:style w:type="paragraph" w:styleId="ListNumber2">
    <w:name w:val="List Number 2"/>
    <w:basedOn w:val="Normal"/>
    <w:uiPriority w:val="99"/>
    <w:unhideWhenUsed/>
    <w:qFormat/>
    <w:rsid w:val="006F7569"/>
    <w:pPr>
      <w:numPr>
        <w:numId w:val="7"/>
      </w:numPr>
      <w:ind w:left="568" w:hanging="284"/>
      <w:contextualSpacing/>
    </w:pPr>
  </w:style>
  <w:style w:type="character" w:customStyle="1" w:styleId="Heading6Char">
    <w:name w:val="Heading 6 Char"/>
    <w:basedOn w:val="DefaultParagraphFont"/>
    <w:link w:val="Heading6"/>
    <w:uiPriority w:val="9"/>
    <w:semiHidden/>
    <w:rsid w:val="006F7569"/>
    <w:rPr>
      <w:rFonts w:asciiTheme="majorHAnsi" w:eastAsiaTheme="majorEastAsia" w:hAnsiTheme="majorHAnsi" w:cstheme="majorBidi"/>
      <w:color w:val="FFFFFF" w:themeColor="text2"/>
      <w:szCs w:val="20"/>
    </w:rPr>
  </w:style>
  <w:style w:type="paragraph" w:customStyle="1" w:styleId="PageNumber1">
    <w:name w:val="Page Number1"/>
    <w:basedOn w:val="Normal"/>
    <w:semiHidden/>
    <w:rsid w:val="000F4C24"/>
    <w:pPr>
      <w:ind w:left="170"/>
    </w:pPr>
  </w:style>
  <w:style w:type="paragraph" w:styleId="ListParagraph">
    <w:name w:val="List Paragraph"/>
    <w:basedOn w:val="Normal"/>
    <w:uiPriority w:val="99"/>
    <w:qFormat/>
    <w:rsid w:val="000836B6"/>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rence.Bett\OneDrive%20-%20Save%20the%20Children%20International\YEAR_2018\Desktop_May2018\Save%20the%20Children%20Branding\Save%20the%20Children%20Branding\Save%20the%20Children%20Branding\Save%20the%20Children%20Templates\Global_Blank_Word_Template_Apr16.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theme">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c060358-03c6-4ab5-b0d7-49daf90eea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2B13E5AF7AA44EAA43DB9902AD4333" ma:contentTypeVersion="17" ma:contentTypeDescription="Create a new document." ma:contentTypeScope="" ma:versionID="1fbbfa8262cb890f8b690e36b9269368">
  <xsd:schema xmlns:xsd="http://www.w3.org/2001/XMLSchema" xmlns:xs="http://www.w3.org/2001/XMLSchema" xmlns:p="http://schemas.microsoft.com/office/2006/metadata/properties" xmlns:ns3="2c060358-03c6-4ab5-b0d7-49daf90eeaac" xmlns:ns4="8f2bd866-0140-4783-bf99-347f6f982800" targetNamespace="http://schemas.microsoft.com/office/2006/metadata/properties" ma:root="true" ma:fieldsID="349bb9e6c8685e23fd1b8057d3597f36" ns3:_="" ns4:_="">
    <xsd:import namespace="2c060358-03c6-4ab5-b0d7-49daf90eeaac"/>
    <xsd:import namespace="8f2bd866-0140-4783-bf99-347f6f9828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60358-03c6-4ab5-b0d7-49daf90eeaa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bd866-0140-4783-bf99-347f6f9828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1B505-BF42-4D07-87C6-B3DF7188294B}">
  <ds:schemaRefs>
    <ds:schemaRef ds:uri="http://schemas.microsoft.com/office/2006/metadata/properties"/>
    <ds:schemaRef ds:uri="http://schemas.microsoft.com/office/infopath/2007/PartnerControls"/>
    <ds:schemaRef ds:uri="2c060358-03c6-4ab5-b0d7-49daf90eeaac"/>
  </ds:schemaRefs>
</ds:datastoreItem>
</file>

<file path=customXml/itemProps2.xml><?xml version="1.0" encoding="utf-8"?>
<ds:datastoreItem xmlns:ds="http://schemas.openxmlformats.org/officeDocument/2006/customXml" ds:itemID="{0B92509C-0A95-4459-9888-019896F2FD7F}">
  <ds:schemaRefs>
    <ds:schemaRef ds:uri="http://schemas.microsoft.com/sharepoint/v3/contenttype/forms"/>
  </ds:schemaRefs>
</ds:datastoreItem>
</file>

<file path=customXml/itemProps3.xml><?xml version="1.0" encoding="utf-8"?>
<ds:datastoreItem xmlns:ds="http://schemas.openxmlformats.org/officeDocument/2006/customXml" ds:itemID="{692E4EC3-601A-4277-8192-29D29F1C7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60358-03c6-4ab5-b0d7-49daf90eeaac"/>
    <ds:schemaRef ds:uri="8f2bd866-0140-4783-bf99-347f6f982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328AF-CA17-405F-8E53-74863862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Global_Blank_Word_Template_Apr16</Template>
  <TotalTime>37</TotalTime>
  <Pages>4</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catherine.wamuyu@savethechildren.org</dc:creator>
  <cp:keywords/>
  <dc:description/>
  <cp:lastModifiedBy>Mumin, Hassan</cp:lastModifiedBy>
  <cp:revision>7</cp:revision>
  <cp:lastPrinted>2016-04-22T11:15:00Z</cp:lastPrinted>
  <dcterms:created xsi:type="dcterms:W3CDTF">2024-01-08T06:46:00Z</dcterms:created>
  <dcterms:modified xsi:type="dcterms:W3CDTF">2024-09-25T12:35:00Z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0x010100482B13E5AF7AA44EAA43DB9902AD4333</vt:lpwstr>
  </property>
</Properties>
</file>