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rsidTr="00543A17">
        <w:trPr>
          <w:trHeight w:val="413"/>
        </w:trPr>
        <w:tc>
          <w:tcPr>
            <w:tcW w:w="9498" w:type="dxa"/>
            <w:gridSpan w:val="3"/>
          </w:tcPr>
          <w:p w:rsidR="002B21C3" w:rsidRPr="004C3FFF" w:rsidRDefault="00174203" w:rsidP="002B21C3">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7446FA">
              <w:rPr>
                <w:rFonts w:ascii="Gill Sans MT" w:hAnsi="Gill Sans MT" w:cs="Arial"/>
                <w:b/>
                <w:sz w:val="22"/>
                <w:szCs w:val="22"/>
              </w:rPr>
              <w:t>Community child protection</w:t>
            </w:r>
            <w:r w:rsidR="007446FA" w:rsidRPr="00DE36BF">
              <w:rPr>
                <w:rFonts w:ascii="Gill Sans MT" w:hAnsi="Gill Sans MT" w:cs="Arial"/>
                <w:sz w:val="22"/>
                <w:szCs w:val="22"/>
              </w:rPr>
              <w:t xml:space="preserve"> </w:t>
            </w:r>
            <w:r w:rsidR="007446FA" w:rsidRPr="00DE36BF">
              <w:rPr>
                <w:rFonts w:ascii="Gill Sans MT" w:hAnsi="Gill Sans MT" w:cs="Gill Sans MT"/>
                <w:b/>
                <w:bCs/>
                <w:sz w:val="22"/>
                <w:szCs w:val="22"/>
              </w:rPr>
              <w:t>– Kenya Country Office</w:t>
            </w:r>
          </w:p>
        </w:tc>
      </w:tr>
      <w:tr w:rsidR="00174203" w:rsidRPr="004C3FFF" w:rsidTr="00624CD4">
        <w:trPr>
          <w:trHeight w:val="404"/>
        </w:trPr>
        <w:tc>
          <w:tcPr>
            <w:tcW w:w="4253" w:type="dxa"/>
            <w:tcBorders>
              <w:bottom w:val="single" w:sz="4" w:space="0" w:color="auto"/>
            </w:tcBorders>
          </w:tcPr>
          <w:p w:rsidR="00EF33BF" w:rsidRPr="004C3FFF" w:rsidRDefault="00F55B51">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EF1E94">
              <w:rPr>
                <w:rFonts w:ascii="Gill Sans MT" w:hAnsi="Gill Sans MT" w:cs="Arial"/>
                <w:b/>
                <w:sz w:val="22"/>
                <w:szCs w:val="22"/>
              </w:rPr>
              <w:t xml:space="preserve"> Programme Operations</w:t>
            </w:r>
          </w:p>
        </w:tc>
        <w:tc>
          <w:tcPr>
            <w:tcW w:w="5245" w:type="dxa"/>
            <w:gridSpan w:val="2"/>
            <w:tcBorders>
              <w:bottom w:val="single" w:sz="4" w:space="0" w:color="auto"/>
            </w:tcBorders>
          </w:tcPr>
          <w:p w:rsidR="00174203" w:rsidRPr="004C3FFF" w:rsidRDefault="00F55B51">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EF1E94">
              <w:rPr>
                <w:rFonts w:ascii="Gill Sans MT" w:hAnsi="Gill Sans MT" w:cs="Arial"/>
                <w:b/>
                <w:sz w:val="22"/>
                <w:szCs w:val="22"/>
              </w:rPr>
              <w:t>Dadaab</w:t>
            </w:r>
          </w:p>
        </w:tc>
      </w:tr>
      <w:tr w:rsidR="00174203" w:rsidRPr="004C3FFF" w:rsidTr="00EF1E94">
        <w:trPr>
          <w:trHeight w:val="314"/>
        </w:trPr>
        <w:tc>
          <w:tcPr>
            <w:tcW w:w="4253" w:type="dxa"/>
            <w:tcBorders>
              <w:bottom w:val="single" w:sz="4" w:space="0" w:color="auto"/>
            </w:tcBorders>
          </w:tcPr>
          <w:p w:rsidR="00F55B51" w:rsidRPr="004C3FFF" w:rsidRDefault="00EF33BF" w:rsidP="002E170D">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3A4C03">
              <w:rPr>
                <w:rFonts w:ascii="Gill Sans MT" w:hAnsi="Gill Sans MT" w:cs="Arial"/>
                <w:sz w:val="22"/>
                <w:szCs w:val="22"/>
              </w:rPr>
              <w:t>TBC</w:t>
            </w:r>
          </w:p>
        </w:tc>
        <w:tc>
          <w:tcPr>
            <w:tcW w:w="5245" w:type="dxa"/>
            <w:gridSpan w:val="2"/>
            <w:tcBorders>
              <w:bottom w:val="single" w:sz="4" w:space="0" w:color="auto"/>
            </w:tcBorders>
          </w:tcPr>
          <w:p w:rsidR="00267F7F" w:rsidRPr="00EF1E94" w:rsidRDefault="00B5365E" w:rsidP="00AE3EDF">
            <w:pPr>
              <w:tabs>
                <w:tab w:val="left" w:pos="984"/>
              </w:tabs>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7446FA">
              <w:rPr>
                <w:rFonts w:ascii="Gill Sans MT" w:hAnsi="Gill Sans MT" w:cs="Arial"/>
                <w:b/>
                <w:sz w:val="22"/>
                <w:szCs w:val="22"/>
              </w:rPr>
              <w:t xml:space="preserve"> 6</w:t>
            </w:r>
            <w:r w:rsidR="00523FDC">
              <w:rPr>
                <w:rFonts w:ascii="Gill Sans MT" w:hAnsi="Gill Sans MT" w:cs="Arial"/>
                <w:b/>
                <w:sz w:val="22"/>
                <w:szCs w:val="22"/>
              </w:rPr>
              <w:t xml:space="preserve"> MONTH</w:t>
            </w:r>
          </w:p>
        </w:tc>
      </w:tr>
      <w:tr w:rsidR="00770638" w:rsidRPr="004C3FFF" w:rsidTr="00543A17">
        <w:trPr>
          <w:trHeight w:val="425"/>
        </w:trPr>
        <w:tc>
          <w:tcPr>
            <w:tcW w:w="9498" w:type="dxa"/>
            <w:gridSpan w:val="3"/>
            <w:tcBorders>
              <w:bottom w:val="single" w:sz="4" w:space="0" w:color="auto"/>
            </w:tcBorders>
          </w:tcPr>
          <w:p w:rsidR="00770638" w:rsidRPr="004C3FFF" w:rsidRDefault="00770638">
            <w:pPr>
              <w:tabs>
                <w:tab w:val="left" w:pos="984"/>
              </w:tabs>
              <w:rPr>
                <w:rFonts w:ascii="Gill Sans MT" w:hAnsi="Gill Sans MT" w:cs="Arial"/>
                <w:b/>
                <w:sz w:val="22"/>
                <w:szCs w:val="22"/>
              </w:rPr>
            </w:pPr>
            <w:r w:rsidRPr="004C3FFF">
              <w:rPr>
                <w:rFonts w:ascii="Gill Sans MT" w:hAnsi="Gill Sans MT" w:cs="Arial"/>
                <w:b/>
                <w:sz w:val="22"/>
                <w:szCs w:val="22"/>
              </w:rPr>
              <w:t>CHILD SAFEGUARDING: (select only one)</w:t>
            </w:r>
          </w:p>
          <w:p w:rsidR="00D43470" w:rsidRPr="004C3FFF" w:rsidRDefault="00D43470" w:rsidP="00D43470">
            <w:pPr>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w:t>
            </w:r>
            <w:proofErr w:type="gramStart"/>
            <w:r w:rsidR="00EF20E6" w:rsidRPr="004C3FFF">
              <w:rPr>
                <w:rFonts w:ascii="Gill Sans MT" w:hAnsi="Gill Sans MT" w:cs="Arial"/>
                <w:sz w:val="22"/>
                <w:szCs w:val="22"/>
              </w:rPr>
              <w:t>;</w:t>
            </w:r>
            <w:proofErr w:type="gramEnd"/>
            <w:r w:rsidR="00EF20E6" w:rsidRPr="004C3FFF">
              <w:rPr>
                <w:rFonts w:ascii="Gill Sans MT" w:hAnsi="Gill Sans MT" w:cs="Arial"/>
                <w:sz w:val="22"/>
                <w:szCs w:val="22"/>
              </w:rPr>
              <w:t xml:space="preserve"> or</w:t>
            </w:r>
            <w:r w:rsidRPr="004C3FFF">
              <w:rPr>
                <w:rFonts w:ascii="Gill Sans MT" w:hAnsi="Gill Sans MT" w:cs="Arial"/>
                <w:sz w:val="22"/>
                <w:szCs w:val="22"/>
              </w:rPr>
              <w:t xml:space="preserve"> because they are responsible for implementing the police checking/vetting process staff.</w:t>
            </w:r>
          </w:p>
          <w:p w:rsidR="00770638" w:rsidRPr="004C3FFF" w:rsidRDefault="00770638">
            <w:pPr>
              <w:tabs>
                <w:tab w:val="left" w:pos="984"/>
              </w:tabs>
              <w:rPr>
                <w:rFonts w:ascii="Gill Sans MT" w:hAnsi="Gill Sans MT" w:cs="Arial"/>
                <w:sz w:val="22"/>
                <w:szCs w:val="22"/>
              </w:rPr>
            </w:pPr>
          </w:p>
        </w:tc>
      </w:tr>
      <w:tr w:rsidR="00174203" w:rsidRPr="004C3FFF" w:rsidTr="007446FA">
        <w:trPr>
          <w:trHeight w:val="1502"/>
        </w:trPr>
        <w:tc>
          <w:tcPr>
            <w:tcW w:w="9498" w:type="dxa"/>
            <w:gridSpan w:val="3"/>
          </w:tcPr>
          <w:p w:rsidR="00480895" w:rsidRPr="007446FA" w:rsidRDefault="002B21C3" w:rsidP="007446FA">
            <w:pPr>
              <w:jc w:val="both"/>
              <w:rPr>
                <w:rFonts w:ascii="Gill Sans MT" w:hAnsi="Gill Sans MT" w:cs="Arial"/>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r w:rsidR="007446FA">
              <w:rPr>
                <w:rFonts w:ascii="Gill Sans MT" w:hAnsi="Gill Sans MT"/>
                <w:sz w:val="22"/>
                <w:szCs w:val="22"/>
              </w:rPr>
              <w:t>The community child Protection and GBV volunteers will be based in the wards under Dadaab sub-county and will be in charge of case identification, referral and initial registration of cases of abuse and violence against boys, girls, men and women in the local communities. They will work closely with the respective local authorities such as the chief, ward administrators and the area advisory council under the guidance of the department of children service.</w:t>
            </w:r>
          </w:p>
        </w:tc>
      </w:tr>
      <w:tr w:rsidR="00174203" w:rsidRPr="004C3FFF" w:rsidTr="00543A17">
        <w:trPr>
          <w:trHeight w:val="1275"/>
        </w:trPr>
        <w:tc>
          <w:tcPr>
            <w:tcW w:w="9498" w:type="dxa"/>
            <w:gridSpan w:val="3"/>
          </w:tcPr>
          <w:p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rsidR="00174203" w:rsidRPr="004C3FFF" w:rsidRDefault="00174203">
            <w:pPr>
              <w:rPr>
                <w:rFonts w:ascii="Gill Sans MT" w:hAnsi="Gill Sans MT" w:cs="Arial"/>
                <w:b/>
                <w:i/>
                <w:color w:val="808080"/>
                <w:sz w:val="22"/>
                <w:szCs w:val="22"/>
              </w:rPr>
            </w:pPr>
            <w:r w:rsidRPr="004C3FFF">
              <w:rPr>
                <w:rFonts w:ascii="Gill Sans MT" w:hAnsi="Gill Sans MT" w:cs="Arial"/>
                <w:b/>
                <w:sz w:val="22"/>
                <w:szCs w:val="22"/>
              </w:rPr>
              <w:t xml:space="preserve">Reports to: </w:t>
            </w:r>
            <w:r w:rsidR="00EF1E94">
              <w:rPr>
                <w:rFonts w:ascii="Gill Sans MT" w:hAnsi="Gill Sans MT" w:cs="Arial"/>
                <w:b/>
                <w:sz w:val="22"/>
                <w:szCs w:val="22"/>
              </w:rPr>
              <w:t xml:space="preserve"> CP </w:t>
            </w:r>
            <w:r w:rsidR="00523FDC">
              <w:rPr>
                <w:rFonts w:ascii="Gill Sans MT" w:hAnsi="Gill Sans MT" w:cs="Arial"/>
                <w:b/>
                <w:sz w:val="22"/>
                <w:szCs w:val="22"/>
              </w:rPr>
              <w:t>Officer</w:t>
            </w:r>
          </w:p>
          <w:p w:rsidR="00C34EA2" w:rsidRPr="008D43DE" w:rsidRDefault="00174203" w:rsidP="00AC5D7D">
            <w:pPr>
              <w:rPr>
                <w:rFonts w:ascii="Gill Sans MT" w:eastAsia="Gill Sans MT" w:hAnsi="Gill Sans MT" w:cs="Gill Sans MT"/>
              </w:rPr>
            </w:pPr>
            <w:r w:rsidRPr="004C3FFF">
              <w:rPr>
                <w:rFonts w:ascii="Gill Sans MT" w:hAnsi="Gill Sans MT" w:cs="Arial"/>
                <w:b/>
                <w:sz w:val="22"/>
                <w:szCs w:val="22"/>
              </w:rPr>
              <w:t>Staff reporting to this post:</w:t>
            </w:r>
            <w:r w:rsidR="00D64C59" w:rsidRPr="004C3FFF">
              <w:rPr>
                <w:rFonts w:ascii="Gill Sans MT" w:hAnsi="Gill Sans MT" w:cs="Arial"/>
                <w:b/>
                <w:sz w:val="22"/>
                <w:szCs w:val="22"/>
              </w:rPr>
              <w:t xml:space="preserve"> </w:t>
            </w:r>
            <w:r w:rsidR="00AC5D7D">
              <w:rPr>
                <w:rFonts w:ascii="Gill Sans MT" w:eastAsia="Gill Sans MT" w:hAnsi="Gill Sans MT" w:cs="Gill Sans MT"/>
              </w:rPr>
              <w:t>None</w:t>
            </w:r>
            <w:bookmarkStart w:id="0" w:name="_GoBack"/>
            <w:bookmarkEnd w:id="0"/>
          </w:p>
        </w:tc>
      </w:tr>
      <w:tr w:rsidR="00174203" w:rsidRPr="004C3FFF" w:rsidTr="00543A17">
        <w:tc>
          <w:tcPr>
            <w:tcW w:w="9498" w:type="dxa"/>
            <w:gridSpan w:val="3"/>
          </w:tcPr>
          <w:p w:rsidR="00EF1E94" w:rsidRDefault="002B21C3">
            <w:pPr>
              <w:tabs>
                <w:tab w:val="left" w:pos="2977"/>
              </w:tabs>
              <w:rPr>
                <w:rFonts w:ascii="Gill Sans MT" w:hAnsi="Gill Sans MT" w:cs="Arial"/>
                <w:b/>
                <w:sz w:val="22"/>
                <w:szCs w:val="22"/>
              </w:rPr>
            </w:pPr>
            <w:r w:rsidRPr="004C3FFF">
              <w:rPr>
                <w:rFonts w:ascii="Gill Sans MT" w:hAnsi="Gill Sans MT" w:cs="Arial"/>
                <w:b/>
                <w:sz w:val="22"/>
                <w:szCs w:val="22"/>
              </w:rPr>
              <w:t xml:space="preserve">KEY AREAS OF </w:t>
            </w:r>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p>
          <w:p w:rsidR="007446FA" w:rsidRPr="00523FDC" w:rsidRDefault="007446FA" w:rsidP="007446FA">
            <w:pPr>
              <w:numPr>
                <w:ilvl w:val="0"/>
                <w:numId w:val="34"/>
              </w:numPr>
              <w:suppressAutoHyphens/>
              <w:jc w:val="both"/>
              <w:rPr>
                <w:rFonts w:ascii="Gill Sans MT" w:hAnsi="Gill Sans MT"/>
              </w:rPr>
            </w:pPr>
            <w:r w:rsidRPr="00523FDC">
              <w:rPr>
                <w:rFonts w:ascii="Gill Sans MT" w:hAnsi="Gill Sans MT"/>
              </w:rPr>
              <w:t xml:space="preserve">Manage and support the individual case management through BIA &amp; BID development processes in the field offices, </w:t>
            </w:r>
          </w:p>
          <w:p w:rsidR="007446FA" w:rsidRPr="00523FDC" w:rsidRDefault="007446FA" w:rsidP="007446FA">
            <w:pPr>
              <w:numPr>
                <w:ilvl w:val="0"/>
                <w:numId w:val="34"/>
              </w:numPr>
              <w:suppressAutoHyphens/>
              <w:jc w:val="both"/>
              <w:rPr>
                <w:rFonts w:ascii="Gill Sans MT" w:hAnsi="Gill Sans MT"/>
              </w:rPr>
            </w:pPr>
            <w:r w:rsidRPr="00523FDC">
              <w:rPr>
                <w:rFonts w:ascii="Gill Sans MT" w:hAnsi="Gill Sans MT"/>
              </w:rPr>
              <w:t>Community mobilization, training of and collaboration with the AAC unit in the respective wards.</w:t>
            </w:r>
          </w:p>
          <w:p w:rsidR="007446FA" w:rsidRPr="00523FDC" w:rsidRDefault="007446FA" w:rsidP="007446FA">
            <w:pPr>
              <w:numPr>
                <w:ilvl w:val="0"/>
                <w:numId w:val="34"/>
              </w:numPr>
              <w:suppressAutoHyphens/>
              <w:jc w:val="both"/>
              <w:rPr>
                <w:rFonts w:ascii="Gill Sans MT" w:hAnsi="Gill Sans MT"/>
              </w:rPr>
            </w:pPr>
            <w:r w:rsidRPr="00523FDC">
              <w:rPr>
                <w:rFonts w:ascii="Gill Sans MT" w:hAnsi="Gill Sans MT"/>
              </w:rPr>
              <w:t>Case identification, initial registration and trend monitoring of child protection and GBV incidences in the host community.</w:t>
            </w:r>
          </w:p>
          <w:p w:rsidR="007446FA" w:rsidRPr="00523FDC" w:rsidRDefault="007446FA" w:rsidP="007446FA">
            <w:pPr>
              <w:numPr>
                <w:ilvl w:val="0"/>
                <w:numId w:val="34"/>
              </w:numPr>
              <w:suppressAutoHyphens/>
              <w:jc w:val="both"/>
              <w:rPr>
                <w:rFonts w:ascii="Gill Sans MT" w:hAnsi="Gill Sans MT"/>
              </w:rPr>
            </w:pPr>
            <w:r w:rsidRPr="00523FDC">
              <w:rPr>
                <w:rFonts w:ascii="Gill Sans MT" w:hAnsi="Gill Sans MT"/>
              </w:rPr>
              <w:t>Weekly reporting and referral of cases.</w:t>
            </w:r>
          </w:p>
          <w:p w:rsidR="007446FA" w:rsidRPr="00523FDC" w:rsidRDefault="007446FA" w:rsidP="007446FA">
            <w:pPr>
              <w:numPr>
                <w:ilvl w:val="0"/>
                <w:numId w:val="34"/>
              </w:numPr>
              <w:suppressAutoHyphens/>
              <w:jc w:val="both"/>
              <w:rPr>
                <w:rFonts w:ascii="Gill Sans MT" w:hAnsi="Gill Sans MT"/>
              </w:rPr>
            </w:pPr>
            <w:r w:rsidRPr="00523FDC">
              <w:rPr>
                <w:rFonts w:ascii="Gill Sans MT" w:hAnsi="Gill Sans MT"/>
              </w:rPr>
              <w:t>Child friendly spaces attendance monitoring.</w:t>
            </w:r>
          </w:p>
          <w:p w:rsidR="007446FA" w:rsidRPr="00523FDC" w:rsidRDefault="007446FA" w:rsidP="007446FA">
            <w:pPr>
              <w:numPr>
                <w:ilvl w:val="0"/>
                <w:numId w:val="34"/>
              </w:numPr>
              <w:suppressAutoHyphens/>
              <w:jc w:val="both"/>
              <w:rPr>
                <w:rFonts w:ascii="Gill Sans MT" w:hAnsi="Gill Sans MT"/>
              </w:rPr>
            </w:pPr>
            <w:r w:rsidRPr="00523FDC">
              <w:rPr>
                <w:rFonts w:ascii="Gill Sans MT" w:hAnsi="Gill Sans MT"/>
              </w:rPr>
              <w:t>Produce timely progress reports, including both quantitative and qualitative information, on Child Protection activities and input into regular situation reports, monthly and quarterly reports</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 xml:space="preserve">Identify and refer vulnerable cases (children and families) following internal SC criteria and established interagency referral systems. </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Conduct community mobilization and sensitization activities to raise the profile of Save the Children work and Child Protection issues in Dadaab.</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Conduct assessment to UAMs and Separated children as requested.</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Document BIDs and identify possible durable solutions.</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Respond to cases with protection concerns including conducting home visits and follow up at Ward level.</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Report daily all child protection issues identified and information collected on children in the ward and report to the CP/BID officer.</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 xml:space="preserve">Propose ad hoc and culturally friendly activities for children based on their needs. </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Provide regular information/feedback to children and families on services available.</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Establish link and Work closely with existing community structures and especially the CWC in identifying and providing support for vulnerable children.</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 xml:space="preserve">Conduct/ensure regular follow-up visits to monitor the rehabilitation and reintegration of beneficiaries. </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lastRenderedPageBreak/>
              <w:t xml:space="preserve">Represent SC at field level, with professionalism, honesty and commitment. </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 xml:space="preserve">Propose to CP/BID officer the most appropriate methodology for dealing with children&amp; women, in agreement with local custom. </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Assist the Child Protection Officers in carrying out interviews with children and provide translation/interpretation services including Sign Languages.</w:t>
            </w:r>
          </w:p>
          <w:p w:rsidR="00523FDC"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Assist in the interpretation of sign languages as used by children with special needs.</w:t>
            </w:r>
          </w:p>
          <w:p w:rsidR="00290500" w:rsidRPr="00523FDC" w:rsidRDefault="00523FDC" w:rsidP="00523FDC">
            <w:pPr>
              <w:numPr>
                <w:ilvl w:val="0"/>
                <w:numId w:val="34"/>
              </w:numPr>
              <w:suppressAutoHyphens/>
              <w:jc w:val="both"/>
              <w:rPr>
                <w:rFonts w:ascii="Gill Sans MT" w:eastAsia="Gill Sans MT" w:hAnsi="Gill Sans MT" w:cs="Gill Sans MT"/>
              </w:rPr>
            </w:pPr>
            <w:r w:rsidRPr="00523FDC">
              <w:rPr>
                <w:rFonts w:ascii="Gill Sans MT" w:eastAsia="Gill Sans MT" w:hAnsi="Gill Sans MT" w:cs="Gill Sans MT"/>
              </w:rPr>
              <w:t>Perfor</w:t>
            </w:r>
            <w:r>
              <w:rPr>
                <w:rFonts w:ascii="Gill Sans MT" w:eastAsia="Gill Sans MT" w:hAnsi="Gill Sans MT" w:cs="Gill Sans MT"/>
              </w:rPr>
              <w:t xml:space="preserve">m any other duties that </w:t>
            </w:r>
            <w:proofErr w:type="gramStart"/>
            <w:r>
              <w:rPr>
                <w:rFonts w:ascii="Gill Sans MT" w:eastAsia="Gill Sans MT" w:hAnsi="Gill Sans MT" w:cs="Gill Sans MT"/>
              </w:rPr>
              <w:t xml:space="preserve">will be </w:t>
            </w:r>
            <w:r w:rsidRPr="00523FDC">
              <w:rPr>
                <w:rFonts w:ascii="Gill Sans MT" w:eastAsia="Gill Sans MT" w:hAnsi="Gill Sans MT" w:cs="Gill Sans MT"/>
              </w:rPr>
              <w:t>assigned</w:t>
            </w:r>
            <w:proofErr w:type="gramEnd"/>
            <w:r w:rsidRPr="00523FDC">
              <w:rPr>
                <w:rFonts w:ascii="Gill Sans MT" w:eastAsia="Gill Sans MT" w:hAnsi="Gill Sans MT" w:cs="Gill Sans MT"/>
              </w:rPr>
              <w:t xml:space="preserve"> to you by CP/BID officer and other managers.</w:t>
            </w:r>
          </w:p>
        </w:tc>
      </w:tr>
      <w:tr w:rsidR="00174203" w:rsidRPr="004C3FFF" w:rsidTr="00543A17">
        <w:tc>
          <w:tcPr>
            <w:tcW w:w="9498" w:type="dxa"/>
            <w:gridSpan w:val="3"/>
          </w:tcPr>
          <w:p w:rsidR="008264D8" w:rsidRPr="004C3FFF" w:rsidRDefault="008264D8" w:rsidP="008264D8">
            <w:pPr>
              <w:snapToGrid w:val="0"/>
              <w:ind w:left="-24"/>
              <w:rPr>
                <w:rFonts w:ascii="Gill Sans MT" w:hAnsi="Gill Sans MT" w:cs="Arial"/>
                <w:b/>
                <w:i/>
                <w:color w:val="80808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p>
          <w:p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Accountability:</w:t>
            </w:r>
          </w:p>
          <w:p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holds self accountable for making decisions, managing resources efficiently, achieving and role modelling Save the Children values</w:t>
            </w:r>
          </w:p>
          <w:p w:rsidR="008264D8" w:rsidRPr="004C3FFF" w:rsidRDefault="008264D8" w:rsidP="008264D8">
            <w:pPr>
              <w:numPr>
                <w:ilvl w:val="0"/>
                <w:numId w:val="30"/>
              </w:numPr>
              <w:suppressAutoHyphens/>
              <w:rPr>
                <w:rFonts w:ascii="Gill Sans MT" w:hAnsi="Gill Sans MT" w:cs="Arial"/>
                <w:sz w:val="22"/>
                <w:szCs w:val="22"/>
              </w:rPr>
            </w:pPr>
            <w:proofErr w:type="gramStart"/>
            <w:r w:rsidRPr="004C3FFF">
              <w:rPr>
                <w:rFonts w:ascii="Gill Sans MT" w:hAnsi="Gill Sans MT" w:cs="Arial"/>
                <w:sz w:val="22"/>
                <w:szCs w:val="22"/>
              </w:rPr>
              <w:t>holds</w:t>
            </w:r>
            <w:proofErr w:type="gramEnd"/>
            <w:r w:rsidRPr="004C3FFF">
              <w:rPr>
                <w:rFonts w:ascii="Gill Sans MT" w:hAnsi="Gill Sans MT"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Ambition:</w:t>
            </w:r>
          </w:p>
          <w:p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rsidR="008264D8" w:rsidRPr="004C3FFF" w:rsidRDefault="008264D8" w:rsidP="008264D8">
            <w:pPr>
              <w:numPr>
                <w:ilvl w:val="0"/>
                <w:numId w:val="32"/>
              </w:numPr>
              <w:suppressAutoHyphens/>
              <w:rPr>
                <w:rFonts w:ascii="Gill Sans MT" w:hAnsi="Gill Sans MT" w:cs="Arial"/>
                <w:sz w:val="22"/>
                <w:szCs w:val="22"/>
              </w:rPr>
            </w:pPr>
            <w:proofErr w:type="gramStart"/>
            <w:r w:rsidRPr="004C3FFF">
              <w:rPr>
                <w:rFonts w:ascii="Gill Sans MT" w:hAnsi="Gill Sans MT" w:cs="Arial"/>
                <w:sz w:val="22"/>
                <w:szCs w:val="22"/>
              </w:rPr>
              <w:t>future</w:t>
            </w:r>
            <w:proofErr w:type="gramEnd"/>
            <w:r w:rsidRPr="004C3FFF">
              <w:rPr>
                <w:rFonts w:ascii="Gill Sans MT" w:hAnsi="Gill Sans MT" w:cs="Arial"/>
                <w:sz w:val="22"/>
                <w:szCs w:val="22"/>
              </w:rPr>
              <w:t xml:space="preserve"> orientated, thinks strategically and on a global scale.</w:t>
            </w:r>
          </w:p>
          <w:p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Collaboration:</w:t>
            </w:r>
          </w:p>
          <w:p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values diversity, sees it as a source of competitive strength</w:t>
            </w:r>
          </w:p>
          <w:p w:rsidR="008264D8" w:rsidRPr="004C3FFF" w:rsidRDefault="008264D8" w:rsidP="008264D8">
            <w:pPr>
              <w:numPr>
                <w:ilvl w:val="0"/>
                <w:numId w:val="29"/>
              </w:numPr>
              <w:suppressAutoHyphens/>
              <w:rPr>
                <w:rFonts w:ascii="Gill Sans MT" w:hAnsi="Gill Sans MT" w:cs="Arial"/>
                <w:sz w:val="22"/>
                <w:szCs w:val="22"/>
              </w:rPr>
            </w:pPr>
            <w:proofErr w:type="gramStart"/>
            <w:r w:rsidRPr="004C3FFF">
              <w:rPr>
                <w:rFonts w:ascii="Gill Sans MT" w:hAnsi="Gill Sans MT" w:cs="Arial"/>
                <w:sz w:val="22"/>
                <w:szCs w:val="22"/>
              </w:rPr>
              <w:t>approachable</w:t>
            </w:r>
            <w:proofErr w:type="gramEnd"/>
            <w:r w:rsidRPr="004C3FFF">
              <w:rPr>
                <w:rFonts w:ascii="Gill Sans MT" w:hAnsi="Gill Sans MT" w:cs="Arial"/>
                <w:sz w:val="22"/>
                <w:szCs w:val="22"/>
              </w:rPr>
              <w:t>, good listener, easy to talk to.</w:t>
            </w:r>
          </w:p>
          <w:p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Creativity:</w:t>
            </w:r>
          </w:p>
          <w:p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develops and encourages new and innovative solutions</w:t>
            </w:r>
          </w:p>
          <w:p w:rsidR="008264D8" w:rsidRPr="004C3FFF" w:rsidRDefault="008264D8" w:rsidP="008264D8">
            <w:pPr>
              <w:numPr>
                <w:ilvl w:val="0"/>
                <w:numId w:val="31"/>
              </w:numPr>
              <w:suppressAutoHyphens/>
              <w:rPr>
                <w:rFonts w:ascii="Gill Sans MT" w:hAnsi="Gill Sans MT" w:cs="Arial"/>
                <w:sz w:val="22"/>
                <w:szCs w:val="22"/>
              </w:rPr>
            </w:pPr>
            <w:proofErr w:type="gramStart"/>
            <w:r w:rsidRPr="004C3FFF">
              <w:rPr>
                <w:rFonts w:ascii="Gill Sans MT" w:hAnsi="Gill Sans MT" w:cs="Arial"/>
                <w:sz w:val="22"/>
                <w:szCs w:val="22"/>
              </w:rPr>
              <w:t>willing</w:t>
            </w:r>
            <w:proofErr w:type="gramEnd"/>
            <w:r w:rsidRPr="004C3FFF">
              <w:rPr>
                <w:rFonts w:ascii="Gill Sans MT" w:hAnsi="Gill Sans MT" w:cs="Arial"/>
                <w:sz w:val="22"/>
                <w:szCs w:val="22"/>
              </w:rPr>
              <w:t xml:space="preserve"> to take disciplined risks.</w:t>
            </w:r>
          </w:p>
          <w:p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Integrity:</w:t>
            </w:r>
          </w:p>
          <w:p w:rsidR="008264D8" w:rsidRPr="004C3FFF" w:rsidRDefault="008264D8" w:rsidP="00F5619F">
            <w:pPr>
              <w:numPr>
                <w:ilvl w:val="0"/>
                <w:numId w:val="31"/>
              </w:numPr>
              <w:suppressAutoHyphens/>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rsidR="008264D8" w:rsidRPr="004C3FFF" w:rsidRDefault="008264D8" w:rsidP="00AC7F69">
            <w:pPr>
              <w:rPr>
                <w:rFonts w:ascii="Gill Sans MT" w:hAnsi="Gill Sans MT" w:cs="Arial"/>
                <w:b/>
                <w:sz w:val="22"/>
                <w:szCs w:val="22"/>
              </w:rPr>
            </w:pPr>
          </w:p>
        </w:tc>
      </w:tr>
      <w:tr w:rsidR="00543A17" w:rsidRPr="004C3FFF" w:rsidTr="00920C0C">
        <w:trPr>
          <w:trHeight w:val="844"/>
        </w:trPr>
        <w:tc>
          <w:tcPr>
            <w:tcW w:w="9498" w:type="dxa"/>
            <w:gridSpan w:val="3"/>
            <w:tcBorders>
              <w:bottom w:val="single" w:sz="8" w:space="0" w:color="000000"/>
            </w:tcBorders>
          </w:tcPr>
          <w:p w:rsidR="00543A17" w:rsidRPr="007446FA" w:rsidRDefault="00EF1E94" w:rsidP="00543A17">
            <w:pPr>
              <w:rPr>
                <w:rFonts w:ascii="Gill Sans MT" w:hAnsi="Gill Sans MT" w:cs="Arial"/>
                <w:b/>
                <w:sz w:val="22"/>
                <w:szCs w:val="22"/>
              </w:rPr>
            </w:pPr>
            <w:r w:rsidRPr="007446FA">
              <w:rPr>
                <w:rFonts w:ascii="Gill Sans MT" w:hAnsi="Gill Sans MT" w:cs="Arial"/>
                <w:b/>
                <w:sz w:val="22"/>
                <w:szCs w:val="22"/>
              </w:rPr>
              <w:t xml:space="preserve">QUALIFICATIONS  </w:t>
            </w:r>
            <w:r w:rsidR="00543A17" w:rsidRPr="007446FA">
              <w:rPr>
                <w:rFonts w:ascii="Gill Sans MT" w:hAnsi="Gill Sans MT" w:cs="Arial"/>
                <w:b/>
                <w:sz w:val="22"/>
                <w:szCs w:val="22"/>
              </w:rPr>
              <w:t>EXPERIENCE AND SKILLS</w:t>
            </w:r>
          </w:p>
          <w:p w:rsidR="00543A17" w:rsidRPr="007446FA" w:rsidRDefault="00EF1E94" w:rsidP="00CB20F1">
            <w:pPr>
              <w:rPr>
                <w:rFonts w:ascii="Gill Sans MT" w:hAnsi="Gill Sans MT" w:cs="Arial"/>
                <w:b/>
                <w:sz w:val="22"/>
                <w:szCs w:val="22"/>
              </w:rPr>
            </w:pPr>
            <w:r w:rsidRPr="007446FA">
              <w:rPr>
                <w:rFonts w:ascii="Gill Sans MT" w:hAnsi="Gill Sans MT" w:cs="Arial"/>
                <w:b/>
                <w:sz w:val="22"/>
                <w:szCs w:val="22"/>
              </w:rPr>
              <w:t>Essential</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cs="Arial"/>
                <w:sz w:val="22"/>
                <w:szCs w:val="22"/>
              </w:rPr>
              <w:t>Graduate degree in social work / social sciences or equivalent or Diploma in relevant discipline with one-year experience.</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sz w:val="22"/>
                <w:szCs w:val="22"/>
              </w:rPr>
              <w:t>Good communication skills with fluency in written and spoken English and Kiswahili</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sz w:val="22"/>
                <w:szCs w:val="22"/>
              </w:rPr>
              <w:t>Demonstrated ability to handle to a large protection caseload</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sz w:val="22"/>
                <w:szCs w:val="22"/>
              </w:rPr>
              <w:t>Good IT skills including the use of Word and database software</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sz w:val="22"/>
                <w:szCs w:val="22"/>
              </w:rPr>
              <w:t>Demonstrable ability to adapt to changing programme priorities and emergency priorities that may arise</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sz w:val="22"/>
                <w:szCs w:val="22"/>
              </w:rPr>
              <w:t>Strong self-starter, able to take initiative and adapt to changing circumstances and priorities</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sz w:val="22"/>
                <w:szCs w:val="22"/>
              </w:rPr>
              <w:t>Positive attitude towards community work with emphasis on the ability to learn from communities and support innovative approaches to problem solving</w:t>
            </w:r>
          </w:p>
          <w:p w:rsidR="007446FA" w:rsidRPr="007446FA" w:rsidRDefault="007446FA" w:rsidP="007446FA">
            <w:pPr>
              <w:numPr>
                <w:ilvl w:val="0"/>
                <w:numId w:val="38"/>
              </w:numPr>
              <w:jc w:val="both"/>
              <w:rPr>
                <w:rFonts w:ascii="Gill Sans MT" w:hAnsi="Gill Sans MT"/>
                <w:sz w:val="22"/>
                <w:szCs w:val="22"/>
              </w:rPr>
            </w:pPr>
            <w:r w:rsidRPr="007446FA">
              <w:rPr>
                <w:rFonts w:ascii="Gill Sans MT" w:hAnsi="Gill Sans MT"/>
                <w:sz w:val="22"/>
                <w:szCs w:val="22"/>
              </w:rPr>
              <w:t>Commitment to Save the Children’s Child Protection Policy</w:t>
            </w:r>
          </w:p>
          <w:p w:rsidR="007446FA" w:rsidRPr="007446FA" w:rsidRDefault="007446FA" w:rsidP="007446FA">
            <w:pPr>
              <w:jc w:val="both"/>
              <w:rPr>
                <w:rFonts w:ascii="Gill Sans MT" w:hAnsi="Gill Sans MT"/>
                <w:b/>
                <w:color w:val="000000"/>
                <w:sz w:val="22"/>
                <w:szCs w:val="22"/>
              </w:rPr>
            </w:pPr>
            <w:r w:rsidRPr="007446FA">
              <w:rPr>
                <w:rFonts w:ascii="Gill Sans MT" w:hAnsi="Gill Sans MT"/>
                <w:b/>
                <w:color w:val="000000"/>
                <w:sz w:val="22"/>
                <w:szCs w:val="22"/>
              </w:rPr>
              <w:t>DESIRABLE:</w:t>
            </w:r>
          </w:p>
          <w:p w:rsidR="007446FA" w:rsidRPr="007446FA" w:rsidRDefault="007446FA" w:rsidP="007446FA">
            <w:pPr>
              <w:pStyle w:val="BodyText2"/>
              <w:numPr>
                <w:ilvl w:val="0"/>
                <w:numId w:val="39"/>
              </w:numPr>
              <w:jc w:val="both"/>
              <w:rPr>
                <w:rFonts w:ascii="Gill Sans MT" w:hAnsi="Gill Sans MT"/>
                <w:sz w:val="22"/>
                <w:szCs w:val="22"/>
              </w:rPr>
            </w:pPr>
            <w:r w:rsidRPr="007446FA">
              <w:rPr>
                <w:rFonts w:ascii="Gill Sans MT" w:hAnsi="Gill Sans MT"/>
                <w:sz w:val="22"/>
                <w:szCs w:val="22"/>
              </w:rPr>
              <w:t>Experience and skills in management of staff</w:t>
            </w:r>
          </w:p>
          <w:p w:rsidR="007446FA" w:rsidRPr="007446FA" w:rsidRDefault="007446FA" w:rsidP="007446FA">
            <w:pPr>
              <w:pStyle w:val="BodyText2"/>
              <w:numPr>
                <w:ilvl w:val="0"/>
                <w:numId w:val="39"/>
              </w:numPr>
              <w:jc w:val="both"/>
              <w:rPr>
                <w:rFonts w:ascii="Gill Sans MT" w:hAnsi="Gill Sans MT"/>
                <w:sz w:val="22"/>
                <w:szCs w:val="22"/>
              </w:rPr>
            </w:pPr>
            <w:r w:rsidRPr="007446FA">
              <w:rPr>
                <w:rFonts w:ascii="Gill Sans MT" w:hAnsi="Gill Sans MT"/>
                <w:sz w:val="22"/>
                <w:szCs w:val="22"/>
              </w:rPr>
              <w:t>Strong understanding and experience of Case management process</w:t>
            </w:r>
          </w:p>
          <w:p w:rsidR="007446FA" w:rsidRPr="007446FA" w:rsidRDefault="007446FA" w:rsidP="007446FA">
            <w:pPr>
              <w:pStyle w:val="BodyText2"/>
              <w:numPr>
                <w:ilvl w:val="0"/>
                <w:numId w:val="39"/>
              </w:numPr>
              <w:jc w:val="both"/>
              <w:rPr>
                <w:rFonts w:ascii="Gill Sans MT" w:hAnsi="Gill Sans MT"/>
                <w:sz w:val="22"/>
                <w:szCs w:val="22"/>
              </w:rPr>
            </w:pPr>
            <w:r w:rsidRPr="007446FA">
              <w:rPr>
                <w:rFonts w:ascii="Gill Sans MT" w:hAnsi="Gill Sans MT"/>
                <w:sz w:val="22"/>
                <w:szCs w:val="22"/>
              </w:rPr>
              <w:t>Experience in designing and facilitating training sessions</w:t>
            </w:r>
          </w:p>
          <w:p w:rsidR="007446FA" w:rsidRPr="007446FA" w:rsidRDefault="007446FA" w:rsidP="007446FA">
            <w:pPr>
              <w:pStyle w:val="BodyText2"/>
              <w:numPr>
                <w:ilvl w:val="0"/>
                <w:numId w:val="39"/>
              </w:numPr>
              <w:jc w:val="both"/>
              <w:rPr>
                <w:rFonts w:ascii="Gill Sans MT" w:hAnsi="Gill Sans MT"/>
                <w:sz w:val="22"/>
                <w:szCs w:val="22"/>
              </w:rPr>
            </w:pPr>
            <w:r w:rsidRPr="007446FA">
              <w:rPr>
                <w:rFonts w:ascii="Gill Sans MT" w:hAnsi="Gill Sans MT"/>
                <w:sz w:val="22"/>
                <w:szCs w:val="22"/>
              </w:rPr>
              <w:t>Experience in working in an insecure environment</w:t>
            </w:r>
          </w:p>
          <w:p w:rsidR="007446FA" w:rsidRPr="007446FA" w:rsidRDefault="007446FA" w:rsidP="00CB20F1">
            <w:pPr>
              <w:pStyle w:val="BodyText2"/>
              <w:numPr>
                <w:ilvl w:val="0"/>
                <w:numId w:val="39"/>
              </w:numPr>
              <w:jc w:val="both"/>
              <w:rPr>
                <w:rFonts w:ascii="Gill Sans MT" w:hAnsi="Gill Sans MT"/>
                <w:sz w:val="22"/>
                <w:szCs w:val="22"/>
              </w:rPr>
            </w:pPr>
            <w:r w:rsidRPr="007446FA">
              <w:rPr>
                <w:rFonts w:ascii="Gill Sans MT" w:hAnsi="Gill Sans MT"/>
                <w:sz w:val="22"/>
                <w:szCs w:val="22"/>
              </w:rPr>
              <w:t>Experience in documenting and presenting BID cases in an interagency panel</w:t>
            </w:r>
          </w:p>
        </w:tc>
      </w:tr>
      <w:tr w:rsidR="00CE502B" w:rsidRPr="004C3FFF" w:rsidTr="00EF1BB6">
        <w:trPr>
          <w:trHeight w:val="425"/>
        </w:trPr>
        <w:tc>
          <w:tcPr>
            <w:tcW w:w="9498" w:type="dxa"/>
            <w:gridSpan w:val="3"/>
          </w:tcPr>
          <w:p w:rsidR="00CE502B" w:rsidRPr="004C3FFF" w:rsidRDefault="00CE502B" w:rsidP="00EF1BB6">
            <w:pPr>
              <w:rPr>
                <w:rFonts w:ascii="Gill Sans MT" w:hAnsi="Gill Sans MT" w:cs="Arial"/>
                <w:b/>
                <w:sz w:val="22"/>
                <w:szCs w:val="22"/>
              </w:rPr>
            </w:pPr>
            <w:r w:rsidRPr="004C3FFF">
              <w:rPr>
                <w:rFonts w:ascii="Gill Sans MT" w:hAnsi="Gill Sans MT" w:cs="Arial"/>
                <w:b/>
                <w:sz w:val="22"/>
                <w:szCs w:val="22"/>
              </w:rPr>
              <w:t>Additional job responsibilities</w:t>
            </w:r>
          </w:p>
          <w:p w:rsidR="00480895" w:rsidRPr="004C3FFF" w:rsidRDefault="00F5619F" w:rsidP="00F5619F">
            <w:pPr>
              <w:tabs>
                <w:tab w:val="left" w:pos="1134"/>
              </w:tabs>
              <w:rPr>
                <w:rFonts w:ascii="Gill Sans MT" w:hAnsi="Gill Sans MT" w:cs="Arial"/>
                <w:sz w:val="22"/>
                <w:szCs w:val="22"/>
              </w:rPr>
            </w:pPr>
            <w:r w:rsidRPr="004C3FFF">
              <w:rPr>
                <w:rFonts w:ascii="Gill Sans MT" w:hAnsi="Gill Sans MT" w:cs="Arial"/>
                <w:sz w:val="22"/>
                <w:szCs w:val="22"/>
              </w:rPr>
              <w:lastRenderedPageBreak/>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rsidTr="00920C0C">
        <w:tc>
          <w:tcPr>
            <w:tcW w:w="9498" w:type="dxa"/>
            <w:gridSpan w:val="3"/>
            <w:tcBorders>
              <w:top w:val="single" w:sz="8" w:space="0" w:color="000000"/>
            </w:tcBorders>
          </w:tcPr>
          <w:p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lastRenderedPageBreak/>
              <w:t xml:space="preserve">Equal Opportunities </w:t>
            </w:r>
          </w:p>
          <w:p w:rsidR="00F069CA" w:rsidRPr="004C3FFF" w:rsidRDefault="00F069CA" w:rsidP="00F5619F">
            <w:pPr>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rsidTr="00543A17">
        <w:tc>
          <w:tcPr>
            <w:tcW w:w="9498" w:type="dxa"/>
            <w:gridSpan w:val="3"/>
          </w:tcPr>
          <w:p w:rsidR="00520EAC" w:rsidRPr="00520EAC" w:rsidRDefault="00520EAC" w:rsidP="00520EAC">
            <w:pPr>
              <w:rPr>
                <w:rFonts w:ascii="Gill Sans MT" w:hAnsi="Gill Sans MT"/>
                <w:b/>
                <w:color w:val="000000"/>
                <w:sz w:val="22"/>
                <w:szCs w:val="22"/>
              </w:rPr>
            </w:pPr>
            <w:r w:rsidRPr="00520EAC">
              <w:rPr>
                <w:rFonts w:ascii="Gill Sans MT" w:hAnsi="Gill Sans MT"/>
                <w:b/>
                <w:color w:val="000000"/>
                <w:sz w:val="22"/>
                <w:szCs w:val="22"/>
              </w:rPr>
              <w:t>Child Safeguarding:</w:t>
            </w:r>
          </w:p>
          <w:p w:rsidR="00520EAC" w:rsidRPr="00C13528" w:rsidRDefault="00520EAC" w:rsidP="007D3755">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EC46B9" w:rsidRPr="004C3FFF" w:rsidTr="00543A17">
        <w:tc>
          <w:tcPr>
            <w:tcW w:w="9498" w:type="dxa"/>
            <w:gridSpan w:val="3"/>
          </w:tcPr>
          <w:p w:rsidR="00EC46B9" w:rsidRPr="00EC46B9" w:rsidRDefault="00EC46B9" w:rsidP="00EC46B9">
            <w:pPr>
              <w:rPr>
                <w:rFonts w:ascii="Gill Sans MT" w:hAnsi="Gill Sans MT"/>
                <w:b/>
                <w:sz w:val="22"/>
                <w:szCs w:val="22"/>
              </w:rPr>
            </w:pPr>
            <w:r w:rsidRPr="00EC46B9">
              <w:rPr>
                <w:rFonts w:ascii="Gill Sans MT" w:hAnsi="Gill Sans MT"/>
                <w:b/>
                <w:sz w:val="22"/>
                <w:szCs w:val="22"/>
              </w:rPr>
              <w:t>Safeguarding our Staff:</w:t>
            </w:r>
          </w:p>
          <w:p w:rsidR="00EC46B9" w:rsidRPr="00EC46B9" w:rsidRDefault="00EC46B9" w:rsidP="00EC46B9">
            <w:pPr>
              <w:rPr>
                <w:rFonts w:ascii="Gill Sans MT" w:hAnsi="Gill Sans MT"/>
                <w:sz w:val="22"/>
                <w:szCs w:val="22"/>
              </w:rPr>
            </w:pPr>
            <w:r w:rsidRPr="00EC46B9">
              <w:rPr>
                <w:rFonts w:ascii="Gill Sans MT" w:hAnsi="Gill Sans MT"/>
                <w:sz w:val="22"/>
                <w:szCs w:val="22"/>
              </w:rPr>
              <w:t>The post holder is required to carry out the duties in accordance with the SCI anti-harassment policy</w:t>
            </w:r>
          </w:p>
        </w:tc>
      </w:tr>
      <w:tr w:rsidR="00F069CA" w:rsidRPr="004C3FFF" w:rsidTr="00543A17">
        <w:tc>
          <w:tcPr>
            <w:tcW w:w="9498" w:type="dxa"/>
            <w:gridSpan w:val="3"/>
          </w:tcPr>
          <w:p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Health and Safety</w:t>
            </w:r>
          </w:p>
          <w:p w:rsidR="00F069CA" w:rsidRPr="004C3FFF" w:rsidRDefault="00F5619F" w:rsidP="007770CA">
            <w:pPr>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rsidTr="00543A17">
        <w:trPr>
          <w:trHeight w:val="425"/>
        </w:trPr>
        <w:tc>
          <w:tcPr>
            <w:tcW w:w="4678" w:type="dxa"/>
            <w:gridSpan w:val="2"/>
            <w:tcBorders>
              <w:bottom w:val="single" w:sz="4" w:space="0" w:color="auto"/>
            </w:tcBorders>
          </w:tcPr>
          <w:p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JD written by</w:t>
            </w:r>
            <w:r w:rsidR="00183B33" w:rsidRPr="004C3FFF">
              <w:rPr>
                <w:rFonts w:ascii="Gill Sans MT" w:hAnsi="Gill Sans MT" w:cs="Arial"/>
                <w:b/>
                <w:sz w:val="22"/>
                <w:szCs w:val="22"/>
              </w:rPr>
              <w:t>:</w:t>
            </w:r>
            <w:r w:rsidR="00EF1E94">
              <w:rPr>
                <w:rFonts w:ascii="Gill Sans MT" w:hAnsi="Gill Sans MT" w:cs="Arial"/>
                <w:b/>
                <w:sz w:val="22"/>
                <w:szCs w:val="22"/>
              </w:rPr>
              <w:t xml:space="preserve"> </w:t>
            </w:r>
            <w:r w:rsidR="00AC5D7D">
              <w:rPr>
                <w:rFonts w:ascii="Gill Sans MT" w:hAnsi="Gill Sans MT" w:cs="Arial"/>
                <w:b/>
                <w:sz w:val="22"/>
                <w:szCs w:val="22"/>
              </w:rPr>
              <w:t>H.A</w:t>
            </w:r>
          </w:p>
        </w:tc>
        <w:tc>
          <w:tcPr>
            <w:tcW w:w="4820" w:type="dxa"/>
            <w:tcBorders>
              <w:bottom w:val="single" w:sz="4" w:space="0" w:color="auto"/>
            </w:tcBorders>
          </w:tcPr>
          <w:p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EF1E94">
              <w:rPr>
                <w:rFonts w:ascii="Gill Sans MT" w:hAnsi="Gill Sans MT" w:cs="Arial"/>
                <w:b/>
                <w:sz w:val="22"/>
                <w:szCs w:val="22"/>
              </w:rPr>
              <w:t xml:space="preserve"> </w:t>
            </w:r>
            <w:r w:rsidR="00AC5D7D">
              <w:rPr>
                <w:rFonts w:ascii="Gill Sans MT" w:hAnsi="Gill Sans MT" w:cs="Arial"/>
                <w:b/>
                <w:sz w:val="22"/>
                <w:szCs w:val="22"/>
              </w:rPr>
              <w:t>16</w:t>
            </w:r>
            <w:r w:rsidR="00AC5D7D" w:rsidRPr="00AC5D7D">
              <w:rPr>
                <w:rFonts w:ascii="Gill Sans MT" w:hAnsi="Gill Sans MT" w:cs="Arial"/>
                <w:b/>
                <w:sz w:val="22"/>
                <w:szCs w:val="22"/>
                <w:vertAlign w:val="superscript"/>
              </w:rPr>
              <w:t>TH</w:t>
            </w:r>
            <w:r w:rsidR="00AC5D7D">
              <w:rPr>
                <w:rFonts w:ascii="Gill Sans MT" w:hAnsi="Gill Sans MT" w:cs="Arial"/>
                <w:b/>
                <w:sz w:val="22"/>
                <w:szCs w:val="22"/>
              </w:rPr>
              <w:t xml:space="preserve"> JAN</w:t>
            </w:r>
            <w:r w:rsidR="00EF1E94">
              <w:rPr>
                <w:rFonts w:ascii="Gill Sans MT" w:hAnsi="Gill Sans MT" w:cs="Arial"/>
                <w:b/>
                <w:sz w:val="22"/>
                <w:szCs w:val="22"/>
              </w:rPr>
              <w:t xml:space="preserve"> 202</w:t>
            </w:r>
            <w:r w:rsidR="00AC5D7D">
              <w:rPr>
                <w:rFonts w:ascii="Gill Sans MT" w:hAnsi="Gill Sans MT" w:cs="Arial"/>
                <w:b/>
                <w:sz w:val="22"/>
                <w:szCs w:val="22"/>
              </w:rPr>
              <w:t>4</w:t>
            </w:r>
          </w:p>
        </w:tc>
      </w:tr>
      <w:tr w:rsidR="00F069CA" w:rsidRPr="004C3FFF" w:rsidTr="00F069CA">
        <w:trPr>
          <w:trHeight w:val="425"/>
        </w:trPr>
        <w:tc>
          <w:tcPr>
            <w:tcW w:w="4678" w:type="dxa"/>
            <w:gridSpan w:val="2"/>
            <w:tcBorders>
              <w:bottom w:val="single" w:sz="4" w:space="0" w:color="auto"/>
            </w:tcBorders>
          </w:tcPr>
          <w:p w:rsidR="00F069CA" w:rsidRPr="004C3FFF" w:rsidRDefault="00F069CA" w:rsidP="009376FF">
            <w:pPr>
              <w:tabs>
                <w:tab w:val="left" w:pos="1134"/>
              </w:tabs>
              <w:rPr>
                <w:rFonts w:ascii="Gill Sans MT" w:hAnsi="Gill Sans MT" w:cs="Arial"/>
                <w:sz w:val="22"/>
                <w:szCs w:val="22"/>
              </w:rPr>
            </w:pPr>
            <w:r w:rsidRPr="004C3FFF">
              <w:rPr>
                <w:rFonts w:ascii="Gill Sans MT" w:hAnsi="Gill Sans MT" w:cs="Arial"/>
                <w:b/>
                <w:sz w:val="22"/>
                <w:szCs w:val="22"/>
              </w:rPr>
              <w:t>JD agreed by:</w:t>
            </w:r>
          </w:p>
        </w:tc>
        <w:tc>
          <w:tcPr>
            <w:tcW w:w="4820" w:type="dxa"/>
          </w:tcPr>
          <w:p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r w:rsidR="00F069CA" w:rsidRPr="004C3FFF" w:rsidTr="00F069CA">
        <w:trPr>
          <w:trHeight w:val="425"/>
        </w:trPr>
        <w:tc>
          <w:tcPr>
            <w:tcW w:w="4678" w:type="dxa"/>
            <w:gridSpan w:val="2"/>
          </w:tcPr>
          <w:p w:rsidR="00F069CA" w:rsidRPr="004C3FFF" w:rsidRDefault="00F5619F" w:rsidP="009376FF">
            <w:pPr>
              <w:tabs>
                <w:tab w:val="left" w:pos="1134"/>
              </w:tabs>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p>
        </w:tc>
        <w:tc>
          <w:tcPr>
            <w:tcW w:w="4820" w:type="dxa"/>
            <w:tcBorders>
              <w:bottom w:val="single" w:sz="4" w:space="0" w:color="auto"/>
            </w:tcBorders>
          </w:tcPr>
          <w:p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rsidTr="00543A17">
        <w:trPr>
          <w:trHeight w:val="425"/>
        </w:trPr>
        <w:tc>
          <w:tcPr>
            <w:tcW w:w="4678" w:type="dxa"/>
            <w:gridSpan w:val="2"/>
            <w:tcBorders>
              <w:bottom w:val="single" w:sz="4" w:space="0" w:color="auto"/>
            </w:tcBorders>
          </w:tcPr>
          <w:p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4820" w:type="dxa"/>
            <w:tcBorders>
              <w:bottom w:val="single" w:sz="4" w:space="0" w:color="auto"/>
            </w:tcBorders>
          </w:tcPr>
          <w:p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rsidR="00F9086D" w:rsidRPr="004C3FFF" w:rsidRDefault="00F9086D" w:rsidP="00DF31B1">
      <w:pPr>
        <w:rPr>
          <w:rFonts w:ascii="Gill Sans MT" w:hAnsi="Gill Sans MT" w:cs="Arial"/>
          <w:sz w:val="22"/>
          <w:szCs w:val="22"/>
        </w:rPr>
      </w:pPr>
    </w:p>
    <w:p w:rsidR="007D26DC" w:rsidRPr="004C3FFF" w:rsidRDefault="007D26DC" w:rsidP="00DF31B1">
      <w:pPr>
        <w:rPr>
          <w:rFonts w:ascii="Gill Sans MT" w:hAnsi="Gill Sans MT" w:cs="Arial"/>
          <w:sz w:val="22"/>
          <w:szCs w:val="22"/>
        </w:rPr>
      </w:pPr>
    </w:p>
    <w:p w:rsidR="007D26DC" w:rsidRPr="004C3FFF" w:rsidRDefault="007D26DC" w:rsidP="00DF31B1">
      <w:pPr>
        <w:rPr>
          <w:rFonts w:ascii="Gill Sans MT" w:hAnsi="Gill Sans MT" w:cs="Arial"/>
          <w:sz w:val="22"/>
          <w:szCs w:val="22"/>
        </w:rPr>
      </w:pPr>
    </w:p>
    <w:p w:rsidR="007D26DC" w:rsidRPr="004C3FFF" w:rsidRDefault="007D26DC" w:rsidP="00DF31B1">
      <w:pPr>
        <w:rPr>
          <w:rFonts w:ascii="Gill Sans MT" w:hAnsi="Gill Sans MT" w:cs="Arial"/>
          <w:sz w:val="22"/>
          <w:szCs w:val="22"/>
        </w:rPr>
      </w:pPr>
    </w:p>
    <w:p w:rsidR="00B83E89" w:rsidRPr="004C3FFF" w:rsidRDefault="00B83E89" w:rsidP="00DF31B1">
      <w:pPr>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B7" w:rsidRDefault="00D80CB7">
      <w:r>
        <w:separator/>
      </w:r>
    </w:p>
  </w:endnote>
  <w:endnote w:type="continuationSeparator" w:id="0">
    <w:p w:rsidR="00D80CB7" w:rsidRDefault="00D8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B7" w:rsidRDefault="00D80CB7">
      <w:r>
        <w:separator/>
      </w:r>
    </w:p>
  </w:footnote>
  <w:footnote w:type="continuationSeparator" w:id="0">
    <w:p w:rsidR="00D80CB7" w:rsidRDefault="00D8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A90" w:rsidRPr="00F5619F" w:rsidRDefault="0015748D"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B2AA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161C0"/>
    <w:multiLevelType w:val="hybridMultilevel"/>
    <w:tmpl w:val="D39A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22F152D"/>
    <w:multiLevelType w:val="multilevel"/>
    <w:tmpl w:val="49D27B3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68718DA"/>
    <w:multiLevelType w:val="multilevel"/>
    <w:tmpl w:val="5630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62B7427F"/>
    <w:multiLevelType w:val="hybridMultilevel"/>
    <w:tmpl w:val="9A566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6DBE6B90"/>
    <w:multiLevelType w:val="hybridMultilevel"/>
    <w:tmpl w:val="56380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C7BC8"/>
    <w:multiLevelType w:val="multilevel"/>
    <w:tmpl w:val="F5BCC91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2"/>
  </w:num>
  <w:num w:numId="2">
    <w:abstractNumId w:val="14"/>
  </w:num>
  <w:num w:numId="3">
    <w:abstractNumId w:val="21"/>
  </w:num>
  <w:num w:numId="4">
    <w:abstractNumId w:val="0"/>
  </w:num>
  <w:num w:numId="5">
    <w:abstractNumId w:val="24"/>
  </w:num>
  <w:num w:numId="6">
    <w:abstractNumId w:val="11"/>
  </w:num>
  <w:num w:numId="7">
    <w:abstractNumId w:val="23"/>
  </w:num>
  <w:num w:numId="8">
    <w:abstractNumId w:val="12"/>
  </w:num>
  <w:num w:numId="9">
    <w:abstractNumId w:val="6"/>
  </w:num>
  <w:num w:numId="10">
    <w:abstractNumId w:val="17"/>
  </w:num>
  <w:num w:numId="11">
    <w:abstractNumId w:val="33"/>
  </w:num>
  <w:num w:numId="12">
    <w:abstractNumId w:val="16"/>
  </w:num>
  <w:num w:numId="13">
    <w:abstractNumId w:val="37"/>
  </w:num>
  <w:num w:numId="14">
    <w:abstractNumId w:val="19"/>
  </w:num>
  <w:num w:numId="15">
    <w:abstractNumId w:val="26"/>
  </w:num>
  <w:num w:numId="16">
    <w:abstractNumId w:val="20"/>
  </w:num>
  <w:num w:numId="17">
    <w:abstractNumId w:val="7"/>
  </w:num>
  <w:num w:numId="18">
    <w:abstractNumId w:val="34"/>
  </w:num>
  <w:num w:numId="19">
    <w:abstractNumId w:val="9"/>
  </w:num>
  <w:num w:numId="20">
    <w:abstractNumId w:val="5"/>
  </w:num>
  <w:num w:numId="21">
    <w:abstractNumId w:val="32"/>
  </w:num>
  <w:num w:numId="22">
    <w:abstractNumId w:val="29"/>
  </w:num>
  <w:num w:numId="23">
    <w:abstractNumId w:val="27"/>
  </w:num>
  <w:num w:numId="24">
    <w:abstractNumId w:val="38"/>
  </w:num>
  <w:num w:numId="25">
    <w:abstractNumId w:val="30"/>
  </w:num>
  <w:num w:numId="26">
    <w:abstractNumId w:val="13"/>
  </w:num>
  <w:num w:numId="27">
    <w:abstractNumId w:val="28"/>
  </w:num>
  <w:num w:numId="28">
    <w:abstractNumId w:val="8"/>
  </w:num>
  <w:num w:numId="29">
    <w:abstractNumId w:val="1"/>
  </w:num>
  <w:num w:numId="30">
    <w:abstractNumId w:val="2"/>
  </w:num>
  <w:num w:numId="31">
    <w:abstractNumId w:val="3"/>
  </w:num>
  <w:num w:numId="32">
    <w:abstractNumId w:val="4"/>
  </w:num>
  <w:num w:numId="33">
    <w:abstractNumId w:val="25"/>
  </w:num>
  <w:num w:numId="34">
    <w:abstractNumId w:val="15"/>
  </w:num>
  <w:num w:numId="35">
    <w:abstractNumId w:val="18"/>
  </w:num>
  <w:num w:numId="36">
    <w:abstractNumId w:val="36"/>
  </w:num>
  <w:num w:numId="37">
    <w:abstractNumId w:val="10"/>
  </w:num>
  <w:num w:numId="38">
    <w:abstractNumId w:val="31"/>
  </w:num>
  <w:num w:numId="39">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32CD6"/>
    <w:rsid w:val="000439E4"/>
    <w:rsid w:val="00091A58"/>
    <w:rsid w:val="00092DD0"/>
    <w:rsid w:val="000A0163"/>
    <w:rsid w:val="000B2430"/>
    <w:rsid w:val="000E09C6"/>
    <w:rsid w:val="0015099B"/>
    <w:rsid w:val="0015532E"/>
    <w:rsid w:val="0015748D"/>
    <w:rsid w:val="00174203"/>
    <w:rsid w:val="0017754D"/>
    <w:rsid w:val="00183B33"/>
    <w:rsid w:val="00197A5F"/>
    <w:rsid w:val="001B2A90"/>
    <w:rsid w:val="001B461D"/>
    <w:rsid w:val="001D1F88"/>
    <w:rsid w:val="001E3518"/>
    <w:rsid w:val="002065ED"/>
    <w:rsid w:val="00225770"/>
    <w:rsid w:val="00236CFE"/>
    <w:rsid w:val="00255049"/>
    <w:rsid w:val="00267F7F"/>
    <w:rsid w:val="00287B36"/>
    <w:rsid w:val="00290500"/>
    <w:rsid w:val="002916E8"/>
    <w:rsid w:val="00297EEF"/>
    <w:rsid w:val="002B21C3"/>
    <w:rsid w:val="002D4A35"/>
    <w:rsid w:val="002E170D"/>
    <w:rsid w:val="002E34C0"/>
    <w:rsid w:val="00324580"/>
    <w:rsid w:val="00341E13"/>
    <w:rsid w:val="00347AB0"/>
    <w:rsid w:val="00382DCB"/>
    <w:rsid w:val="003A4C03"/>
    <w:rsid w:val="003B081D"/>
    <w:rsid w:val="003B2EB5"/>
    <w:rsid w:val="00407466"/>
    <w:rsid w:val="00416FB8"/>
    <w:rsid w:val="00434D92"/>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23FDC"/>
    <w:rsid w:val="005358D9"/>
    <w:rsid w:val="00543A17"/>
    <w:rsid w:val="00553DE4"/>
    <w:rsid w:val="00556B70"/>
    <w:rsid w:val="005602C8"/>
    <w:rsid w:val="00586599"/>
    <w:rsid w:val="005B4D1E"/>
    <w:rsid w:val="005D08E0"/>
    <w:rsid w:val="005F161F"/>
    <w:rsid w:val="00601D69"/>
    <w:rsid w:val="006171BF"/>
    <w:rsid w:val="006224AD"/>
    <w:rsid w:val="00624CD4"/>
    <w:rsid w:val="00640C69"/>
    <w:rsid w:val="00647D3A"/>
    <w:rsid w:val="00652A42"/>
    <w:rsid w:val="0069034A"/>
    <w:rsid w:val="006934BA"/>
    <w:rsid w:val="006A391E"/>
    <w:rsid w:val="006D3CEE"/>
    <w:rsid w:val="006D7BC5"/>
    <w:rsid w:val="006F46C2"/>
    <w:rsid w:val="0072183D"/>
    <w:rsid w:val="00743D76"/>
    <w:rsid w:val="007446FA"/>
    <w:rsid w:val="00756550"/>
    <w:rsid w:val="00762004"/>
    <w:rsid w:val="00770638"/>
    <w:rsid w:val="007770CA"/>
    <w:rsid w:val="007830B1"/>
    <w:rsid w:val="007B47F6"/>
    <w:rsid w:val="007D26DC"/>
    <w:rsid w:val="007D3755"/>
    <w:rsid w:val="007E4508"/>
    <w:rsid w:val="007F0E5A"/>
    <w:rsid w:val="007F13A8"/>
    <w:rsid w:val="007F3ECE"/>
    <w:rsid w:val="007F729D"/>
    <w:rsid w:val="00805BE2"/>
    <w:rsid w:val="008178C0"/>
    <w:rsid w:val="00822219"/>
    <w:rsid w:val="008264D8"/>
    <w:rsid w:val="00850C04"/>
    <w:rsid w:val="0088006A"/>
    <w:rsid w:val="008A071A"/>
    <w:rsid w:val="008C5A62"/>
    <w:rsid w:val="008D43DE"/>
    <w:rsid w:val="0090541F"/>
    <w:rsid w:val="00920C0C"/>
    <w:rsid w:val="00920E86"/>
    <w:rsid w:val="00920FDB"/>
    <w:rsid w:val="00921058"/>
    <w:rsid w:val="00927BE8"/>
    <w:rsid w:val="009356CE"/>
    <w:rsid w:val="009376FF"/>
    <w:rsid w:val="009547DB"/>
    <w:rsid w:val="009618E8"/>
    <w:rsid w:val="00984B86"/>
    <w:rsid w:val="009C17CE"/>
    <w:rsid w:val="009D22D1"/>
    <w:rsid w:val="009D2BAF"/>
    <w:rsid w:val="009E3F2E"/>
    <w:rsid w:val="00A41ED6"/>
    <w:rsid w:val="00A449FC"/>
    <w:rsid w:val="00A50785"/>
    <w:rsid w:val="00A56833"/>
    <w:rsid w:val="00A62515"/>
    <w:rsid w:val="00A6746E"/>
    <w:rsid w:val="00A9158C"/>
    <w:rsid w:val="00AA77CC"/>
    <w:rsid w:val="00AB08EB"/>
    <w:rsid w:val="00AB2CE5"/>
    <w:rsid w:val="00AC5D7D"/>
    <w:rsid w:val="00AC7F69"/>
    <w:rsid w:val="00AD38C8"/>
    <w:rsid w:val="00AE3EDF"/>
    <w:rsid w:val="00B04818"/>
    <w:rsid w:val="00B109CA"/>
    <w:rsid w:val="00B14F8E"/>
    <w:rsid w:val="00B21B76"/>
    <w:rsid w:val="00B5365E"/>
    <w:rsid w:val="00B830C1"/>
    <w:rsid w:val="00B83E89"/>
    <w:rsid w:val="00B84E72"/>
    <w:rsid w:val="00B85F11"/>
    <w:rsid w:val="00B9157F"/>
    <w:rsid w:val="00BA2A12"/>
    <w:rsid w:val="00BC3CA8"/>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26C4F"/>
    <w:rsid w:val="00D329A6"/>
    <w:rsid w:val="00D33A59"/>
    <w:rsid w:val="00D42548"/>
    <w:rsid w:val="00D43470"/>
    <w:rsid w:val="00D5085F"/>
    <w:rsid w:val="00D520E4"/>
    <w:rsid w:val="00D64C59"/>
    <w:rsid w:val="00D80CB7"/>
    <w:rsid w:val="00DB49BD"/>
    <w:rsid w:val="00DF31B1"/>
    <w:rsid w:val="00E03B54"/>
    <w:rsid w:val="00E14DF1"/>
    <w:rsid w:val="00E2250C"/>
    <w:rsid w:val="00E23559"/>
    <w:rsid w:val="00E53475"/>
    <w:rsid w:val="00E722A3"/>
    <w:rsid w:val="00E760A1"/>
    <w:rsid w:val="00E77359"/>
    <w:rsid w:val="00E83956"/>
    <w:rsid w:val="00EA19E3"/>
    <w:rsid w:val="00EA44F5"/>
    <w:rsid w:val="00EB1BA4"/>
    <w:rsid w:val="00EC1B3B"/>
    <w:rsid w:val="00EC46B9"/>
    <w:rsid w:val="00ED102A"/>
    <w:rsid w:val="00EE4321"/>
    <w:rsid w:val="00EF0236"/>
    <w:rsid w:val="00EF1BB6"/>
    <w:rsid w:val="00EF1E94"/>
    <w:rsid w:val="00EF20E6"/>
    <w:rsid w:val="00EF33BF"/>
    <w:rsid w:val="00F02B5B"/>
    <w:rsid w:val="00F069CA"/>
    <w:rsid w:val="00F27F12"/>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D0AE5A"/>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806F-D27A-4CAB-BA06-988A199B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943</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Erot, Newton</cp:lastModifiedBy>
  <cp:revision>9</cp:revision>
  <cp:lastPrinted>2011-08-02T10:07:00Z</cp:lastPrinted>
  <dcterms:created xsi:type="dcterms:W3CDTF">2020-11-09T12:08:00Z</dcterms:created>
  <dcterms:modified xsi:type="dcterms:W3CDTF">2024-01-17T12:30:00Z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