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C6AF1" w14:textId="77777777" w:rsidR="002E170D" w:rsidRPr="00D95B10" w:rsidRDefault="002E170D" w:rsidP="001332C3">
      <w:pPr>
        <w:rPr>
          <w:rFonts w:ascii="Gill Sans MT" w:hAnsi="Gill Sans MT" w:cs="Arial"/>
          <w:b/>
          <w:color w:val="000000" w:themeColor="text1"/>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D95B10" w:rsidRPr="006050B6" w14:paraId="4539CA30" w14:textId="77777777" w:rsidTr="30FA4B22">
        <w:trPr>
          <w:trHeight w:val="413"/>
        </w:trPr>
        <w:tc>
          <w:tcPr>
            <w:tcW w:w="9498" w:type="dxa"/>
            <w:gridSpan w:val="2"/>
          </w:tcPr>
          <w:p w14:paraId="2CBF62B0" w14:textId="02394B56" w:rsidR="002B21C3" w:rsidRPr="00E56EFF" w:rsidRDefault="3478CBE6" w:rsidP="006050B6">
            <w:pPr>
              <w:tabs>
                <w:tab w:val="left" w:pos="1418"/>
              </w:tabs>
              <w:rPr>
                <w:rFonts w:ascii="Lato" w:hAnsi="Lato" w:cstheme="minorHAnsi"/>
                <w:color w:val="000000" w:themeColor="text1"/>
                <w:sz w:val="20"/>
                <w:lang w:eastAsia="en-GB"/>
              </w:rPr>
            </w:pPr>
            <w:r w:rsidRPr="00E56EFF">
              <w:rPr>
                <w:rFonts w:ascii="Lato" w:hAnsi="Lato" w:cstheme="minorHAnsi"/>
                <w:b/>
                <w:bCs/>
                <w:color w:val="000000" w:themeColor="text1"/>
                <w:sz w:val="20"/>
              </w:rPr>
              <w:t xml:space="preserve">TITLE: </w:t>
            </w:r>
            <w:r w:rsidR="078C1F35" w:rsidRPr="00E56EFF">
              <w:rPr>
                <w:rFonts w:ascii="Lato" w:hAnsi="Lato" w:cstheme="minorHAnsi"/>
                <w:color w:val="000000" w:themeColor="text1"/>
                <w:sz w:val="20"/>
                <w:lang w:eastAsia="en-GB"/>
              </w:rPr>
              <w:t> </w:t>
            </w:r>
            <w:r w:rsidR="00942288" w:rsidRPr="00E56EFF">
              <w:rPr>
                <w:rFonts w:ascii="Lato" w:hAnsi="Lato" w:cstheme="minorHAnsi"/>
                <w:color w:val="000000" w:themeColor="text1"/>
                <w:sz w:val="20"/>
                <w:lang w:eastAsia="en-GB"/>
              </w:rPr>
              <w:t>MYRP II</w:t>
            </w:r>
            <w:r w:rsidR="4E13EE7E" w:rsidRPr="00E56EFF">
              <w:rPr>
                <w:rFonts w:ascii="Lato" w:hAnsi="Lato" w:cstheme="minorHAnsi"/>
                <w:color w:val="000000" w:themeColor="text1"/>
                <w:sz w:val="20"/>
                <w:lang w:eastAsia="en-GB"/>
              </w:rPr>
              <w:t xml:space="preserve"> </w:t>
            </w:r>
            <w:r w:rsidR="00942288" w:rsidRPr="00E56EFF">
              <w:rPr>
                <w:rFonts w:ascii="Lato" w:hAnsi="Lato" w:cstheme="minorHAnsi"/>
                <w:color w:val="000000" w:themeColor="text1"/>
                <w:sz w:val="20"/>
                <w:lang w:eastAsia="en-GB"/>
              </w:rPr>
              <w:t>Consortium</w:t>
            </w:r>
            <w:r w:rsidR="00243680">
              <w:rPr>
                <w:rFonts w:ascii="Lato" w:hAnsi="Lato" w:cstheme="minorHAnsi"/>
                <w:color w:val="000000" w:themeColor="text1"/>
                <w:sz w:val="20"/>
                <w:lang w:eastAsia="en-GB"/>
              </w:rPr>
              <w:t xml:space="preserve"> </w:t>
            </w:r>
            <w:r w:rsidR="0C9BD76A" w:rsidRPr="00E56EFF">
              <w:rPr>
                <w:rFonts w:ascii="Lato" w:hAnsi="Lato" w:cstheme="minorHAnsi"/>
                <w:color w:val="000000" w:themeColor="text1"/>
                <w:sz w:val="20"/>
                <w:lang w:eastAsia="en-GB"/>
              </w:rPr>
              <w:t>Director</w:t>
            </w:r>
            <w:r w:rsidR="3523885A" w:rsidRPr="00E56EFF">
              <w:rPr>
                <w:rFonts w:ascii="Lato" w:hAnsi="Lato" w:cstheme="minorHAnsi"/>
                <w:color w:val="000000" w:themeColor="text1"/>
                <w:sz w:val="20"/>
                <w:lang w:eastAsia="en-GB"/>
              </w:rPr>
              <w:t xml:space="preserve"> </w:t>
            </w:r>
          </w:p>
        </w:tc>
      </w:tr>
      <w:tr w:rsidR="00D95B10" w:rsidRPr="006050B6" w14:paraId="189EBC89" w14:textId="77777777" w:rsidTr="30FA4B22">
        <w:trPr>
          <w:trHeight w:val="404"/>
        </w:trPr>
        <w:tc>
          <w:tcPr>
            <w:tcW w:w="4253" w:type="dxa"/>
            <w:tcBorders>
              <w:bottom w:val="single" w:sz="4" w:space="0" w:color="auto"/>
            </w:tcBorders>
          </w:tcPr>
          <w:p w14:paraId="550E5B84" w14:textId="257646DE" w:rsidR="00EF33BF" w:rsidRPr="00E56EFF" w:rsidRDefault="006050B6" w:rsidP="001332C3">
            <w:pPr>
              <w:tabs>
                <w:tab w:val="left" w:pos="1418"/>
              </w:tabs>
              <w:rPr>
                <w:rFonts w:ascii="Lato" w:hAnsi="Lato" w:cstheme="minorHAnsi"/>
                <w:color w:val="000000" w:themeColor="text1"/>
                <w:sz w:val="20"/>
              </w:rPr>
            </w:pPr>
            <w:r w:rsidRPr="00E56EFF">
              <w:rPr>
                <w:rFonts w:ascii="Lato" w:hAnsi="Lato" w:cstheme="minorHAnsi"/>
                <w:b/>
                <w:sz w:val="20"/>
              </w:rPr>
              <w:t xml:space="preserve">TEAM/PROGRAMME: </w:t>
            </w:r>
            <w:r w:rsidRPr="00E56EFF">
              <w:rPr>
                <w:rFonts w:ascii="Lato" w:hAnsi="Lato" w:cstheme="minorHAnsi"/>
                <w:sz w:val="20"/>
              </w:rPr>
              <w:t>Operations/Humanitarian</w:t>
            </w:r>
          </w:p>
        </w:tc>
        <w:tc>
          <w:tcPr>
            <w:tcW w:w="5245" w:type="dxa"/>
            <w:tcBorders>
              <w:bottom w:val="single" w:sz="4" w:space="0" w:color="auto"/>
            </w:tcBorders>
          </w:tcPr>
          <w:p w14:paraId="22D9CD1E" w14:textId="2FBB66AE" w:rsidR="00174203" w:rsidRPr="00E56EFF" w:rsidRDefault="00F55B51" w:rsidP="001332C3">
            <w:pPr>
              <w:tabs>
                <w:tab w:val="left" w:pos="1693"/>
              </w:tabs>
              <w:rPr>
                <w:rFonts w:ascii="Lato" w:hAnsi="Lato" w:cstheme="minorHAnsi"/>
                <w:b/>
                <w:color w:val="000000" w:themeColor="text1"/>
                <w:sz w:val="20"/>
              </w:rPr>
            </w:pPr>
            <w:r w:rsidRPr="00E56EFF">
              <w:rPr>
                <w:rFonts w:ascii="Lato" w:hAnsi="Lato" w:cstheme="minorHAnsi"/>
                <w:b/>
                <w:color w:val="000000" w:themeColor="text1"/>
                <w:sz w:val="20"/>
              </w:rPr>
              <w:t>LOCATION</w:t>
            </w:r>
            <w:r w:rsidR="00174203" w:rsidRPr="00E56EFF">
              <w:rPr>
                <w:rFonts w:ascii="Lato" w:hAnsi="Lato" w:cstheme="minorHAnsi"/>
                <w:b/>
                <w:color w:val="000000" w:themeColor="text1"/>
                <w:sz w:val="20"/>
              </w:rPr>
              <w:t xml:space="preserve">: </w:t>
            </w:r>
            <w:r w:rsidR="00942288" w:rsidRPr="00E56EFF">
              <w:rPr>
                <w:rFonts w:ascii="Lato" w:hAnsi="Lato" w:cstheme="minorHAnsi"/>
                <w:color w:val="000000" w:themeColor="text1"/>
                <w:sz w:val="20"/>
              </w:rPr>
              <w:t>Addis Abeba</w:t>
            </w:r>
          </w:p>
        </w:tc>
      </w:tr>
      <w:tr w:rsidR="00D95B10" w:rsidRPr="006050B6" w14:paraId="1AB27F93" w14:textId="77777777" w:rsidTr="30FA4B22">
        <w:trPr>
          <w:trHeight w:val="425"/>
        </w:trPr>
        <w:tc>
          <w:tcPr>
            <w:tcW w:w="4253" w:type="dxa"/>
            <w:tcBorders>
              <w:bottom w:val="single" w:sz="4" w:space="0" w:color="auto"/>
            </w:tcBorders>
          </w:tcPr>
          <w:p w14:paraId="1CB395EF" w14:textId="77777777" w:rsidR="00F55B51" w:rsidRPr="00E56EFF" w:rsidRDefault="00EF33BF" w:rsidP="001332C3">
            <w:pPr>
              <w:tabs>
                <w:tab w:val="left" w:pos="1134"/>
              </w:tabs>
              <w:rPr>
                <w:rFonts w:ascii="Lato" w:hAnsi="Lato" w:cstheme="minorHAnsi"/>
                <w:color w:val="000000" w:themeColor="text1"/>
                <w:sz w:val="20"/>
              </w:rPr>
            </w:pPr>
            <w:r w:rsidRPr="00E56EFF">
              <w:rPr>
                <w:rFonts w:ascii="Lato" w:hAnsi="Lato" w:cstheme="minorHAnsi"/>
                <w:b/>
                <w:color w:val="000000" w:themeColor="text1"/>
                <w:sz w:val="20"/>
              </w:rPr>
              <w:t>GRADE</w:t>
            </w:r>
            <w:r w:rsidR="00F55B51" w:rsidRPr="00E56EFF">
              <w:rPr>
                <w:rFonts w:ascii="Lato" w:hAnsi="Lato" w:cstheme="minorHAnsi"/>
                <w:color w:val="000000" w:themeColor="text1"/>
                <w:sz w:val="20"/>
              </w:rPr>
              <w:t xml:space="preserve">: </w:t>
            </w:r>
            <w:r w:rsidR="00D93DCD" w:rsidRPr="00E56EFF">
              <w:rPr>
                <w:rFonts w:ascii="Lato" w:hAnsi="Lato" w:cstheme="minorHAnsi"/>
                <w:color w:val="000000" w:themeColor="text1"/>
                <w:sz w:val="20"/>
              </w:rPr>
              <w:t>2</w:t>
            </w:r>
          </w:p>
        </w:tc>
        <w:tc>
          <w:tcPr>
            <w:tcW w:w="5245" w:type="dxa"/>
            <w:tcBorders>
              <w:bottom w:val="single" w:sz="4" w:space="0" w:color="auto"/>
            </w:tcBorders>
          </w:tcPr>
          <w:p w14:paraId="7A8D52E8" w14:textId="153BAAB1" w:rsidR="00267F7F" w:rsidRPr="00E56EFF" w:rsidRDefault="1705A63E" w:rsidP="001332C3">
            <w:pPr>
              <w:tabs>
                <w:tab w:val="left" w:pos="984"/>
              </w:tabs>
              <w:rPr>
                <w:rFonts w:ascii="Lato" w:hAnsi="Lato" w:cstheme="minorHAnsi"/>
                <w:bCs/>
                <w:color w:val="000000" w:themeColor="text1"/>
                <w:sz w:val="20"/>
              </w:rPr>
            </w:pPr>
            <w:r w:rsidRPr="00E56EFF">
              <w:rPr>
                <w:rFonts w:ascii="Lato" w:hAnsi="Lato" w:cstheme="minorHAnsi"/>
                <w:b/>
                <w:bCs/>
                <w:color w:val="000000" w:themeColor="text1"/>
                <w:sz w:val="20"/>
              </w:rPr>
              <w:t>CONTRACT</w:t>
            </w:r>
            <w:r w:rsidR="40659E90" w:rsidRPr="00E56EFF">
              <w:rPr>
                <w:rFonts w:ascii="Lato" w:hAnsi="Lato" w:cstheme="minorHAnsi"/>
                <w:b/>
                <w:bCs/>
                <w:color w:val="000000" w:themeColor="text1"/>
                <w:sz w:val="20"/>
              </w:rPr>
              <w:t xml:space="preserve"> LENGTH</w:t>
            </w:r>
            <w:r w:rsidRPr="00E56EFF">
              <w:rPr>
                <w:rFonts w:ascii="Lato" w:hAnsi="Lato" w:cstheme="minorHAnsi"/>
                <w:b/>
                <w:bCs/>
                <w:color w:val="000000" w:themeColor="text1"/>
                <w:sz w:val="20"/>
              </w:rPr>
              <w:t>:</w:t>
            </w:r>
            <w:r w:rsidR="7799B195" w:rsidRPr="00E56EFF">
              <w:rPr>
                <w:rFonts w:ascii="Lato" w:hAnsi="Lato" w:cstheme="minorHAnsi"/>
                <w:b/>
                <w:bCs/>
                <w:color w:val="000000" w:themeColor="text1"/>
                <w:sz w:val="20"/>
              </w:rPr>
              <w:t xml:space="preserve"> </w:t>
            </w:r>
            <w:r w:rsidR="7799B195" w:rsidRPr="00E56EFF">
              <w:rPr>
                <w:rFonts w:ascii="Lato" w:hAnsi="Lato" w:cstheme="minorHAnsi"/>
                <w:bCs/>
                <w:color w:val="000000" w:themeColor="text1"/>
                <w:sz w:val="20"/>
              </w:rPr>
              <w:t>1 Year (Renewable)</w:t>
            </w:r>
          </w:p>
        </w:tc>
      </w:tr>
      <w:tr w:rsidR="00D95B10" w:rsidRPr="006050B6" w14:paraId="49E71B80" w14:textId="77777777" w:rsidTr="30FA4B22">
        <w:trPr>
          <w:trHeight w:val="425"/>
        </w:trPr>
        <w:tc>
          <w:tcPr>
            <w:tcW w:w="9498" w:type="dxa"/>
            <w:gridSpan w:val="2"/>
            <w:tcBorders>
              <w:bottom w:val="single" w:sz="4" w:space="0" w:color="auto"/>
            </w:tcBorders>
          </w:tcPr>
          <w:p w14:paraId="4CD4F674" w14:textId="77777777" w:rsidR="00D43470" w:rsidRPr="00E56EFF" w:rsidRDefault="00770638" w:rsidP="008C2891">
            <w:pPr>
              <w:tabs>
                <w:tab w:val="left" w:pos="984"/>
              </w:tabs>
              <w:jc w:val="both"/>
              <w:rPr>
                <w:rFonts w:ascii="Lato" w:hAnsi="Lato" w:cstheme="minorHAnsi"/>
                <w:b/>
                <w:color w:val="000000" w:themeColor="text1"/>
                <w:sz w:val="20"/>
              </w:rPr>
            </w:pPr>
            <w:r w:rsidRPr="00E56EFF">
              <w:rPr>
                <w:rFonts w:ascii="Lato" w:hAnsi="Lato" w:cstheme="minorHAnsi"/>
                <w:b/>
                <w:color w:val="000000" w:themeColor="text1"/>
                <w:sz w:val="20"/>
              </w:rPr>
              <w:t>CHILD</w:t>
            </w:r>
            <w:r w:rsidR="00317923" w:rsidRPr="00E56EFF">
              <w:rPr>
                <w:rFonts w:ascii="Lato" w:hAnsi="Lato" w:cstheme="minorHAnsi"/>
                <w:b/>
                <w:color w:val="000000" w:themeColor="text1"/>
                <w:sz w:val="20"/>
              </w:rPr>
              <w:t xml:space="preserve"> SAFEGUARDING: </w:t>
            </w:r>
          </w:p>
          <w:p w14:paraId="20FFA7FE" w14:textId="77777777" w:rsidR="00D43470" w:rsidRPr="00E56EFF" w:rsidRDefault="00D43470" w:rsidP="008C2891">
            <w:pPr>
              <w:jc w:val="both"/>
              <w:rPr>
                <w:rFonts w:ascii="Lato" w:hAnsi="Lato"/>
                <w:color w:val="000000" w:themeColor="text1"/>
                <w:sz w:val="20"/>
              </w:rPr>
            </w:pPr>
            <w:r w:rsidRPr="00E56EFF">
              <w:rPr>
                <w:rFonts w:ascii="Lato" w:hAnsi="Lato"/>
                <w:color w:val="000000" w:themeColor="text1"/>
                <w:sz w:val="20"/>
                <w:lang w:val="en-US"/>
              </w:rPr>
              <w:t xml:space="preserve">Level 3:  the post holder will have contact with children and/or young people </w:t>
            </w:r>
            <w:r w:rsidRPr="00E56EFF">
              <w:rPr>
                <w:rFonts w:ascii="Lato" w:hAnsi="Lato"/>
                <w:i/>
                <w:iCs/>
                <w:color w:val="000000" w:themeColor="text1"/>
                <w:sz w:val="20"/>
                <w:u w:val="single"/>
                <w:lang w:val="en-US"/>
              </w:rPr>
              <w:t>either</w:t>
            </w:r>
            <w:r w:rsidRPr="00E56EFF">
              <w:rPr>
                <w:rFonts w:ascii="Lato" w:hAnsi="Lato"/>
                <w:color w:val="000000" w:themeColor="text1"/>
                <w:sz w:val="20"/>
                <w:lang w:val="en-US"/>
              </w:rPr>
              <w:t xml:space="preserve"> frequently </w:t>
            </w:r>
            <w:r w:rsidRPr="00E56EFF">
              <w:rPr>
                <w:rFonts w:ascii="Lato" w:hAnsi="Lato"/>
                <w:color w:val="000000" w:themeColor="text1"/>
                <w:sz w:val="20"/>
              </w:rPr>
              <w:t xml:space="preserve">(e.g. once a week or more) </w:t>
            </w:r>
            <w:r w:rsidRPr="00E56EFF">
              <w:rPr>
                <w:rFonts w:ascii="Lato" w:hAnsi="Lato"/>
                <w:color w:val="000000" w:themeColor="text1"/>
                <w:sz w:val="20"/>
                <w:u w:val="single"/>
              </w:rPr>
              <w:t>or</w:t>
            </w:r>
            <w:r w:rsidRPr="00E56EFF">
              <w:rPr>
                <w:rFonts w:ascii="Lato" w:hAnsi="Lato"/>
                <w:color w:val="000000" w:themeColor="text1"/>
                <w:sz w:val="20"/>
              </w:rPr>
              <w:t xml:space="preserve"> intensively (e.g. four days in one month or more or overnight) because they work country programs; or ar</w:t>
            </w:r>
            <w:r w:rsidR="00EF20E6" w:rsidRPr="00E56EFF">
              <w:rPr>
                <w:rFonts w:ascii="Lato" w:hAnsi="Lato"/>
                <w:color w:val="000000" w:themeColor="text1"/>
                <w:sz w:val="20"/>
              </w:rPr>
              <w:t>e visiting country programs; or</w:t>
            </w:r>
            <w:r w:rsidRPr="00E56EFF">
              <w:rPr>
                <w:rFonts w:ascii="Lato" w:hAnsi="Lato"/>
                <w:color w:val="000000" w:themeColor="text1"/>
                <w:sz w:val="20"/>
              </w:rPr>
              <w:t xml:space="preserve"> because they are responsible for implementing the police checking/vetting process staff.</w:t>
            </w:r>
          </w:p>
          <w:p w14:paraId="0ADC8BAD" w14:textId="77777777" w:rsidR="00770638" w:rsidRPr="00E56EFF" w:rsidRDefault="00770638" w:rsidP="008C2891">
            <w:pPr>
              <w:tabs>
                <w:tab w:val="left" w:pos="984"/>
              </w:tabs>
              <w:jc w:val="both"/>
              <w:rPr>
                <w:rFonts w:ascii="Lato" w:hAnsi="Lato" w:cstheme="minorHAnsi"/>
                <w:color w:val="000000" w:themeColor="text1"/>
                <w:sz w:val="20"/>
              </w:rPr>
            </w:pPr>
          </w:p>
        </w:tc>
      </w:tr>
      <w:tr w:rsidR="00D95B10" w:rsidRPr="006050B6" w14:paraId="6F7601B1" w14:textId="77777777" w:rsidTr="00892543">
        <w:trPr>
          <w:trHeight w:val="872"/>
        </w:trPr>
        <w:tc>
          <w:tcPr>
            <w:tcW w:w="9498" w:type="dxa"/>
            <w:gridSpan w:val="2"/>
          </w:tcPr>
          <w:p w14:paraId="4216EB6C" w14:textId="77777777" w:rsidR="00BE18D7" w:rsidRPr="00E56EFF" w:rsidRDefault="002B21C3" w:rsidP="00892543">
            <w:pPr>
              <w:jc w:val="both"/>
              <w:rPr>
                <w:rFonts w:ascii="Lato" w:hAnsi="Lato"/>
                <w:b/>
                <w:i/>
                <w:color w:val="000000" w:themeColor="text1"/>
                <w:sz w:val="20"/>
              </w:rPr>
            </w:pPr>
            <w:r w:rsidRPr="00E56EFF">
              <w:rPr>
                <w:rFonts w:ascii="Lato" w:hAnsi="Lato"/>
                <w:b/>
                <w:color w:val="000000" w:themeColor="text1"/>
                <w:sz w:val="20"/>
              </w:rPr>
              <w:t>ROLE</w:t>
            </w:r>
            <w:r w:rsidR="00D5085F" w:rsidRPr="00E56EFF">
              <w:rPr>
                <w:rFonts w:ascii="Lato" w:hAnsi="Lato"/>
                <w:b/>
                <w:color w:val="000000" w:themeColor="text1"/>
                <w:sz w:val="20"/>
              </w:rPr>
              <w:t xml:space="preserve"> PURPOSE</w:t>
            </w:r>
            <w:r w:rsidRPr="00E56EFF">
              <w:rPr>
                <w:rFonts w:ascii="Lato" w:hAnsi="Lato"/>
                <w:b/>
                <w:color w:val="000000" w:themeColor="text1"/>
                <w:sz w:val="20"/>
              </w:rPr>
              <w:t>:</w:t>
            </w:r>
            <w:r w:rsidR="00984B86" w:rsidRPr="00E56EFF">
              <w:rPr>
                <w:rFonts w:ascii="Lato" w:hAnsi="Lato"/>
                <w:b/>
                <w:color w:val="000000" w:themeColor="text1"/>
                <w:sz w:val="20"/>
              </w:rPr>
              <w:t xml:space="preserve"> </w:t>
            </w:r>
          </w:p>
          <w:p w14:paraId="13E48FB0" w14:textId="7CD0F3DF" w:rsidR="00820556" w:rsidRDefault="61008B49" w:rsidP="00892543">
            <w:pPr>
              <w:pStyle w:val="Default"/>
              <w:jc w:val="both"/>
              <w:rPr>
                <w:rFonts w:ascii="Lato" w:hAnsi="Lato" w:cs="Times New Roman"/>
                <w:sz w:val="20"/>
                <w:szCs w:val="20"/>
              </w:rPr>
            </w:pPr>
            <w:proofErr w:type="gramStart"/>
            <w:r w:rsidRPr="00E56EFF">
              <w:rPr>
                <w:rFonts w:ascii="Lato" w:hAnsi="Lato" w:cs="Times New Roman"/>
                <w:color w:val="000000" w:themeColor="text1"/>
                <w:sz w:val="20"/>
                <w:szCs w:val="20"/>
              </w:rPr>
              <w:t xml:space="preserve">The </w:t>
            </w:r>
            <w:r w:rsidR="00942288" w:rsidRPr="00E56EFF">
              <w:rPr>
                <w:rFonts w:ascii="Lato" w:hAnsi="Lato" w:cs="Times New Roman"/>
                <w:color w:val="000000" w:themeColor="text1"/>
                <w:sz w:val="20"/>
                <w:szCs w:val="20"/>
              </w:rPr>
              <w:t xml:space="preserve"> MYRPII</w:t>
            </w:r>
            <w:proofErr w:type="gramEnd"/>
            <w:r w:rsidR="00942288" w:rsidRPr="00E56EFF">
              <w:rPr>
                <w:rFonts w:ascii="Lato" w:hAnsi="Lato" w:cs="Times New Roman"/>
                <w:color w:val="000000" w:themeColor="text1"/>
                <w:sz w:val="20"/>
                <w:szCs w:val="20"/>
              </w:rPr>
              <w:t xml:space="preserve"> Consortium </w:t>
            </w:r>
            <w:r w:rsidR="006050B6" w:rsidRPr="00E56EFF">
              <w:rPr>
                <w:rFonts w:ascii="Lato" w:hAnsi="Lato" w:cs="Times New Roman"/>
                <w:color w:val="000000" w:themeColor="text1"/>
                <w:sz w:val="20"/>
                <w:szCs w:val="20"/>
              </w:rPr>
              <w:t xml:space="preserve"> Director </w:t>
            </w:r>
            <w:r w:rsidR="00515E09" w:rsidRPr="00E56EFF">
              <w:rPr>
                <w:rFonts w:ascii="Lato" w:hAnsi="Lato" w:cs="Times New Roman"/>
                <w:color w:val="000000" w:themeColor="text1"/>
                <w:sz w:val="20"/>
                <w:szCs w:val="20"/>
              </w:rPr>
              <w:t xml:space="preserve">directly manages and </w:t>
            </w:r>
            <w:r w:rsidR="006050B6" w:rsidRPr="00E56EFF">
              <w:rPr>
                <w:rFonts w:ascii="Lato" w:hAnsi="Lato" w:cs="Times New Roman"/>
                <w:color w:val="000000" w:themeColor="text1"/>
                <w:sz w:val="20"/>
                <w:szCs w:val="20"/>
              </w:rPr>
              <w:t xml:space="preserve">takes overall responsibility of the deliverables of the </w:t>
            </w:r>
            <w:r w:rsidR="00942288" w:rsidRPr="00E56EFF">
              <w:rPr>
                <w:rFonts w:ascii="Lato" w:hAnsi="Lato" w:cs="Times New Roman"/>
                <w:color w:val="000000" w:themeColor="text1"/>
                <w:sz w:val="20"/>
                <w:szCs w:val="20"/>
              </w:rPr>
              <w:t xml:space="preserve"> MYRP II Program</w:t>
            </w:r>
            <w:r w:rsidR="006050B6" w:rsidRPr="00E56EFF">
              <w:rPr>
                <w:rFonts w:ascii="Lato" w:hAnsi="Lato" w:cs="Times New Roman"/>
                <w:color w:val="000000" w:themeColor="text1"/>
                <w:sz w:val="20"/>
                <w:szCs w:val="20"/>
              </w:rPr>
              <w:t xml:space="preserve">. </w:t>
            </w:r>
            <w:r w:rsidR="00942288" w:rsidRPr="00E56EFF">
              <w:rPr>
                <w:rFonts w:ascii="Lato" w:hAnsi="Lato" w:cs="Times New Roman"/>
                <w:color w:val="000000" w:themeColor="text1"/>
                <w:sz w:val="20"/>
                <w:szCs w:val="20"/>
              </w:rPr>
              <w:t>MYRP II</w:t>
            </w:r>
            <w:r w:rsidR="00407045" w:rsidRPr="00E56EFF">
              <w:rPr>
                <w:rFonts w:ascii="Lato" w:hAnsi="Lato" w:cs="Times New Roman"/>
                <w:color w:val="000000" w:themeColor="text1"/>
                <w:sz w:val="20"/>
                <w:szCs w:val="20"/>
              </w:rPr>
              <w:t xml:space="preserve"> supports the implementation of the </w:t>
            </w:r>
            <w:proofErr w:type="gramStart"/>
            <w:r w:rsidR="00407045" w:rsidRPr="00E56EFF">
              <w:rPr>
                <w:rFonts w:ascii="Lato" w:hAnsi="Lato" w:cs="Times New Roman"/>
                <w:color w:val="000000" w:themeColor="text1"/>
                <w:sz w:val="20"/>
                <w:szCs w:val="20"/>
              </w:rPr>
              <w:t xml:space="preserve">national </w:t>
            </w:r>
            <w:r w:rsidR="00942288" w:rsidRPr="00E56EFF">
              <w:rPr>
                <w:rFonts w:ascii="Lato" w:hAnsi="Lato" w:cs="Times New Roman"/>
                <w:color w:val="000000" w:themeColor="text1"/>
                <w:sz w:val="20"/>
                <w:szCs w:val="20"/>
              </w:rPr>
              <w:t xml:space="preserve"> education</w:t>
            </w:r>
            <w:proofErr w:type="gramEnd"/>
            <w:r w:rsidR="00942288" w:rsidRPr="00E56EFF">
              <w:rPr>
                <w:rFonts w:ascii="Lato" w:hAnsi="Lato" w:cs="Times New Roman"/>
                <w:color w:val="000000" w:themeColor="text1"/>
                <w:sz w:val="20"/>
                <w:szCs w:val="20"/>
              </w:rPr>
              <w:t xml:space="preserve"> strategy </w:t>
            </w:r>
            <w:r w:rsidR="00407045" w:rsidRPr="00E56EFF">
              <w:rPr>
                <w:rFonts w:ascii="Lato" w:hAnsi="Lato" w:cs="Times New Roman"/>
                <w:color w:val="000000" w:themeColor="text1"/>
                <w:sz w:val="20"/>
                <w:szCs w:val="20"/>
              </w:rPr>
              <w:t xml:space="preserve"> for</w:t>
            </w:r>
            <w:r w:rsidR="00942288" w:rsidRPr="00E56EFF">
              <w:rPr>
                <w:rFonts w:ascii="Lato" w:hAnsi="Lato" w:cs="Times New Roman"/>
                <w:color w:val="000000" w:themeColor="text1"/>
                <w:sz w:val="20"/>
                <w:szCs w:val="20"/>
              </w:rPr>
              <w:t xml:space="preserve"> </w:t>
            </w:r>
            <w:r w:rsidR="00407045" w:rsidRPr="00E56EFF">
              <w:rPr>
                <w:rFonts w:ascii="Lato" w:hAnsi="Lato" w:cs="Times New Roman"/>
                <w:color w:val="000000" w:themeColor="text1"/>
                <w:sz w:val="20"/>
                <w:szCs w:val="20"/>
              </w:rPr>
              <w:t xml:space="preserve"> </w:t>
            </w:r>
            <w:r w:rsidR="00BB5F2C" w:rsidRPr="00E56EFF">
              <w:rPr>
                <w:rFonts w:ascii="Lato" w:hAnsi="Lato" w:cs="Times New Roman"/>
                <w:color w:val="000000" w:themeColor="text1"/>
                <w:sz w:val="20"/>
                <w:szCs w:val="20"/>
              </w:rPr>
              <w:t xml:space="preserve"> IDPs, Refugee and Host communities</w:t>
            </w:r>
            <w:r w:rsidR="00407045" w:rsidRPr="00E56EFF">
              <w:rPr>
                <w:rFonts w:ascii="Lato" w:hAnsi="Lato" w:cs="Times New Roman"/>
                <w:color w:val="000000" w:themeColor="text1"/>
                <w:sz w:val="20"/>
                <w:szCs w:val="20"/>
              </w:rPr>
              <w:t xml:space="preserve"> in </w:t>
            </w:r>
            <w:r w:rsidR="00942288" w:rsidRPr="00E56EFF">
              <w:rPr>
                <w:rFonts w:ascii="Lato" w:hAnsi="Lato" w:cs="Times New Roman"/>
                <w:color w:val="000000" w:themeColor="text1"/>
                <w:sz w:val="20"/>
                <w:szCs w:val="20"/>
              </w:rPr>
              <w:t xml:space="preserve"> Amhara, Tigray and Somali</w:t>
            </w:r>
            <w:r w:rsidR="00BB5F2C" w:rsidRPr="00E56EFF">
              <w:rPr>
                <w:rFonts w:ascii="Lato" w:hAnsi="Lato" w:cs="Times New Roman"/>
                <w:color w:val="000000" w:themeColor="text1"/>
                <w:sz w:val="20"/>
                <w:szCs w:val="20"/>
              </w:rPr>
              <w:t xml:space="preserve"> Regions of the Country</w:t>
            </w:r>
            <w:r w:rsidR="00C838E8" w:rsidRPr="00154A56">
              <w:rPr>
                <w:rFonts w:ascii="Lato" w:hAnsi="Lato" w:cs="Times New Roman"/>
                <w:color w:val="000000" w:themeColor="text1"/>
                <w:sz w:val="20"/>
                <w:szCs w:val="20"/>
              </w:rPr>
              <w:t xml:space="preserve"> </w:t>
            </w:r>
            <w:r w:rsidR="00C838E8">
              <w:rPr>
                <w:rFonts w:ascii="Lato" w:hAnsi="Lato" w:cs="Times New Roman"/>
                <w:color w:val="000000" w:themeColor="text1"/>
                <w:sz w:val="20"/>
                <w:szCs w:val="20"/>
              </w:rPr>
              <w:t xml:space="preserve">through </w:t>
            </w:r>
            <w:r w:rsidR="00C838E8" w:rsidRPr="00154A56">
              <w:rPr>
                <w:rFonts w:ascii="Lato" w:hAnsi="Lato" w:cs="Times New Roman"/>
                <w:color w:val="000000" w:themeColor="text1"/>
                <w:sz w:val="20"/>
                <w:szCs w:val="20"/>
              </w:rPr>
              <w:t>strengthening access and quality education for  refugee, IDP  and  host community children in Ethiopia</w:t>
            </w:r>
            <w:r w:rsidR="00BB5F2C" w:rsidRPr="00E56EFF">
              <w:rPr>
                <w:rFonts w:ascii="Lato" w:hAnsi="Lato" w:cs="Times New Roman"/>
                <w:color w:val="000000" w:themeColor="text1"/>
                <w:sz w:val="20"/>
                <w:szCs w:val="20"/>
              </w:rPr>
              <w:t>.</w:t>
            </w:r>
            <w:r w:rsidR="00942288" w:rsidRPr="00E56EFF">
              <w:rPr>
                <w:rFonts w:ascii="Lato" w:hAnsi="Lato" w:cs="Times New Roman"/>
                <w:color w:val="000000" w:themeColor="text1"/>
                <w:sz w:val="20"/>
                <w:szCs w:val="20"/>
              </w:rPr>
              <w:t xml:space="preserve"> </w:t>
            </w:r>
            <w:r w:rsidR="00407045" w:rsidRPr="00E56EFF">
              <w:rPr>
                <w:rFonts w:ascii="Lato" w:hAnsi="Lato" w:cs="Times New Roman"/>
                <w:color w:val="000000" w:themeColor="text1"/>
                <w:sz w:val="20"/>
                <w:szCs w:val="20"/>
              </w:rPr>
              <w:t xml:space="preserve"> The Consortium is led by Save the Children, and builds on comparative advantages of a wide range of Education actors operating across </w:t>
            </w:r>
            <w:r w:rsidR="00C27113" w:rsidRPr="00E56EFF">
              <w:rPr>
                <w:rFonts w:ascii="Lato" w:hAnsi="Lato" w:cs="Times New Roman"/>
                <w:color w:val="000000" w:themeColor="text1"/>
                <w:sz w:val="20"/>
                <w:szCs w:val="20"/>
              </w:rPr>
              <w:t xml:space="preserve"> disaster affected </w:t>
            </w:r>
            <w:r w:rsidR="00407045" w:rsidRPr="00E56EFF">
              <w:rPr>
                <w:rFonts w:ascii="Lato" w:hAnsi="Lato" w:cs="Times New Roman"/>
                <w:color w:val="000000" w:themeColor="text1"/>
                <w:sz w:val="20"/>
                <w:szCs w:val="20"/>
              </w:rPr>
              <w:t xml:space="preserve"> </w:t>
            </w:r>
            <w:r w:rsidR="00C27113" w:rsidRPr="00E56EFF">
              <w:rPr>
                <w:rFonts w:ascii="Lato" w:hAnsi="Lato" w:cs="Times New Roman"/>
                <w:color w:val="000000" w:themeColor="text1"/>
                <w:sz w:val="20"/>
                <w:szCs w:val="20"/>
              </w:rPr>
              <w:t>woredas</w:t>
            </w:r>
            <w:r w:rsidR="00407045" w:rsidRPr="00E56EFF">
              <w:rPr>
                <w:rFonts w:ascii="Lato" w:hAnsi="Lato" w:cs="Times New Roman"/>
                <w:color w:val="000000" w:themeColor="text1"/>
                <w:sz w:val="20"/>
                <w:szCs w:val="20"/>
              </w:rPr>
              <w:t xml:space="preserve">. </w:t>
            </w:r>
            <w:r w:rsidR="00C27113" w:rsidRPr="00E56EFF">
              <w:rPr>
                <w:rFonts w:ascii="Lato" w:hAnsi="Lato" w:cs="Times New Roman"/>
                <w:color w:val="000000" w:themeColor="text1"/>
                <w:sz w:val="20"/>
                <w:szCs w:val="20"/>
              </w:rPr>
              <w:t>The MYRP</w:t>
            </w:r>
            <w:r w:rsidR="007C398D" w:rsidRPr="00E56EFF">
              <w:rPr>
                <w:rFonts w:ascii="Lato" w:hAnsi="Lato" w:cs="Times New Roman"/>
                <w:color w:val="000000" w:themeColor="text1"/>
                <w:sz w:val="20"/>
                <w:szCs w:val="20"/>
              </w:rPr>
              <w:t xml:space="preserve"> </w:t>
            </w:r>
            <w:proofErr w:type="gramStart"/>
            <w:r w:rsidR="007C398D" w:rsidRPr="00E56EFF">
              <w:rPr>
                <w:rFonts w:ascii="Lato" w:hAnsi="Lato" w:cs="Times New Roman"/>
                <w:color w:val="000000" w:themeColor="text1"/>
                <w:sz w:val="20"/>
                <w:szCs w:val="20"/>
              </w:rPr>
              <w:t xml:space="preserve">II </w:t>
            </w:r>
            <w:r w:rsidR="00C27113" w:rsidRPr="00E56EFF">
              <w:rPr>
                <w:rFonts w:ascii="Lato" w:hAnsi="Lato" w:cs="Times New Roman"/>
                <w:color w:val="000000" w:themeColor="text1"/>
                <w:sz w:val="20"/>
                <w:szCs w:val="20"/>
              </w:rPr>
              <w:t xml:space="preserve"> consortium</w:t>
            </w:r>
            <w:proofErr w:type="gramEnd"/>
            <w:r w:rsidR="00C27113" w:rsidRPr="00E56EFF">
              <w:rPr>
                <w:rFonts w:ascii="Lato" w:hAnsi="Lato" w:cs="Times New Roman"/>
                <w:color w:val="000000" w:themeColor="text1"/>
                <w:sz w:val="20"/>
                <w:szCs w:val="20"/>
              </w:rPr>
              <w:t xml:space="preserve"> </w:t>
            </w:r>
            <w:r w:rsidR="00C838E8">
              <w:rPr>
                <w:rFonts w:ascii="Lato" w:hAnsi="Lato" w:cs="Times New Roman"/>
                <w:color w:val="000000" w:themeColor="text1"/>
                <w:sz w:val="20"/>
                <w:szCs w:val="20"/>
              </w:rPr>
              <w:t>includes</w:t>
            </w:r>
            <w:r w:rsidR="00BB5F2C" w:rsidRPr="00E56EFF">
              <w:rPr>
                <w:rFonts w:ascii="Lato" w:hAnsi="Lato" w:cs="Times New Roman"/>
                <w:color w:val="000000" w:themeColor="text1"/>
                <w:sz w:val="20"/>
                <w:szCs w:val="20"/>
              </w:rPr>
              <w:t xml:space="preserve"> Consortium members of </w:t>
            </w:r>
            <w:r w:rsidR="00C27113" w:rsidRPr="00E56EFF">
              <w:rPr>
                <w:rFonts w:ascii="Lato" w:hAnsi="Lato" w:cs="Times New Roman"/>
                <w:color w:val="000000" w:themeColor="text1"/>
                <w:sz w:val="20"/>
                <w:szCs w:val="20"/>
              </w:rPr>
              <w:t xml:space="preserve"> two other International NGOs (HI,</w:t>
            </w:r>
            <w:r w:rsidR="00243680">
              <w:rPr>
                <w:rFonts w:ascii="Lato" w:hAnsi="Lato" w:cs="Times New Roman"/>
                <w:color w:val="000000" w:themeColor="text1"/>
                <w:sz w:val="20"/>
                <w:szCs w:val="20"/>
              </w:rPr>
              <w:t xml:space="preserve"> </w:t>
            </w:r>
            <w:r w:rsidR="00C27113" w:rsidRPr="00E56EFF">
              <w:rPr>
                <w:rFonts w:ascii="Lato" w:hAnsi="Lato" w:cs="Times New Roman"/>
                <w:color w:val="000000" w:themeColor="text1"/>
                <w:sz w:val="20"/>
                <w:szCs w:val="20"/>
              </w:rPr>
              <w:t xml:space="preserve">NRC)  and Local NGOs (TDA, </w:t>
            </w:r>
            <w:r w:rsidR="00BB5F2C" w:rsidRPr="00E56EFF">
              <w:rPr>
                <w:rFonts w:ascii="Lato" w:hAnsi="Lato" w:cs="Times New Roman"/>
                <w:color w:val="000000" w:themeColor="text1"/>
                <w:sz w:val="20"/>
                <w:szCs w:val="20"/>
              </w:rPr>
              <w:t>F</w:t>
            </w:r>
            <w:r w:rsidR="00C27113" w:rsidRPr="00E56EFF">
              <w:rPr>
                <w:rFonts w:ascii="Lato" w:hAnsi="Lato" w:cs="Times New Roman"/>
                <w:color w:val="000000" w:themeColor="text1"/>
                <w:sz w:val="20"/>
                <w:szCs w:val="20"/>
              </w:rPr>
              <w:t>AWE, DEC and OWS</w:t>
            </w:r>
            <w:r w:rsidR="0025350C">
              <w:rPr>
                <w:rFonts w:ascii="Lato" w:hAnsi="Lato" w:cs="Times New Roman"/>
                <w:color w:val="000000" w:themeColor="text1"/>
                <w:sz w:val="20"/>
                <w:szCs w:val="20"/>
              </w:rPr>
              <w:t>-DF</w:t>
            </w:r>
            <w:r w:rsidR="00C27113" w:rsidRPr="00E56EFF">
              <w:rPr>
                <w:rFonts w:ascii="Lato" w:hAnsi="Lato" w:cs="Times New Roman"/>
                <w:color w:val="000000" w:themeColor="text1"/>
                <w:sz w:val="20"/>
                <w:szCs w:val="20"/>
              </w:rPr>
              <w:t>)</w:t>
            </w:r>
            <w:r w:rsidR="00BB5F2C" w:rsidRPr="00E56EFF">
              <w:rPr>
                <w:rFonts w:ascii="Lato" w:hAnsi="Lato" w:cs="Times New Roman"/>
                <w:color w:val="000000" w:themeColor="text1"/>
                <w:sz w:val="20"/>
                <w:szCs w:val="20"/>
              </w:rPr>
              <w:t>.</w:t>
            </w:r>
            <w:r w:rsidR="00C27113" w:rsidRPr="00E56EFF">
              <w:rPr>
                <w:rFonts w:ascii="Lato" w:hAnsi="Lato" w:cs="Times New Roman"/>
                <w:color w:val="000000" w:themeColor="text1"/>
                <w:sz w:val="20"/>
                <w:szCs w:val="20"/>
              </w:rPr>
              <w:t xml:space="preserve"> </w:t>
            </w:r>
            <w:r w:rsidR="006050B6" w:rsidRPr="00E56EFF">
              <w:rPr>
                <w:rFonts w:ascii="Lato" w:hAnsi="Lato" w:cs="Times New Roman"/>
                <w:color w:val="000000" w:themeColor="text1"/>
                <w:sz w:val="20"/>
                <w:szCs w:val="20"/>
              </w:rPr>
              <w:t xml:space="preserve">The </w:t>
            </w:r>
            <w:proofErr w:type="gramStart"/>
            <w:r w:rsidR="006050B6" w:rsidRPr="00E56EFF">
              <w:rPr>
                <w:rFonts w:ascii="Lato" w:hAnsi="Lato" w:cs="Times New Roman"/>
                <w:color w:val="000000" w:themeColor="text1"/>
                <w:sz w:val="20"/>
                <w:szCs w:val="20"/>
              </w:rPr>
              <w:t>pos</w:t>
            </w:r>
            <w:r w:rsidR="0025350C">
              <w:rPr>
                <w:rFonts w:ascii="Lato" w:hAnsi="Lato" w:cs="Times New Roman"/>
                <w:color w:val="000000" w:themeColor="text1"/>
                <w:sz w:val="20"/>
                <w:szCs w:val="20"/>
              </w:rPr>
              <w:t xml:space="preserve">t </w:t>
            </w:r>
            <w:r w:rsidR="006050B6" w:rsidRPr="00E56EFF">
              <w:rPr>
                <w:rFonts w:ascii="Lato" w:hAnsi="Lato" w:cs="Times New Roman"/>
                <w:color w:val="000000" w:themeColor="text1"/>
                <w:sz w:val="20"/>
                <w:szCs w:val="20"/>
              </w:rPr>
              <w:t xml:space="preserve"> holder</w:t>
            </w:r>
            <w:proofErr w:type="gramEnd"/>
            <w:r w:rsidR="006050B6" w:rsidRPr="00E56EFF">
              <w:rPr>
                <w:rFonts w:ascii="Lato" w:hAnsi="Lato" w:cs="Times New Roman"/>
                <w:color w:val="000000" w:themeColor="text1"/>
                <w:sz w:val="20"/>
                <w:szCs w:val="20"/>
              </w:rPr>
              <w:t xml:space="preserve"> will provide overall leadership and technical direction for the </w:t>
            </w:r>
            <w:r w:rsidR="005E2AC1" w:rsidRPr="00E56EFF">
              <w:rPr>
                <w:rFonts w:ascii="Lato" w:hAnsi="Lato" w:cs="Times New Roman"/>
                <w:color w:val="000000" w:themeColor="text1"/>
                <w:sz w:val="20"/>
                <w:szCs w:val="20"/>
              </w:rPr>
              <w:t>consorti</w:t>
            </w:r>
            <w:r w:rsidR="00407045" w:rsidRPr="00E56EFF">
              <w:rPr>
                <w:rFonts w:ascii="Lato" w:hAnsi="Lato" w:cs="Times New Roman"/>
                <w:color w:val="000000" w:themeColor="text1"/>
                <w:sz w:val="20"/>
                <w:szCs w:val="20"/>
              </w:rPr>
              <w:t>a</w:t>
            </w:r>
            <w:r w:rsidR="005E2AC1" w:rsidRPr="00E56EFF">
              <w:rPr>
                <w:rFonts w:ascii="Lato" w:hAnsi="Lato" w:cs="Times New Roman"/>
                <w:color w:val="000000" w:themeColor="text1"/>
                <w:sz w:val="20"/>
                <w:szCs w:val="20"/>
              </w:rPr>
              <w:t xml:space="preserve"> and the </w:t>
            </w:r>
            <w:r w:rsidR="006050B6" w:rsidRPr="00E56EFF">
              <w:rPr>
                <w:rFonts w:ascii="Lato" w:hAnsi="Lato" w:cs="Times New Roman"/>
                <w:color w:val="000000" w:themeColor="text1"/>
                <w:sz w:val="20"/>
                <w:szCs w:val="20"/>
              </w:rPr>
              <w:t>program</w:t>
            </w:r>
            <w:r w:rsidR="00C838E8">
              <w:rPr>
                <w:rFonts w:ascii="Lato" w:hAnsi="Lato" w:cs="Times New Roman"/>
                <w:color w:val="000000" w:themeColor="text1"/>
                <w:sz w:val="20"/>
                <w:szCs w:val="20"/>
              </w:rPr>
              <w:t xml:space="preserve"> and</w:t>
            </w:r>
            <w:r w:rsidR="00515E09" w:rsidRPr="00E56EFF">
              <w:rPr>
                <w:rFonts w:ascii="Lato" w:hAnsi="Lato" w:cs="Times New Roman"/>
                <w:color w:val="000000" w:themeColor="text1"/>
                <w:sz w:val="20"/>
                <w:szCs w:val="20"/>
              </w:rPr>
              <w:t xml:space="preserve"> </w:t>
            </w:r>
            <w:r w:rsidR="00820556" w:rsidRPr="00E56EFF">
              <w:rPr>
                <w:rFonts w:ascii="Lato" w:hAnsi="Lato" w:cs="Times New Roman"/>
                <w:sz w:val="20"/>
                <w:szCs w:val="20"/>
              </w:rPr>
              <w:t xml:space="preserve">will work </w:t>
            </w:r>
            <w:r w:rsidR="00C838E8">
              <w:rPr>
                <w:rFonts w:ascii="Lato" w:hAnsi="Lato" w:cs="Times New Roman"/>
                <w:sz w:val="20"/>
                <w:szCs w:val="20"/>
              </w:rPr>
              <w:t>in partnership with</w:t>
            </w:r>
            <w:r w:rsidR="00820556" w:rsidRPr="00E56EFF">
              <w:rPr>
                <w:rFonts w:ascii="Lato" w:hAnsi="Lato" w:cs="Times New Roman"/>
                <w:sz w:val="20"/>
                <w:szCs w:val="20"/>
              </w:rPr>
              <w:t xml:space="preserve"> </w:t>
            </w:r>
            <w:r w:rsidR="007C398D" w:rsidRPr="00E56EFF">
              <w:rPr>
                <w:rFonts w:ascii="Lato" w:hAnsi="Lato" w:cs="Times New Roman"/>
                <w:sz w:val="20"/>
                <w:szCs w:val="20"/>
              </w:rPr>
              <w:t>t</w:t>
            </w:r>
            <w:r w:rsidR="00820556" w:rsidRPr="00E56EFF">
              <w:rPr>
                <w:rFonts w:ascii="Lato" w:hAnsi="Lato" w:cs="Times New Roman"/>
                <w:sz w:val="20"/>
                <w:szCs w:val="20"/>
              </w:rPr>
              <w:t>he Federal Ministry of Education</w:t>
            </w:r>
            <w:r w:rsidR="00C838E8">
              <w:rPr>
                <w:rFonts w:ascii="Lato" w:hAnsi="Lato" w:cs="Times New Roman"/>
                <w:sz w:val="20"/>
                <w:szCs w:val="20"/>
              </w:rPr>
              <w:t>, regional Education Bureaus</w:t>
            </w:r>
            <w:r w:rsidR="00820556" w:rsidRPr="00E56EFF">
              <w:rPr>
                <w:rFonts w:ascii="Lato" w:hAnsi="Lato" w:cs="Times New Roman"/>
                <w:sz w:val="20"/>
                <w:szCs w:val="20"/>
              </w:rPr>
              <w:t xml:space="preserve"> and International and Local NGOs that will be involved in </w:t>
            </w:r>
            <w:proofErr w:type="spellStart"/>
            <w:r w:rsidR="00820556" w:rsidRPr="00E56EFF">
              <w:rPr>
                <w:rFonts w:ascii="Lato" w:hAnsi="Lato" w:cs="Times New Roman"/>
                <w:sz w:val="20"/>
                <w:szCs w:val="20"/>
              </w:rPr>
              <w:t>programme</w:t>
            </w:r>
            <w:proofErr w:type="spellEnd"/>
            <w:r w:rsidR="00820556" w:rsidRPr="00E56EFF">
              <w:rPr>
                <w:rFonts w:ascii="Lato" w:hAnsi="Lato" w:cs="Times New Roman"/>
                <w:sz w:val="20"/>
                <w:szCs w:val="20"/>
              </w:rPr>
              <w:t xml:space="preserve"> implementation. </w:t>
            </w:r>
          </w:p>
          <w:p w14:paraId="01C32FA7" w14:textId="77777777" w:rsidR="00C838E8" w:rsidRPr="00E56EFF" w:rsidRDefault="00C838E8" w:rsidP="00892543">
            <w:pPr>
              <w:pStyle w:val="Default"/>
              <w:jc w:val="both"/>
              <w:rPr>
                <w:rFonts w:ascii="Lato" w:hAnsi="Lato" w:cs="Times New Roman"/>
                <w:sz w:val="20"/>
                <w:szCs w:val="20"/>
              </w:rPr>
            </w:pPr>
          </w:p>
          <w:p w14:paraId="752CE483" w14:textId="2991A1C8" w:rsidR="000000AF" w:rsidRPr="00E56EFF" w:rsidRDefault="00820556" w:rsidP="00892543">
            <w:pPr>
              <w:autoSpaceDE w:val="0"/>
              <w:autoSpaceDN w:val="0"/>
              <w:adjustRightInd w:val="0"/>
              <w:jc w:val="both"/>
              <w:rPr>
                <w:rFonts w:ascii="Lato" w:hAnsi="Lato"/>
                <w:color w:val="000000" w:themeColor="text1"/>
                <w:sz w:val="20"/>
              </w:rPr>
            </w:pPr>
            <w:r w:rsidRPr="00E56EFF">
              <w:rPr>
                <w:rFonts w:ascii="Lato" w:hAnsi="Lato"/>
                <w:sz w:val="20"/>
              </w:rPr>
              <w:t>The Post Holder will lead the MYRP II Project and will be responsible for: (</w:t>
            </w:r>
            <w:proofErr w:type="spellStart"/>
            <w:r w:rsidRPr="00E56EFF">
              <w:rPr>
                <w:rFonts w:ascii="Lato" w:hAnsi="Lato"/>
                <w:sz w:val="20"/>
              </w:rPr>
              <w:t>i</w:t>
            </w:r>
            <w:proofErr w:type="spellEnd"/>
            <w:r w:rsidRPr="00E56EFF">
              <w:rPr>
                <w:rFonts w:ascii="Lato" w:hAnsi="Lato"/>
                <w:sz w:val="20"/>
              </w:rPr>
              <w:t xml:space="preserve">) overall coordination of MYRP II Consortium, (ii) resource mobilization and advocacy; (iii) coordination of steering committee meetings; (iv) overall monitoring, review and reporting processes of the programme, (v) ensuring </w:t>
            </w:r>
            <w:r w:rsidR="00C838E8">
              <w:rPr>
                <w:rFonts w:ascii="Lato" w:hAnsi="Lato"/>
                <w:sz w:val="20"/>
              </w:rPr>
              <w:t xml:space="preserve">technical quality standards and </w:t>
            </w:r>
            <w:r w:rsidRPr="00E56EFF">
              <w:rPr>
                <w:rFonts w:ascii="Lato" w:hAnsi="Lato"/>
                <w:sz w:val="20"/>
              </w:rPr>
              <w:t>a harmonized approach across the entire programme</w:t>
            </w:r>
            <w:r w:rsidR="00C838E8">
              <w:rPr>
                <w:rFonts w:ascii="Lato" w:hAnsi="Lato"/>
                <w:sz w:val="20"/>
              </w:rPr>
              <w:t>; vi) ensuring strong budget management and compliance with donor and Save the Children Policies and procedures.</w:t>
            </w:r>
          </w:p>
          <w:p w14:paraId="22608318" w14:textId="77777777" w:rsidR="005E2AC1" w:rsidRPr="00E56EFF" w:rsidRDefault="005E2AC1" w:rsidP="00892543">
            <w:pPr>
              <w:autoSpaceDE w:val="0"/>
              <w:autoSpaceDN w:val="0"/>
              <w:adjustRightInd w:val="0"/>
              <w:jc w:val="both"/>
              <w:rPr>
                <w:rFonts w:ascii="Lato" w:hAnsi="Lato"/>
                <w:color w:val="000000" w:themeColor="text1"/>
                <w:sz w:val="20"/>
              </w:rPr>
            </w:pPr>
          </w:p>
          <w:p w14:paraId="3AB32E5A" w14:textId="21837E9B" w:rsidR="0096164A" w:rsidRPr="00E56EFF" w:rsidRDefault="00075844" w:rsidP="00892543">
            <w:pPr>
              <w:autoSpaceDE w:val="0"/>
              <w:autoSpaceDN w:val="0"/>
              <w:adjustRightInd w:val="0"/>
              <w:jc w:val="both"/>
              <w:rPr>
                <w:rFonts w:ascii="Lato" w:hAnsi="Lato"/>
                <w:color w:val="000000" w:themeColor="text1"/>
                <w:sz w:val="20"/>
              </w:rPr>
            </w:pPr>
            <w:r w:rsidRPr="00E56EFF">
              <w:rPr>
                <w:rFonts w:ascii="Lato" w:hAnsi="Lato"/>
                <w:color w:val="000000" w:themeColor="text1"/>
                <w:sz w:val="20"/>
              </w:rPr>
              <w:t xml:space="preserve">MYRP II consortium </w:t>
            </w:r>
            <w:r w:rsidR="0096164A" w:rsidRPr="00E56EFF">
              <w:rPr>
                <w:rFonts w:ascii="Lato" w:hAnsi="Lato"/>
                <w:color w:val="000000" w:themeColor="text1"/>
                <w:sz w:val="20"/>
              </w:rPr>
              <w:t>Director plays a major role in</w:t>
            </w:r>
            <w:r w:rsidR="009044B9" w:rsidRPr="00E56EFF">
              <w:rPr>
                <w:rFonts w:ascii="Lato" w:hAnsi="Lato"/>
                <w:color w:val="000000" w:themeColor="text1"/>
                <w:sz w:val="20"/>
              </w:rPr>
              <w:t xml:space="preserve"> promoting the role of </w:t>
            </w:r>
            <w:r w:rsidR="00956A5A" w:rsidRPr="00E56EFF">
              <w:rPr>
                <w:rFonts w:ascii="Lato" w:hAnsi="Lato"/>
                <w:color w:val="000000" w:themeColor="text1"/>
                <w:sz w:val="20"/>
              </w:rPr>
              <w:t>Ethiopia</w:t>
            </w:r>
            <w:r w:rsidR="009044B9" w:rsidRPr="00E56EFF">
              <w:rPr>
                <w:rFonts w:ascii="Lato" w:hAnsi="Lato"/>
                <w:color w:val="000000" w:themeColor="text1"/>
                <w:sz w:val="20"/>
              </w:rPr>
              <w:t xml:space="preserve"> Education Consortium as the sector leader, and</w:t>
            </w:r>
            <w:r w:rsidR="0096164A" w:rsidRPr="00E56EFF">
              <w:rPr>
                <w:rFonts w:ascii="Lato" w:hAnsi="Lato"/>
                <w:color w:val="000000" w:themeColor="text1"/>
                <w:sz w:val="20"/>
              </w:rPr>
              <w:t xml:space="preserve"> </w:t>
            </w:r>
            <w:r w:rsidR="005E2AC1" w:rsidRPr="00E56EFF">
              <w:rPr>
                <w:rFonts w:ascii="Lato" w:hAnsi="Lato"/>
                <w:color w:val="000000" w:themeColor="text1"/>
                <w:sz w:val="20"/>
              </w:rPr>
              <w:t xml:space="preserve">influencing </w:t>
            </w:r>
            <w:r w:rsidR="0096164A" w:rsidRPr="00E56EFF">
              <w:rPr>
                <w:rFonts w:ascii="Lato" w:hAnsi="Lato"/>
                <w:color w:val="000000" w:themeColor="text1"/>
                <w:sz w:val="20"/>
              </w:rPr>
              <w:t>the strategies</w:t>
            </w:r>
            <w:r w:rsidR="00515E09" w:rsidRPr="00E56EFF">
              <w:rPr>
                <w:rFonts w:ascii="Lato" w:hAnsi="Lato"/>
                <w:color w:val="000000" w:themeColor="text1"/>
                <w:sz w:val="20"/>
              </w:rPr>
              <w:t xml:space="preserve">, </w:t>
            </w:r>
            <w:r w:rsidR="0096164A" w:rsidRPr="00E56EFF">
              <w:rPr>
                <w:rFonts w:ascii="Lato" w:hAnsi="Lato"/>
                <w:color w:val="000000" w:themeColor="text1"/>
                <w:sz w:val="20"/>
              </w:rPr>
              <w:t>policies</w:t>
            </w:r>
            <w:r w:rsidR="00515E09" w:rsidRPr="00E56EFF">
              <w:rPr>
                <w:rFonts w:ascii="Lato" w:hAnsi="Lato"/>
                <w:color w:val="000000" w:themeColor="text1"/>
                <w:sz w:val="20"/>
              </w:rPr>
              <w:t xml:space="preserve"> and funding</w:t>
            </w:r>
            <w:r w:rsidR="0096164A" w:rsidRPr="00E56EFF">
              <w:rPr>
                <w:rFonts w:ascii="Lato" w:hAnsi="Lato"/>
                <w:color w:val="000000" w:themeColor="text1"/>
                <w:sz w:val="20"/>
              </w:rPr>
              <w:t xml:space="preserve"> of the education system</w:t>
            </w:r>
            <w:r w:rsidR="000A1BFD" w:rsidRPr="00E56EFF">
              <w:rPr>
                <w:rFonts w:ascii="Lato" w:hAnsi="Lato"/>
                <w:color w:val="000000" w:themeColor="text1"/>
                <w:sz w:val="20"/>
              </w:rPr>
              <w:t xml:space="preserve"> in </w:t>
            </w:r>
            <w:r w:rsidR="00956A5A" w:rsidRPr="00E56EFF">
              <w:rPr>
                <w:rFonts w:ascii="Lato" w:hAnsi="Lato"/>
                <w:color w:val="000000" w:themeColor="text1"/>
                <w:sz w:val="20"/>
              </w:rPr>
              <w:t xml:space="preserve">Ethiopia </w:t>
            </w:r>
            <w:r w:rsidR="0096164A" w:rsidRPr="00E56EFF">
              <w:rPr>
                <w:rFonts w:ascii="Lato" w:hAnsi="Lato"/>
                <w:color w:val="000000" w:themeColor="text1"/>
                <w:sz w:val="20"/>
              </w:rPr>
              <w:t>(for</w:t>
            </w:r>
            <w:r w:rsidR="00820556" w:rsidRPr="00E56EFF">
              <w:rPr>
                <w:rFonts w:ascii="Lato" w:hAnsi="Lato"/>
                <w:color w:val="000000" w:themeColor="text1"/>
                <w:sz w:val="20"/>
              </w:rPr>
              <w:t xml:space="preserve"> IDP,</w:t>
            </w:r>
            <w:r w:rsidR="0096164A" w:rsidRPr="00E56EFF">
              <w:rPr>
                <w:rFonts w:ascii="Lato" w:hAnsi="Lato"/>
                <w:color w:val="000000" w:themeColor="text1"/>
                <w:sz w:val="20"/>
              </w:rPr>
              <w:t xml:space="preserve"> refugee</w:t>
            </w:r>
            <w:r w:rsidR="000A1BFD" w:rsidRPr="00E56EFF">
              <w:rPr>
                <w:rFonts w:ascii="Lato" w:hAnsi="Lato"/>
                <w:color w:val="000000" w:themeColor="text1"/>
                <w:sz w:val="20"/>
              </w:rPr>
              <w:t xml:space="preserve"> and host communit</w:t>
            </w:r>
            <w:r w:rsidR="007C398D" w:rsidRPr="00E56EFF">
              <w:rPr>
                <w:rFonts w:ascii="Lato" w:hAnsi="Lato"/>
                <w:color w:val="000000" w:themeColor="text1"/>
                <w:sz w:val="20"/>
              </w:rPr>
              <w:t>y</w:t>
            </w:r>
            <w:r w:rsidR="0096164A" w:rsidRPr="00E56EFF">
              <w:rPr>
                <w:rFonts w:ascii="Lato" w:hAnsi="Lato"/>
                <w:color w:val="000000" w:themeColor="text1"/>
                <w:sz w:val="20"/>
              </w:rPr>
              <w:t xml:space="preserve"> contexts)</w:t>
            </w:r>
            <w:r w:rsidR="009044B9" w:rsidRPr="00E56EFF">
              <w:rPr>
                <w:rFonts w:ascii="Lato" w:hAnsi="Lato"/>
                <w:color w:val="000000" w:themeColor="text1"/>
                <w:sz w:val="20"/>
              </w:rPr>
              <w:t>. The post holder is leading on</w:t>
            </w:r>
            <w:r w:rsidR="0096164A" w:rsidRPr="00E56EFF">
              <w:rPr>
                <w:rFonts w:ascii="Lato" w:hAnsi="Lato"/>
                <w:color w:val="000000" w:themeColor="text1"/>
                <w:sz w:val="20"/>
              </w:rPr>
              <w:t xml:space="preserve"> high-level representation</w:t>
            </w:r>
            <w:r w:rsidR="000A1BFD" w:rsidRPr="00E56EFF">
              <w:rPr>
                <w:rFonts w:ascii="Lato" w:hAnsi="Lato"/>
                <w:color w:val="000000" w:themeColor="text1"/>
                <w:sz w:val="20"/>
              </w:rPr>
              <w:t xml:space="preserve"> with the Government, donors and international and national partners</w:t>
            </w:r>
            <w:r w:rsidR="0096164A" w:rsidRPr="00E56EFF">
              <w:rPr>
                <w:rFonts w:ascii="Lato" w:hAnsi="Lato"/>
                <w:color w:val="000000" w:themeColor="text1"/>
                <w:sz w:val="20"/>
              </w:rPr>
              <w:t xml:space="preserve"> </w:t>
            </w:r>
            <w:r w:rsidR="00820556" w:rsidRPr="00E56EFF">
              <w:rPr>
                <w:rFonts w:ascii="Lato" w:hAnsi="Lato"/>
                <w:color w:val="000000" w:themeColor="text1"/>
                <w:sz w:val="20"/>
              </w:rPr>
              <w:t xml:space="preserve">and </w:t>
            </w:r>
            <w:proofErr w:type="gramStart"/>
            <w:r w:rsidR="000A1BFD" w:rsidRPr="00E56EFF">
              <w:rPr>
                <w:rFonts w:ascii="Lato" w:hAnsi="Lato"/>
                <w:color w:val="000000" w:themeColor="text1"/>
                <w:sz w:val="20"/>
              </w:rPr>
              <w:t>taking  lead</w:t>
            </w:r>
            <w:r w:rsidR="00820556" w:rsidRPr="00E56EFF">
              <w:rPr>
                <w:rFonts w:ascii="Lato" w:hAnsi="Lato"/>
                <w:color w:val="000000" w:themeColor="text1"/>
                <w:sz w:val="20"/>
              </w:rPr>
              <w:t>ing</w:t>
            </w:r>
            <w:proofErr w:type="gramEnd"/>
            <w:r w:rsidR="000A1BFD" w:rsidRPr="00E56EFF">
              <w:rPr>
                <w:rFonts w:ascii="Lato" w:hAnsi="Lato"/>
                <w:color w:val="000000" w:themeColor="text1"/>
                <w:sz w:val="20"/>
              </w:rPr>
              <w:t xml:space="preserve"> role in </w:t>
            </w:r>
            <w:r w:rsidR="0096164A" w:rsidRPr="00E56EFF">
              <w:rPr>
                <w:rFonts w:ascii="Lato" w:hAnsi="Lato"/>
                <w:color w:val="000000" w:themeColor="text1"/>
                <w:sz w:val="20"/>
              </w:rPr>
              <w:t xml:space="preserve">coordination within the </w:t>
            </w:r>
            <w:r w:rsidR="000A1BFD" w:rsidRPr="00E56EFF">
              <w:rPr>
                <w:rFonts w:ascii="Lato" w:hAnsi="Lato"/>
                <w:color w:val="000000" w:themeColor="text1"/>
                <w:sz w:val="20"/>
              </w:rPr>
              <w:t xml:space="preserve">Education </w:t>
            </w:r>
            <w:r w:rsidR="00820556" w:rsidRPr="00E56EFF">
              <w:rPr>
                <w:rFonts w:ascii="Lato" w:hAnsi="Lato"/>
                <w:color w:val="000000" w:themeColor="text1"/>
                <w:sz w:val="20"/>
              </w:rPr>
              <w:t xml:space="preserve"> in emergency</w:t>
            </w:r>
            <w:r w:rsidR="00C838E8">
              <w:rPr>
                <w:rFonts w:ascii="Lato" w:hAnsi="Lato"/>
                <w:color w:val="000000" w:themeColor="text1"/>
                <w:sz w:val="20"/>
              </w:rPr>
              <w:t xml:space="preserve"> </w:t>
            </w:r>
            <w:r w:rsidR="0096164A" w:rsidRPr="00E56EFF">
              <w:rPr>
                <w:rFonts w:ascii="Lato" w:hAnsi="Lato"/>
                <w:color w:val="000000" w:themeColor="text1"/>
                <w:sz w:val="20"/>
              </w:rPr>
              <w:t>sector</w:t>
            </w:r>
            <w:r w:rsidR="00515E09" w:rsidRPr="00E56EFF">
              <w:rPr>
                <w:rFonts w:ascii="Lato" w:hAnsi="Lato"/>
                <w:color w:val="000000" w:themeColor="text1"/>
                <w:sz w:val="20"/>
              </w:rPr>
              <w:t xml:space="preserve">. The post holder is also leading on </w:t>
            </w:r>
            <w:r w:rsidR="0096164A" w:rsidRPr="00E56EFF">
              <w:rPr>
                <w:rFonts w:ascii="Lato" w:hAnsi="Lato"/>
                <w:color w:val="000000" w:themeColor="text1"/>
                <w:sz w:val="20"/>
              </w:rPr>
              <w:t>advocacy, policy-setting, donor engagement, as well as delivering quality education projects through the consortium with ECW</w:t>
            </w:r>
            <w:r w:rsidR="0025350C">
              <w:rPr>
                <w:rFonts w:ascii="Lato" w:hAnsi="Lato"/>
                <w:color w:val="000000" w:themeColor="text1"/>
                <w:sz w:val="20"/>
              </w:rPr>
              <w:t xml:space="preserve"> </w:t>
            </w:r>
            <w:r w:rsidR="00515E09" w:rsidRPr="00E56EFF">
              <w:rPr>
                <w:rFonts w:ascii="Lato" w:hAnsi="Lato"/>
                <w:color w:val="000000" w:themeColor="text1"/>
                <w:sz w:val="20"/>
              </w:rPr>
              <w:t>(and other)</w:t>
            </w:r>
            <w:r w:rsidR="0096164A" w:rsidRPr="00E56EFF">
              <w:rPr>
                <w:rFonts w:ascii="Lato" w:hAnsi="Lato"/>
                <w:color w:val="000000" w:themeColor="text1"/>
                <w:sz w:val="20"/>
              </w:rPr>
              <w:t xml:space="preserve"> funding.</w:t>
            </w:r>
          </w:p>
          <w:p w14:paraId="75EA2692" w14:textId="77777777" w:rsidR="0096164A" w:rsidRPr="00E56EFF" w:rsidRDefault="0096164A" w:rsidP="00892543">
            <w:pPr>
              <w:autoSpaceDE w:val="0"/>
              <w:autoSpaceDN w:val="0"/>
              <w:adjustRightInd w:val="0"/>
              <w:jc w:val="both"/>
              <w:rPr>
                <w:rFonts w:ascii="Lato" w:hAnsi="Lato"/>
                <w:color w:val="000000" w:themeColor="text1"/>
                <w:sz w:val="20"/>
              </w:rPr>
            </w:pPr>
          </w:p>
          <w:p w14:paraId="5BA9EF36" w14:textId="62C56514" w:rsidR="005E2AC1" w:rsidRPr="00E56EFF" w:rsidRDefault="006050B6" w:rsidP="00892543">
            <w:pPr>
              <w:autoSpaceDE w:val="0"/>
              <w:autoSpaceDN w:val="0"/>
              <w:adjustRightInd w:val="0"/>
              <w:jc w:val="both"/>
              <w:rPr>
                <w:rFonts w:ascii="Lato" w:hAnsi="Lato"/>
                <w:color w:val="000000" w:themeColor="text1"/>
                <w:sz w:val="20"/>
              </w:rPr>
            </w:pPr>
            <w:r w:rsidRPr="00E56EFF">
              <w:rPr>
                <w:rFonts w:ascii="Lato" w:hAnsi="Lato"/>
                <w:color w:val="000000" w:themeColor="text1"/>
                <w:sz w:val="20"/>
              </w:rPr>
              <w:t>S/he</w:t>
            </w:r>
            <w:r w:rsidR="4E13EE7E" w:rsidRPr="00E56EFF">
              <w:rPr>
                <w:rFonts w:ascii="Lato" w:hAnsi="Lato"/>
                <w:color w:val="000000" w:themeColor="text1"/>
                <w:sz w:val="20"/>
              </w:rPr>
              <w:t xml:space="preserve"> is</w:t>
            </w:r>
            <w:r w:rsidR="61008B49" w:rsidRPr="00E56EFF">
              <w:rPr>
                <w:rFonts w:ascii="Lato" w:hAnsi="Lato"/>
                <w:color w:val="000000" w:themeColor="text1"/>
                <w:sz w:val="20"/>
              </w:rPr>
              <w:t xml:space="preserve"> responsible for effective and high-quality planning, implementation, coordination, monitoring</w:t>
            </w:r>
            <w:r w:rsidR="44B5791A" w:rsidRPr="00E56EFF">
              <w:rPr>
                <w:rFonts w:ascii="Lato" w:hAnsi="Lato"/>
                <w:color w:val="000000" w:themeColor="text1"/>
                <w:sz w:val="20"/>
              </w:rPr>
              <w:t xml:space="preserve"> and</w:t>
            </w:r>
            <w:r w:rsidR="61008B49" w:rsidRPr="00E56EFF">
              <w:rPr>
                <w:rFonts w:ascii="Lato" w:hAnsi="Lato"/>
                <w:color w:val="000000" w:themeColor="text1"/>
                <w:sz w:val="20"/>
              </w:rPr>
              <w:t xml:space="preserve"> reporting of the</w:t>
            </w:r>
            <w:r w:rsidR="00C838E8">
              <w:rPr>
                <w:rFonts w:ascii="Lato" w:hAnsi="Lato"/>
                <w:color w:val="000000" w:themeColor="text1"/>
                <w:sz w:val="20"/>
              </w:rPr>
              <w:t xml:space="preserve"> </w:t>
            </w:r>
            <w:r w:rsidR="00C87352" w:rsidRPr="00E56EFF">
              <w:rPr>
                <w:rFonts w:ascii="Lato" w:hAnsi="Lato"/>
                <w:color w:val="000000" w:themeColor="text1"/>
                <w:sz w:val="20"/>
              </w:rPr>
              <w:t>MYRP</w:t>
            </w:r>
            <w:r w:rsidR="00E34A23">
              <w:rPr>
                <w:rFonts w:ascii="Lato" w:hAnsi="Lato"/>
                <w:color w:val="000000" w:themeColor="text1"/>
                <w:sz w:val="20"/>
              </w:rPr>
              <w:t xml:space="preserve"> </w:t>
            </w:r>
            <w:r w:rsidR="007C398D" w:rsidRPr="00E56EFF">
              <w:rPr>
                <w:rFonts w:ascii="Lato" w:hAnsi="Lato"/>
                <w:color w:val="000000" w:themeColor="text1"/>
                <w:sz w:val="20"/>
              </w:rPr>
              <w:t>II</w:t>
            </w:r>
            <w:r w:rsidR="00C87352" w:rsidRPr="00E56EFF">
              <w:rPr>
                <w:rFonts w:ascii="Lato" w:hAnsi="Lato"/>
                <w:color w:val="000000" w:themeColor="text1"/>
                <w:sz w:val="20"/>
              </w:rPr>
              <w:t xml:space="preserve"> in </w:t>
            </w:r>
            <w:proofErr w:type="gramStart"/>
            <w:r w:rsidR="00C87352" w:rsidRPr="00E56EFF">
              <w:rPr>
                <w:rFonts w:ascii="Lato" w:hAnsi="Lato"/>
                <w:color w:val="000000" w:themeColor="text1"/>
                <w:sz w:val="20"/>
              </w:rPr>
              <w:t xml:space="preserve">Ethiopia </w:t>
            </w:r>
            <w:r w:rsidR="3523885A" w:rsidRPr="00E56EFF">
              <w:rPr>
                <w:rFonts w:ascii="Lato" w:hAnsi="Lato"/>
                <w:color w:val="000000" w:themeColor="text1"/>
                <w:sz w:val="20"/>
              </w:rPr>
              <w:t>,</w:t>
            </w:r>
            <w:proofErr w:type="gramEnd"/>
            <w:r w:rsidR="44B5791A" w:rsidRPr="00E56EFF">
              <w:rPr>
                <w:rFonts w:ascii="Lato" w:hAnsi="Lato"/>
                <w:color w:val="000000" w:themeColor="text1"/>
                <w:sz w:val="20"/>
              </w:rPr>
              <w:t xml:space="preserve"> </w:t>
            </w:r>
            <w:r w:rsidR="3523885A" w:rsidRPr="00E56EFF">
              <w:rPr>
                <w:rFonts w:ascii="Lato" w:hAnsi="Lato"/>
                <w:color w:val="000000" w:themeColor="text1"/>
                <w:sz w:val="20"/>
              </w:rPr>
              <w:t xml:space="preserve">which </w:t>
            </w:r>
            <w:r w:rsidR="007C398D" w:rsidRPr="00E56EFF">
              <w:rPr>
                <w:rFonts w:ascii="Lato" w:hAnsi="Lato"/>
                <w:color w:val="000000" w:themeColor="text1"/>
                <w:sz w:val="20"/>
              </w:rPr>
              <w:t xml:space="preserve">will </w:t>
            </w:r>
            <w:r w:rsidR="44B5791A" w:rsidRPr="00E56EFF">
              <w:rPr>
                <w:rFonts w:ascii="Lato" w:hAnsi="Lato"/>
                <w:color w:val="000000" w:themeColor="text1"/>
                <w:sz w:val="20"/>
              </w:rPr>
              <w:t xml:space="preserve">contribute to </w:t>
            </w:r>
            <w:r w:rsidR="00C87352" w:rsidRPr="00E56EFF">
              <w:rPr>
                <w:rFonts w:ascii="Lato" w:hAnsi="Lato"/>
                <w:color w:val="000000" w:themeColor="text1"/>
                <w:sz w:val="20"/>
              </w:rPr>
              <w:t xml:space="preserve">Ethiopia’s </w:t>
            </w:r>
            <w:r w:rsidR="3523885A" w:rsidRPr="00E56EFF">
              <w:rPr>
                <w:rFonts w:ascii="Lato" w:hAnsi="Lato"/>
                <w:color w:val="000000" w:themeColor="text1"/>
                <w:sz w:val="20"/>
              </w:rPr>
              <w:t>overall</w:t>
            </w:r>
            <w:r w:rsidR="005E2AC1" w:rsidRPr="00E56EFF">
              <w:rPr>
                <w:rFonts w:ascii="Lato" w:hAnsi="Lato"/>
                <w:color w:val="000000" w:themeColor="text1"/>
                <w:sz w:val="20"/>
              </w:rPr>
              <w:t xml:space="preserve"> </w:t>
            </w:r>
            <w:r w:rsidR="007C398D" w:rsidRPr="00E56EFF">
              <w:rPr>
                <w:rFonts w:ascii="Lato" w:hAnsi="Lato"/>
                <w:color w:val="000000" w:themeColor="text1"/>
                <w:sz w:val="20"/>
              </w:rPr>
              <w:t>N</w:t>
            </w:r>
            <w:r w:rsidR="005E2AC1" w:rsidRPr="00E56EFF">
              <w:rPr>
                <w:rFonts w:ascii="Lato" w:hAnsi="Lato"/>
                <w:color w:val="000000" w:themeColor="text1"/>
                <w:sz w:val="20"/>
              </w:rPr>
              <w:t>ational</w:t>
            </w:r>
            <w:r w:rsidR="3523885A" w:rsidRPr="00E56EFF">
              <w:rPr>
                <w:rFonts w:ascii="Lato" w:hAnsi="Lato"/>
                <w:color w:val="000000" w:themeColor="text1"/>
                <w:sz w:val="20"/>
              </w:rPr>
              <w:t xml:space="preserve"> </w:t>
            </w:r>
            <w:r w:rsidR="44B5791A" w:rsidRPr="00E56EFF">
              <w:rPr>
                <w:rFonts w:ascii="Lato" w:hAnsi="Lato"/>
                <w:color w:val="000000" w:themeColor="text1"/>
                <w:sz w:val="20"/>
              </w:rPr>
              <w:t xml:space="preserve">Education </w:t>
            </w:r>
            <w:r w:rsidR="007C398D" w:rsidRPr="00E56EFF">
              <w:rPr>
                <w:rFonts w:ascii="Lato" w:hAnsi="Lato"/>
                <w:color w:val="000000" w:themeColor="text1"/>
                <w:sz w:val="20"/>
              </w:rPr>
              <w:t>P</w:t>
            </w:r>
            <w:r w:rsidR="000000AF" w:rsidRPr="00E56EFF">
              <w:rPr>
                <w:rFonts w:ascii="Lato" w:hAnsi="Lato"/>
                <w:color w:val="000000" w:themeColor="text1"/>
                <w:sz w:val="20"/>
              </w:rPr>
              <w:t>lan</w:t>
            </w:r>
            <w:r w:rsidR="005E2AC1" w:rsidRPr="00E56EFF">
              <w:rPr>
                <w:rFonts w:ascii="Lato" w:hAnsi="Lato"/>
                <w:color w:val="000000" w:themeColor="text1"/>
                <w:sz w:val="20"/>
              </w:rPr>
              <w:t xml:space="preserve"> led by Ministry of Education.</w:t>
            </w:r>
            <w:r w:rsidR="00E054CB">
              <w:rPr>
                <w:rFonts w:ascii="Lato" w:hAnsi="Lato"/>
                <w:color w:val="000000" w:themeColor="text1"/>
                <w:sz w:val="20"/>
              </w:rPr>
              <w:t xml:space="preserve"> </w:t>
            </w:r>
          </w:p>
          <w:p w14:paraId="655EB5E1" w14:textId="77777777" w:rsidR="00BE18D7" w:rsidRPr="00E56EFF" w:rsidRDefault="00BE18D7" w:rsidP="00892543">
            <w:pPr>
              <w:autoSpaceDE w:val="0"/>
              <w:autoSpaceDN w:val="0"/>
              <w:adjustRightInd w:val="0"/>
              <w:jc w:val="both"/>
              <w:rPr>
                <w:rFonts w:ascii="Lato" w:hAnsi="Lato"/>
                <w:color w:val="000000" w:themeColor="text1"/>
                <w:sz w:val="20"/>
                <w:lang w:val="en-US"/>
              </w:rPr>
            </w:pPr>
          </w:p>
          <w:p w14:paraId="65CEE649" w14:textId="265EBC8E" w:rsidR="00480895" w:rsidRPr="00E56EFF" w:rsidRDefault="6AFB05D2" w:rsidP="00892543">
            <w:pPr>
              <w:autoSpaceDE w:val="0"/>
              <w:autoSpaceDN w:val="0"/>
              <w:adjustRightInd w:val="0"/>
              <w:jc w:val="both"/>
              <w:rPr>
                <w:rFonts w:ascii="Lato" w:hAnsi="Lato"/>
                <w:color w:val="000000" w:themeColor="text1"/>
                <w:sz w:val="20"/>
              </w:rPr>
            </w:pPr>
            <w:r w:rsidRPr="00E56EFF">
              <w:rPr>
                <w:rFonts w:ascii="Lato" w:hAnsi="Lato"/>
                <w:color w:val="000000" w:themeColor="text1"/>
                <w:sz w:val="20"/>
              </w:rPr>
              <w:t xml:space="preserve">The </w:t>
            </w:r>
            <w:r w:rsidR="00C87352" w:rsidRPr="00E56EFF">
              <w:rPr>
                <w:rFonts w:ascii="Lato" w:hAnsi="Lato"/>
                <w:color w:val="000000" w:themeColor="text1"/>
                <w:sz w:val="20"/>
              </w:rPr>
              <w:t xml:space="preserve">MYRP II consortium </w:t>
            </w:r>
            <w:r w:rsidR="000000AF" w:rsidRPr="00E56EFF">
              <w:rPr>
                <w:rFonts w:ascii="Lato" w:hAnsi="Lato"/>
                <w:color w:val="000000" w:themeColor="text1"/>
                <w:sz w:val="20"/>
              </w:rPr>
              <w:t>Director</w:t>
            </w:r>
            <w:r w:rsidRPr="00E56EFF">
              <w:rPr>
                <w:rFonts w:ascii="Lato" w:hAnsi="Lato"/>
                <w:color w:val="000000" w:themeColor="text1"/>
                <w:sz w:val="20"/>
              </w:rPr>
              <w:t xml:space="preserve"> will also serve as </w:t>
            </w:r>
            <w:r w:rsidR="3523885A" w:rsidRPr="00E56EFF">
              <w:rPr>
                <w:rFonts w:ascii="Lato" w:hAnsi="Lato"/>
                <w:color w:val="000000" w:themeColor="text1"/>
                <w:sz w:val="20"/>
              </w:rPr>
              <w:t xml:space="preserve">the key focal point for maintaining strong relationships with </w:t>
            </w:r>
            <w:r w:rsidR="00CA3DCE">
              <w:rPr>
                <w:rFonts w:ascii="Lato" w:hAnsi="Lato"/>
                <w:color w:val="000000" w:themeColor="text1"/>
                <w:sz w:val="20"/>
              </w:rPr>
              <w:t xml:space="preserve">ECW and external </w:t>
            </w:r>
            <w:proofErr w:type="gramStart"/>
            <w:r w:rsidR="00CA3DCE">
              <w:rPr>
                <w:rFonts w:ascii="Lato" w:hAnsi="Lato"/>
                <w:color w:val="000000" w:themeColor="text1"/>
                <w:sz w:val="20"/>
              </w:rPr>
              <w:t xml:space="preserve">stakeholders </w:t>
            </w:r>
            <w:r w:rsidR="3523885A" w:rsidRPr="00E56EFF">
              <w:rPr>
                <w:rFonts w:ascii="Lato" w:hAnsi="Lato"/>
                <w:color w:val="000000" w:themeColor="text1"/>
                <w:sz w:val="20"/>
              </w:rPr>
              <w:t xml:space="preserve"> and</w:t>
            </w:r>
            <w:proofErr w:type="gramEnd"/>
            <w:r w:rsidR="3523885A" w:rsidRPr="00E56EFF">
              <w:rPr>
                <w:rFonts w:ascii="Lato" w:hAnsi="Lato"/>
                <w:color w:val="000000" w:themeColor="text1"/>
                <w:sz w:val="20"/>
              </w:rPr>
              <w:t xml:space="preserve"> </w:t>
            </w:r>
            <w:r w:rsidR="7269C777" w:rsidRPr="00E56EFF">
              <w:rPr>
                <w:rFonts w:ascii="Lato" w:hAnsi="Lato"/>
                <w:color w:val="000000" w:themeColor="text1"/>
                <w:sz w:val="20"/>
              </w:rPr>
              <w:t>robust</w:t>
            </w:r>
            <w:r w:rsidRPr="00E56EFF">
              <w:rPr>
                <w:rFonts w:ascii="Lato" w:hAnsi="Lato"/>
                <w:color w:val="000000" w:themeColor="text1"/>
                <w:sz w:val="20"/>
              </w:rPr>
              <w:t>, timely and accurate</w:t>
            </w:r>
            <w:r w:rsidR="7269C777" w:rsidRPr="00E56EFF">
              <w:rPr>
                <w:rFonts w:ascii="Lato" w:hAnsi="Lato"/>
                <w:color w:val="000000" w:themeColor="text1"/>
                <w:sz w:val="20"/>
              </w:rPr>
              <w:t xml:space="preserve"> </w:t>
            </w:r>
            <w:r w:rsidR="3523885A" w:rsidRPr="00E56EFF">
              <w:rPr>
                <w:rFonts w:ascii="Lato" w:hAnsi="Lato"/>
                <w:color w:val="000000" w:themeColor="text1"/>
                <w:sz w:val="20"/>
              </w:rPr>
              <w:t>reporting</w:t>
            </w:r>
            <w:r w:rsidR="2CE94332" w:rsidRPr="00E56EFF">
              <w:rPr>
                <w:rFonts w:ascii="Lato" w:hAnsi="Lato"/>
                <w:color w:val="000000" w:themeColor="text1"/>
                <w:sz w:val="20"/>
              </w:rPr>
              <w:t xml:space="preserve"> </w:t>
            </w:r>
            <w:r w:rsidR="7269C777" w:rsidRPr="00E56EFF">
              <w:rPr>
                <w:rFonts w:ascii="Lato" w:hAnsi="Lato"/>
                <w:color w:val="000000" w:themeColor="text1"/>
                <w:sz w:val="20"/>
              </w:rPr>
              <w:t xml:space="preserve">to </w:t>
            </w:r>
            <w:r w:rsidR="00CA3DCE">
              <w:rPr>
                <w:rFonts w:ascii="Lato" w:hAnsi="Lato"/>
                <w:color w:val="000000" w:themeColor="text1"/>
                <w:sz w:val="20"/>
              </w:rPr>
              <w:t xml:space="preserve">ECW, the MOE, </w:t>
            </w:r>
            <w:r w:rsidR="1912CC8B" w:rsidRPr="00E56EFF">
              <w:rPr>
                <w:rFonts w:ascii="Lato" w:hAnsi="Lato"/>
                <w:color w:val="000000" w:themeColor="text1"/>
                <w:sz w:val="20"/>
              </w:rPr>
              <w:t xml:space="preserve">as well as </w:t>
            </w:r>
            <w:r w:rsidR="7269C777" w:rsidRPr="00E56EFF">
              <w:rPr>
                <w:rFonts w:ascii="Lato" w:hAnsi="Lato"/>
                <w:color w:val="000000" w:themeColor="text1"/>
                <w:sz w:val="20"/>
              </w:rPr>
              <w:t xml:space="preserve">to </w:t>
            </w:r>
            <w:r w:rsidR="2CE94332" w:rsidRPr="00E56EFF">
              <w:rPr>
                <w:rFonts w:ascii="Lato" w:hAnsi="Lato"/>
                <w:color w:val="000000" w:themeColor="text1"/>
                <w:sz w:val="20"/>
              </w:rPr>
              <w:t xml:space="preserve">the </w:t>
            </w:r>
            <w:r w:rsidR="00C87352" w:rsidRPr="00E56EFF">
              <w:rPr>
                <w:rFonts w:ascii="Lato" w:hAnsi="Lato"/>
                <w:color w:val="000000" w:themeColor="text1"/>
                <w:sz w:val="20"/>
              </w:rPr>
              <w:t xml:space="preserve"> </w:t>
            </w:r>
            <w:r w:rsidR="00CA3DCE">
              <w:rPr>
                <w:rFonts w:ascii="Lato" w:hAnsi="Lato"/>
                <w:color w:val="000000" w:themeColor="text1"/>
                <w:sz w:val="20"/>
              </w:rPr>
              <w:t xml:space="preserve">Education Technical Working Group </w:t>
            </w:r>
            <w:r w:rsidR="44B5791A" w:rsidRPr="00E56EFF">
              <w:rPr>
                <w:rFonts w:ascii="Lato" w:hAnsi="Lato"/>
                <w:color w:val="000000" w:themeColor="text1"/>
                <w:sz w:val="20"/>
              </w:rPr>
              <w:t xml:space="preserve"> and</w:t>
            </w:r>
            <w:r w:rsidR="1912CC8B" w:rsidRPr="00E56EFF">
              <w:rPr>
                <w:rFonts w:ascii="Lato" w:hAnsi="Lato"/>
                <w:color w:val="000000" w:themeColor="text1"/>
                <w:sz w:val="20"/>
              </w:rPr>
              <w:t xml:space="preserve"> </w:t>
            </w:r>
            <w:r w:rsidR="00C93121" w:rsidRPr="00E56EFF">
              <w:rPr>
                <w:rFonts w:ascii="Lato" w:hAnsi="Lato"/>
                <w:color w:val="000000" w:themeColor="text1"/>
                <w:sz w:val="20"/>
              </w:rPr>
              <w:t xml:space="preserve">the </w:t>
            </w:r>
            <w:r w:rsidR="00CA3DCE">
              <w:rPr>
                <w:rFonts w:ascii="Lato" w:hAnsi="Lato"/>
                <w:color w:val="000000" w:themeColor="text1"/>
                <w:sz w:val="20"/>
              </w:rPr>
              <w:t xml:space="preserve">MYRP II Consortium </w:t>
            </w:r>
            <w:r w:rsidR="44B5791A" w:rsidRPr="00E56EFF">
              <w:rPr>
                <w:rFonts w:ascii="Lato" w:hAnsi="Lato"/>
                <w:color w:val="000000" w:themeColor="text1"/>
                <w:sz w:val="20"/>
              </w:rPr>
              <w:t>Steering Committee.</w:t>
            </w:r>
            <w:r w:rsidR="00E054CB">
              <w:rPr>
                <w:rFonts w:ascii="Lato" w:hAnsi="Lato"/>
                <w:color w:val="000000" w:themeColor="text1"/>
                <w:sz w:val="20"/>
              </w:rPr>
              <w:t xml:space="preserve"> The MYRP II Consortium Director ensures proper functioning of technical task teams (TTTs) for harmonization of technical approaches and delivery of a high-level technical response across the consortium.</w:t>
            </w:r>
          </w:p>
          <w:p w14:paraId="48C9DBBE" w14:textId="77777777" w:rsidR="00800F40" w:rsidRPr="00E56EFF" w:rsidRDefault="00800F40" w:rsidP="00892543">
            <w:pPr>
              <w:autoSpaceDE w:val="0"/>
              <w:autoSpaceDN w:val="0"/>
              <w:adjustRightInd w:val="0"/>
              <w:jc w:val="both"/>
              <w:rPr>
                <w:rFonts w:ascii="Lato" w:hAnsi="Lato"/>
                <w:color w:val="000000" w:themeColor="text1"/>
                <w:sz w:val="20"/>
              </w:rPr>
            </w:pPr>
          </w:p>
          <w:p w14:paraId="3B46ACF1" w14:textId="09844E3B" w:rsidR="00416D1C" w:rsidRPr="00E56EFF" w:rsidRDefault="00C87352" w:rsidP="00892543">
            <w:pPr>
              <w:autoSpaceDE w:val="0"/>
              <w:autoSpaceDN w:val="0"/>
              <w:adjustRightInd w:val="0"/>
              <w:jc w:val="both"/>
              <w:rPr>
                <w:rFonts w:ascii="Lato" w:hAnsi="Lato"/>
                <w:color w:val="000000" w:themeColor="text1"/>
                <w:sz w:val="20"/>
              </w:rPr>
            </w:pPr>
            <w:r w:rsidRPr="00E56EFF">
              <w:rPr>
                <w:rFonts w:ascii="Lato" w:hAnsi="Lato"/>
                <w:color w:val="000000" w:themeColor="text1"/>
                <w:sz w:val="20"/>
              </w:rPr>
              <w:t>S/he</w:t>
            </w:r>
            <w:r w:rsidR="00416D1C" w:rsidRPr="00E56EFF">
              <w:rPr>
                <w:rFonts w:ascii="Lato" w:hAnsi="Lato"/>
                <w:color w:val="000000" w:themeColor="text1"/>
                <w:sz w:val="20"/>
              </w:rPr>
              <w:t xml:space="preserve"> </w:t>
            </w:r>
            <w:r w:rsidR="009C14FE" w:rsidRPr="00E56EFF">
              <w:rPr>
                <w:rFonts w:ascii="Lato" w:hAnsi="Lato"/>
                <w:color w:val="000000" w:themeColor="text1"/>
                <w:sz w:val="20"/>
              </w:rPr>
              <w:t xml:space="preserve">is the budget holder for all the funding and </w:t>
            </w:r>
            <w:r w:rsidR="00416D1C" w:rsidRPr="00E56EFF">
              <w:rPr>
                <w:rFonts w:ascii="Lato" w:hAnsi="Lato"/>
                <w:color w:val="000000" w:themeColor="text1"/>
                <w:sz w:val="20"/>
              </w:rPr>
              <w:t xml:space="preserve">collaborates with Member Office in monitoring and escalating compliance concerns and other programme risks. </w:t>
            </w:r>
          </w:p>
          <w:p w14:paraId="4925D63D" w14:textId="77777777" w:rsidR="00416D1C" w:rsidRPr="00E56EFF" w:rsidRDefault="00416D1C" w:rsidP="008C2891">
            <w:pPr>
              <w:autoSpaceDE w:val="0"/>
              <w:autoSpaceDN w:val="0"/>
              <w:adjustRightInd w:val="0"/>
              <w:jc w:val="both"/>
              <w:rPr>
                <w:rFonts w:ascii="Lato" w:hAnsi="Lato" w:cstheme="minorHAnsi"/>
                <w:color w:val="000000" w:themeColor="text1"/>
                <w:sz w:val="20"/>
              </w:rPr>
            </w:pPr>
          </w:p>
          <w:p w14:paraId="6EB738F4" w14:textId="1B74676F" w:rsidR="00800F40" w:rsidRPr="00E56EFF" w:rsidRDefault="00C87352" w:rsidP="008C2891">
            <w:pPr>
              <w:autoSpaceDE w:val="0"/>
              <w:autoSpaceDN w:val="0"/>
              <w:adjustRightInd w:val="0"/>
              <w:jc w:val="both"/>
              <w:rPr>
                <w:rFonts w:ascii="Lato" w:hAnsi="Lato"/>
                <w:color w:val="000000" w:themeColor="text1"/>
                <w:sz w:val="20"/>
              </w:rPr>
            </w:pPr>
            <w:r w:rsidRPr="00E56EFF">
              <w:rPr>
                <w:rFonts w:ascii="Lato" w:hAnsi="Lato"/>
                <w:color w:val="000000" w:themeColor="text1"/>
                <w:sz w:val="20"/>
              </w:rPr>
              <w:t xml:space="preserve">MYRP II consortium </w:t>
            </w:r>
            <w:r w:rsidR="00800F40" w:rsidRPr="00E56EFF">
              <w:rPr>
                <w:rFonts w:ascii="Lato" w:hAnsi="Lato"/>
                <w:color w:val="000000" w:themeColor="text1"/>
                <w:sz w:val="20"/>
              </w:rPr>
              <w:t xml:space="preserve">Director will be a member of SCI </w:t>
            </w:r>
            <w:r w:rsidRPr="00E56EFF">
              <w:rPr>
                <w:rFonts w:ascii="Lato" w:hAnsi="Lato"/>
                <w:color w:val="000000" w:themeColor="text1"/>
                <w:sz w:val="20"/>
              </w:rPr>
              <w:t xml:space="preserve">Ethiopia’s </w:t>
            </w:r>
            <w:r w:rsidR="00800F40" w:rsidRPr="00E56EFF">
              <w:rPr>
                <w:rFonts w:ascii="Lato" w:hAnsi="Lato"/>
                <w:color w:val="000000" w:themeColor="text1"/>
                <w:sz w:val="20"/>
              </w:rPr>
              <w:t xml:space="preserve">Extended Leadership Team, and </w:t>
            </w:r>
            <w:r w:rsidR="0012646F" w:rsidRPr="00E56EFF">
              <w:rPr>
                <w:rFonts w:ascii="Lato" w:hAnsi="Lato"/>
                <w:color w:val="000000" w:themeColor="text1"/>
                <w:sz w:val="20"/>
              </w:rPr>
              <w:t xml:space="preserve">in this role provide strategic advice to </w:t>
            </w:r>
            <w:r w:rsidRPr="00E56EFF">
              <w:rPr>
                <w:rFonts w:ascii="Lato" w:hAnsi="Lato"/>
                <w:color w:val="000000" w:themeColor="text1"/>
                <w:sz w:val="20"/>
              </w:rPr>
              <w:t xml:space="preserve">Ethiopia </w:t>
            </w:r>
            <w:r w:rsidR="0012646F" w:rsidRPr="00E56EFF">
              <w:rPr>
                <w:rFonts w:ascii="Lato" w:hAnsi="Lato"/>
                <w:color w:val="000000" w:themeColor="text1"/>
                <w:sz w:val="20"/>
              </w:rPr>
              <w:t>Senior Leadership Team.</w:t>
            </w:r>
          </w:p>
          <w:p w14:paraId="3CF3C915" w14:textId="506D7029" w:rsidR="00515E09" w:rsidRPr="00E56EFF" w:rsidRDefault="00515E09" w:rsidP="008C2891">
            <w:pPr>
              <w:autoSpaceDE w:val="0"/>
              <w:autoSpaceDN w:val="0"/>
              <w:adjustRightInd w:val="0"/>
              <w:jc w:val="both"/>
              <w:rPr>
                <w:rFonts w:ascii="Lato" w:hAnsi="Lato" w:cstheme="minorHAnsi"/>
                <w:color w:val="000000" w:themeColor="text1"/>
                <w:sz w:val="20"/>
              </w:rPr>
            </w:pPr>
          </w:p>
        </w:tc>
      </w:tr>
      <w:tr w:rsidR="00D95B10" w:rsidRPr="006050B6" w14:paraId="4CCFDDCA" w14:textId="77777777" w:rsidTr="000000AF">
        <w:trPr>
          <w:trHeight w:val="602"/>
        </w:trPr>
        <w:tc>
          <w:tcPr>
            <w:tcW w:w="9498" w:type="dxa"/>
            <w:gridSpan w:val="2"/>
          </w:tcPr>
          <w:p w14:paraId="1D2BE60E" w14:textId="77777777" w:rsidR="00FC67B6" w:rsidRPr="00E56EFF" w:rsidRDefault="002B21C3" w:rsidP="008C2891">
            <w:pPr>
              <w:tabs>
                <w:tab w:val="left" w:pos="2410"/>
              </w:tabs>
              <w:snapToGrid w:val="0"/>
              <w:jc w:val="both"/>
              <w:rPr>
                <w:rFonts w:ascii="Lato" w:hAnsi="Lato"/>
                <w:b/>
                <w:i/>
                <w:color w:val="000000" w:themeColor="text1"/>
                <w:sz w:val="20"/>
              </w:rPr>
            </w:pPr>
            <w:r w:rsidRPr="00E56EFF">
              <w:rPr>
                <w:rFonts w:ascii="Lato" w:hAnsi="Lato"/>
                <w:b/>
                <w:color w:val="000000" w:themeColor="text1"/>
                <w:sz w:val="20"/>
              </w:rPr>
              <w:t>SCOPE OF ROLE</w:t>
            </w:r>
            <w:r w:rsidR="00174203" w:rsidRPr="00E56EFF">
              <w:rPr>
                <w:rFonts w:ascii="Lato" w:hAnsi="Lato"/>
                <w:b/>
                <w:color w:val="000000" w:themeColor="text1"/>
                <w:sz w:val="20"/>
              </w:rPr>
              <w:t xml:space="preserve">: </w:t>
            </w:r>
          </w:p>
          <w:p w14:paraId="38255937" w14:textId="77777777" w:rsidR="00174203" w:rsidRPr="00E56EFF" w:rsidRDefault="00174203" w:rsidP="008C2891">
            <w:pPr>
              <w:tabs>
                <w:tab w:val="left" w:pos="2410"/>
              </w:tabs>
              <w:jc w:val="both"/>
              <w:rPr>
                <w:rFonts w:ascii="Lato" w:hAnsi="Lato"/>
                <w:b/>
                <w:i/>
                <w:color w:val="000000" w:themeColor="text1"/>
                <w:sz w:val="20"/>
              </w:rPr>
            </w:pPr>
          </w:p>
          <w:p w14:paraId="0BDC5A51" w14:textId="0BDA63D7" w:rsidR="002A0183" w:rsidRPr="00E56EFF" w:rsidRDefault="00174203" w:rsidP="008C2891">
            <w:pPr>
              <w:jc w:val="both"/>
              <w:rPr>
                <w:rFonts w:ascii="Lato" w:hAnsi="Lato"/>
                <w:color w:val="000000" w:themeColor="text1"/>
                <w:sz w:val="20"/>
              </w:rPr>
            </w:pPr>
            <w:r w:rsidRPr="00E56EFF">
              <w:rPr>
                <w:rFonts w:ascii="Lato" w:hAnsi="Lato"/>
                <w:b/>
                <w:color w:val="000000" w:themeColor="text1"/>
                <w:sz w:val="20"/>
              </w:rPr>
              <w:lastRenderedPageBreak/>
              <w:t xml:space="preserve">Reports to: </w:t>
            </w:r>
            <w:r w:rsidR="00792626" w:rsidRPr="00E56EFF">
              <w:rPr>
                <w:rFonts w:ascii="Lato" w:hAnsi="Lato"/>
                <w:color w:val="000000" w:themeColor="text1"/>
                <w:sz w:val="20"/>
              </w:rPr>
              <w:t xml:space="preserve">Director </w:t>
            </w:r>
            <w:r w:rsidR="000000AF" w:rsidRPr="00E56EFF">
              <w:rPr>
                <w:rFonts w:ascii="Lato" w:hAnsi="Lato"/>
                <w:color w:val="000000" w:themeColor="text1"/>
                <w:sz w:val="20"/>
              </w:rPr>
              <w:t xml:space="preserve">of </w:t>
            </w:r>
            <w:r w:rsidR="00792626" w:rsidRPr="00E56EFF">
              <w:rPr>
                <w:rFonts w:ascii="Lato" w:hAnsi="Lato"/>
                <w:color w:val="000000" w:themeColor="text1"/>
                <w:sz w:val="20"/>
              </w:rPr>
              <w:t>Program Operations</w:t>
            </w:r>
            <w:r w:rsidR="0064222C" w:rsidRPr="00E56EFF">
              <w:rPr>
                <w:rFonts w:ascii="Lato" w:hAnsi="Lato"/>
                <w:color w:val="000000" w:themeColor="text1"/>
                <w:sz w:val="20"/>
              </w:rPr>
              <w:t xml:space="preserve">. The role has strong </w:t>
            </w:r>
            <w:r w:rsidR="002A0183" w:rsidRPr="00E56EFF">
              <w:rPr>
                <w:rFonts w:ascii="Lato" w:hAnsi="Lato"/>
                <w:color w:val="000000" w:themeColor="text1"/>
                <w:sz w:val="20"/>
              </w:rPr>
              <w:t>technical</w:t>
            </w:r>
            <w:r w:rsidR="0064222C" w:rsidRPr="00E56EFF">
              <w:rPr>
                <w:rFonts w:ascii="Lato" w:hAnsi="Lato"/>
                <w:color w:val="000000" w:themeColor="text1"/>
                <w:sz w:val="20"/>
              </w:rPr>
              <w:t xml:space="preserve"> and </w:t>
            </w:r>
            <w:proofErr w:type="spellStart"/>
            <w:r w:rsidR="0064222C" w:rsidRPr="00E56EFF">
              <w:rPr>
                <w:rFonts w:ascii="Lato" w:hAnsi="Lato"/>
                <w:color w:val="000000" w:themeColor="text1"/>
                <w:sz w:val="20"/>
              </w:rPr>
              <w:t>collaboarative</w:t>
            </w:r>
            <w:proofErr w:type="spellEnd"/>
            <w:r w:rsidR="0064222C" w:rsidRPr="00E56EFF">
              <w:rPr>
                <w:rFonts w:ascii="Lato" w:hAnsi="Lato"/>
                <w:color w:val="000000" w:themeColor="text1"/>
                <w:sz w:val="20"/>
              </w:rPr>
              <w:t xml:space="preserve"> relationship with</w:t>
            </w:r>
            <w:r w:rsidR="002A0183" w:rsidRPr="00E56EFF">
              <w:rPr>
                <w:rFonts w:ascii="Lato" w:hAnsi="Lato"/>
                <w:color w:val="000000" w:themeColor="text1"/>
                <w:sz w:val="20"/>
              </w:rPr>
              <w:t xml:space="preserve"> Director </w:t>
            </w:r>
            <w:r w:rsidR="008365DD" w:rsidRPr="00E56EFF">
              <w:rPr>
                <w:rFonts w:ascii="Lato" w:hAnsi="Lato"/>
                <w:color w:val="000000" w:themeColor="text1"/>
                <w:sz w:val="20"/>
              </w:rPr>
              <w:t xml:space="preserve">of </w:t>
            </w:r>
            <w:r w:rsidR="002A0183" w:rsidRPr="00E56EFF">
              <w:rPr>
                <w:rFonts w:ascii="Lato" w:hAnsi="Lato"/>
                <w:color w:val="000000" w:themeColor="text1"/>
                <w:sz w:val="20"/>
              </w:rPr>
              <w:t>Program Development and Quality</w:t>
            </w:r>
            <w:r w:rsidR="00E34A23">
              <w:rPr>
                <w:rFonts w:ascii="Lato" w:hAnsi="Lato"/>
                <w:color w:val="000000" w:themeColor="text1"/>
                <w:sz w:val="20"/>
              </w:rPr>
              <w:t>, Education Thematic Director, MEAL Director, N</w:t>
            </w:r>
            <w:r w:rsidR="00A6460F">
              <w:rPr>
                <w:rFonts w:ascii="Lato" w:hAnsi="Lato"/>
                <w:color w:val="000000" w:themeColor="text1"/>
                <w:sz w:val="20"/>
              </w:rPr>
              <w:t xml:space="preserve">ew </w:t>
            </w:r>
            <w:r w:rsidR="00E34A23">
              <w:rPr>
                <w:rFonts w:ascii="Lato" w:hAnsi="Lato"/>
                <w:color w:val="000000" w:themeColor="text1"/>
                <w:sz w:val="20"/>
              </w:rPr>
              <w:t>B</w:t>
            </w:r>
            <w:r w:rsidR="00A6460F">
              <w:rPr>
                <w:rFonts w:ascii="Lato" w:hAnsi="Lato"/>
                <w:color w:val="000000" w:themeColor="text1"/>
                <w:sz w:val="20"/>
              </w:rPr>
              <w:t xml:space="preserve">usiness </w:t>
            </w:r>
            <w:r w:rsidR="00E34A23">
              <w:rPr>
                <w:rFonts w:ascii="Lato" w:hAnsi="Lato"/>
                <w:color w:val="000000" w:themeColor="text1"/>
                <w:sz w:val="20"/>
              </w:rPr>
              <w:t>D</w:t>
            </w:r>
            <w:r w:rsidR="00A6460F">
              <w:rPr>
                <w:rFonts w:ascii="Lato" w:hAnsi="Lato"/>
                <w:color w:val="000000" w:themeColor="text1"/>
                <w:sz w:val="20"/>
              </w:rPr>
              <w:t>evelopment</w:t>
            </w:r>
            <w:r w:rsidR="00E34A23">
              <w:rPr>
                <w:rFonts w:ascii="Lato" w:hAnsi="Lato"/>
                <w:color w:val="000000" w:themeColor="text1"/>
                <w:sz w:val="20"/>
              </w:rPr>
              <w:t xml:space="preserve"> Director, Safety, Security and Access </w:t>
            </w:r>
            <w:r w:rsidR="00A6460F">
              <w:rPr>
                <w:rFonts w:ascii="Lato" w:hAnsi="Lato"/>
                <w:color w:val="000000" w:themeColor="text1"/>
                <w:sz w:val="20"/>
              </w:rPr>
              <w:t>D</w:t>
            </w:r>
            <w:r w:rsidR="00E34A23">
              <w:rPr>
                <w:rFonts w:ascii="Lato" w:hAnsi="Lato"/>
                <w:color w:val="000000" w:themeColor="text1"/>
                <w:sz w:val="20"/>
              </w:rPr>
              <w:t>irector</w:t>
            </w:r>
            <w:r w:rsidR="000000AF" w:rsidRPr="00E56EFF">
              <w:rPr>
                <w:rFonts w:ascii="Lato" w:hAnsi="Lato"/>
                <w:color w:val="000000" w:themeColor="text1"/>
                <w:sz w:val="20"/>
              </w:rPr>
              <w:t xml:space="preserve"> and Direc</w:t>
            </w:r>
            <w:r w:rsidR="00515E09" w:rsidRPr="00E56EFF">
              <w:rPr>
                <w:rFonts w:ascii="Lato" w:hAnsi="Lato"/>
                <w:color w:val="000000" w:themeColor="text1"/>
                <w:sz w:val="20"/>
              </w:rPr>
              <w:t>t</w:t>
            </w:r>
            <w:r w:rsidR="000000AF" w:rsidRPr="00E56EFF">
              <w:rPr>
                <w:rFonts w:ascii="Lato" w:hAnsi="Lato"/>
                <w:color w:val="000000" w:themeColor="text1"/>
                <w:sz w:val="20"/>
              </w:rPr>
              <w:t>or of Advocacy, Campaigns and Communications</w:t>
            </w:r>
            <w:r w:rsidR="00E34A23">
              <w:rPr>
                <w:rFonts w:ascii="Lato" w:hAnsi="Lato"/>
                <w:color w:val="000000" w:themeColor="text1"/>
                <w:sz w:val="20"/>
              </w:rPr>
              <w:t>, Safeguarding head</w:t>
            </w:r>
            <w:r w:rsidR="0025350C">
              <w:rPr>
                <w:rFonts w:ascii="Lato" w:hAnsi="Lato"/>
                <w:color w:val="000000" w:themeColor="text1"/>
                <w:sz w:val="20"/>
              </w:rPr>
              <w:t xml:space="preserve">, </w:t>
            </w:r>
            <w:r w:rsidR="00A6460F">
              <w:rPr>
                <w:rFonts w:ascii="Lato" w:hAnsi="Lato"/>
                <w:color w:val="000000" w:themeColor="text1"/>
                <w:sz w:val="20"/>
              </w:rPr>
              <w:t>D</w:t>
            </w:r>
            <w:r w:rsidR="0025350C">
              <w:rPr>
                <w:rFonts w:ascii="Lato" w:hAnsi="Lato"/>
                <w:color w:val="000000" w:themeColor="text1"/>
                <w:sz w:val="20"/>
              </w:rPr>
              <w:t>irector awards and partnership</w:t>
            </w:r>
            <w:r w:rsidR="000000AF" w:rsidRPr="00E56EFF">
              <w:rPr>
                <w:rFonts w:ascii="Lato" w:hAnsi="Lato"/>
                <w:color w:val="000000" w:themeColor="text1"/>
                <w:sz w:val="20"/>
              </w:rPr>
              <w:t xml:space="preserve"> and other SCI teams</w:t>
            </w:r>
            <w:r w:rsidR="002A0183" w:rsidRPr="00E56EFF">
              <w:rPr>
                <w:rFonts w:ascii="Lato" w:hAnsi="Lato"/>
                <w:color w:val="000000" w:themeColor="text1"/>
                <w:sz w:val="20"/>
              </w:rPr>
              <w:t>. S/he work</w:t>
            </w:r>
            <w:r w:rsidR="0064222C" w:rsidRPr="00E56EFF">
              <w:rPr>
                <w:rFonts w:ascii="Lato" w:hAnsi="Lato"/>
                <w:color w:val="000000" w:themeColor="text1"/>
                <w:sz w:val="20"/>
              </w:rPr>
              <w:t>s</w:t>
            </w:r>
            <w:r w:rsidR="002A0183" w:rsidRPr="00E56EFF">
              <w:rPr>
                <w:rFonts w:ascii="Lato" w:hAnsi="Lato"/>
                <w:color w:val="000000" w:themeColor="text1"/>
                <w:sz w:val="20"/>
              </w:rPr>
              <w:t xml:space="preserve"> under the overall guidance of</w:t>
            </w:r>
            <w:r w:rsidR="00727395" w:rsidRPr="00E56EFF">
              <w:rPr>
                <w:rFonts w:ascii="Lato" w:hAnsi="Lato"/>
                <w:color w:val="000000" w:themeColor="text1"/>
                <w:sz w:val="20"/>
              </w:rPr>
              <w:t xml:space="preserve"> the </w:t>
            </w:r>
            <w:r w:rsidR="00C87352" w:rsidRPr="00E56EFF">
              <w:rPr>
                <w:rFonts w:ascii="Lato" w:hAnsi="Lato"/>
                <w:color w:val="000000" w:themeColor="text1"/>
                <w:sz w:val="20"/>
              </w:rPr>
              <w:t>Ethiopia MYRP II Consortium</w:t>
            </w:r>
            <w:r w:rsidR="002A0183" w:rsidRPr="00E56EFF">
              <w:rPr>
                <w:rFonts w:ascii="Lato" w:hAnsi="Lato"/>
                <w:color w:val="000000" w:themeColor="text1"/>
                <w:sz w:val="20"/>
              </w:rPr>
              <w:t xml:space="preserve"> Steering Committee</w:t>
            </w:r>
            <w:r w:rsidR="003E6E47" w:rsidRPr="00E56EFF">
              <w:rPr>
                <w:rFonts w:ascii="Lato" w:hAnsi="Lato"/>
                <w:color w:val="000000" w:themeColor="text1"/>
                <w:sz w:val="20"/>
              </w:rPr>
              <w:t xml:space="preserve">, </w:t>
            </w:r>
            <w:r w:rsidR="002A0183" w:rsidRPr="00E56EFF">
              <w:rPr>
                <w:rFonts w:ascii="Lato" w:hAnsi="Lato"/>
                <w:color w:val="000000" w:themeColor="text1"/>
                <w:sz w:val="20"/>
              </w:rPr>
              <w:t xml:space="preserve">and </w:t>
            </w:r>
            <w:r w:rsidR="00727395" w:rsidRPr="00E56EFF">
              <w:rPr>
                <w:rFonts w:ascii="Lato" w:hAnsi="Lato"/>
                <w:color w:val="000000" w:themeColor="text1"/>
                <w:sz w:val="20"/>
              </w:rPr>
              <w:t>the S</w:t>
            </w:r>
            <w:r w:rsidR="00A6361B" w:rsidRPr="00E56EFF">
              <w:rPr>
                <w:rFonts w:ascii="Lato" w:hAnsi="Lato"/>
                <w:color w:val="000000" w:themeColor="text1"/>
                <w:sz w:val="20"/>
              </w:rPr>
              <w:t xml:space="preserve">enior </w:t>
            </w:r>
            <w:r w:rsidR="00727395" w:rsidRPr="00E56EFF">
              <w:rPr>
                <w:rFonts w:ascii="Lato" w:hAnsi="Lato"/>
                <w:color w:val="000000" w:themeColor="text1"/>
                <w:sz w:val="20"/>
              </w:rPr>
              <w:t>L</w:t>
            </w:r>
            <w:r w:rsidR="00A6361B" w:rsidRPr="00E56EFF">
              <w:rPr>
                <w:rFonts w:ascii="Lato" w:hAnsi="Lato"/>
                <w:color w:val="000000" w:themeColor="text1"/>
                <w:sz w:val="20"/>
              </w:rPr>
              <w:t xml:space="preserve">eadership </w:t>
            </w:r>
            <w:r w:rsidR="00727395" w:rsidRPr="00E56EFF">
              <w:rPr>
                <w:rFonts w:ascii="Lato" w:hAnsi="Lato"/>
                <w:color w:val="000000" w:themeColor="text1"/>
                <w:sz w:val="20"/>
              </w:rPr>
              <w:t>T</w:t>
            </w:r>
            <w:r w:rsidR="00A6361B" w:rsidRPr="00E56EFF">
              <w:rPr>
                <w:rFonts w:ascii="Lato" w:hAnsi="Lato"/>
                <w:color w:val="000000" w:themeColor="text1"/>
                <w:sz w:val="20"/>
              </w:rPr>
              <w:t>eam (SLT)</w:t>
            </w:r>
            <w:r w:rsidR="00727395" w:rsidRPr="00E56EFF">
              <w:rPr>
                <w:rFonts w:ascii="Lato" w:hAnsi="Lato"/>
                <w:color w:val="000000" w:themeColor="text1"/>
                <w:sz w:val="20"/>
              </w:rPr>
              <w:t xml:space="preserve"> </w:t>
            </w:r>
            <w:r w:rsidR="002A0183" w:rsidRPr="00E56EFF">
              <w:rPr>
                <w:rFonts w:ascii="Lato" w:hAnsi="Lato"/>
                <w:color w:val="000000" w:themeColor="text1"/>
                <w:sz w:val="20"/>
              </w:rPr>
              <w:t>at SCI</w:t>
            </w:r>
            <w:r w:rsidR="00727395" w:rsidRPr="00E56EFF">
              <w:rPr>
                <w:rFonts w:ascii="Lato" w:hAnsi="Lato"/>
                <w:color w:val="000000" w:themeColor="text1"/>
                <w:sz w:val="20"/>
              </w:rPr>
              <w:t>.</w:t>
            </w:r>
          </w:p>
          <w:p w14:paraId="1F8185E8" w14:textId="77777777" w:rsidR="00174203" w:rsidRPr="00E56EFF" w:rsidRDefault="00174203" w:rsidP="008C2891">
            <w:pPr>
              <w:jc w:val="both"/>
              <w:rPr>
                <w:rFonts w:ascii="Lato" w:hAnsi="Lato"/>
                <w:b/>
                <w:i/>
                <w:color w:val="000000" w:themeColor="text1"/>
                <w:sz w:val="20"/>
              </w:rPr>
            </w:pPr>
          </w:p>
          <w:p w14:paraId="20F4099F" w14:textId="61B6F798" w:rsidR="002A0183" w:rsidRPr="00E56EFF" w:rsidRDefault="3478CBE6" w:rsidP="008C2891">
            <w:pPr>
              <w:jc w:val="both"/>
              <w:rPr>
                <w:rFonts w:ascii="Lato" w:hAnsi="Lato"/>
                <w:b/>
                <w:bCs/>
                <w:color w:val="000000" w:themeColor="text1"/>
                <w:sz w:val="20"/>
              </w:rPr>
            </w:pPr>
            <w:r w:rsidRPr="00E56EFF">
              <w:rPr>
                <w:rFonts w:ascii="Lato" w:hAnsi="Lato"/>
                <w:b/>
                <w:bCs/>
                <w:color w:val="000000" w:themeColor="text1"/>
                <w:sz w:val="20"/>
              </w:rPr>
              <w:t>Staff reporting to this post:</w:t>
            </w:r>
            <w:r w:rsidR="2CE94332" w:rsidRPr="00E56EFF">
              <w:rPr>
                <w:rFonts w:ascii="Lato" w:hAnsi="Lato"/>
                <w:b/>
                <w:bCs/>
                <w:color w:val="000000" w:themeColor="text1"/>
                <w:sz w:val="20"/>
              </w:rPr>
              <w:t xml:space="preserve"> </w:t>
            </w:r>
            <w:r w:rsidR="7A4918F0" w:rsidRPr="00E56EFF">
              <w:rPr>
                <w:rFonts w:ascii="Lato" w:hAnsi="Lato"/>
                <w:b/>
                <w:bCs/>
                <w:color w:val="000000" w:themeColor="text1"/>
                <w:sz w:val="20"/>
              </w:rPr>
              <w:t xml:space="preserve"> </w:t>
            </w:r>
          </w:p>
          <w:p w14:paraId="22D4F87E" w14:textId="77777777" w:rsidR="00892543" w:rsidRPr="00E56EFF" w:rsidRDefault="00892543" w:rsidP="008C2891">
            <w:pPr>
              <w:jc w:val="both"/>
              <w:rPr>
                <w:rFonts w:ascii="Lato" w:hAnsi="Lato"/>
                <w:b/>
                <w:strike/>
                <w:color w:val="000000" w:themeColor="text1"/>
                <w:sz w:val="20"/>
              </w:rPr>
            </w:pPr>
          </w:p>
          <w:p w14:paraId="2E1B5D7A" w14:textId="16731DF8" w:rsidR="0022266C" w:rsidRPr="00E56EFF" w:rsidRDefault="00D64C59" w:rsidP="008C2891">
            <w:pPr>
              <w:jc w:val="both"/>
              <w:rPr>
                <w:rFonts w:ascii="Lato" w:hAnsi="Lato"/>
                <w:color w:val="000000" w:themeColor="text1"/>
                <w:sz w:val="20"/>
              </w:rPr>
            </w:pPr>
            <w:proofErr w:type="gramStart"/>
            <w:r w:rsidRPr="00E56EFF">
              <w:rPr>
                <w:rFonts w:ascii="Lato" w:hAnsi="Lato"/>
                <w:b/>
                <w:color w:val="000000" w:themeColor="text1"/>
                <w:sz w:val="20"/>
              </w:rPr>
              <w:t>Direct</w:t>
            </w:r>
            <w:r w:rsidR="00ED102A" w:rsidRPr="00E56EFF">
              <w:rPr>
                <w:rFonts w:ascii="Lato" w:hAnsi="Lato"/>
                <w:b/>
                <w:color w:val="000000" w:themeColor="text1"/>
                <w:sz w:val="20"/>
              </w:rPr>
              <w:t>:</w:t>
            </w:r>
            <w:r w:rsidR="000000AF" w:rsidRPr="00E56EFF">
              <w:rPr>
                <w:rFonts w:ascii="Lato" w:hAnsi="Lato"/>
                <w:color w:val="000000" w:themeColor="text1"/>
                <w:sz w:val="20"/>
              </w:rPr>
              <w:t>,</w:t>
            </w:r>
            <w:proofErr w:type="gramEnd"/>
            <w:r w:rsidR="000000AF" w:rsidRPr="00E56EFF">
              <w:rPr>
                <w:rFonts w:ascii="Lato" w:hAnsi="Lato"/>
                <w:color w:val="000000" w:themeColor="text1"/>
                <w:sz w:val="20"/>
              </w:rPr>
              <w:t xml:space="preserve"> </w:t>
            </w:r>
            <w:r w:rsidR="00C93121" w:rsidRPr="00E56EFF">
              <w:rPr>
                <w:rFonts w:ascii="Lato" w:hAnsi="Lato"/>
                <w:color w:val="000000" w:themeColor="text1"/>
                <w:sz w:val="20"/>
              </w:rPr>
              <w:t xml:space="preserve"> </w:t>
            </w:r>
            <w:r w:rsidR="006956E2" w:rsidRPr="00E56EFF">
              <w:rPr>
                <w:rFonts w:ascii="Lato" w:hAnsi="Lato"/>
                <w:color w:val="000000" w:themeColor="text1"/>
                <w:sz w:val="20"/>
              </w:rPr>
              <w:t xml:space="preserve">Consortium </w:t>
            </w:r>
            <w:r w:rsidR="0022266C" w:rsidRPr="00E56EFF">
              <w:rPr>
                <w:rFonts w:ascii="Lato" w:hAnsi="Lato"/>
                <w:color w:val="000000" w:themeColor="text1"/>
                <w:sz w:val="20"/>
              </w:rPr>
              <w:t xml:space="preserve">MEAL </w:t>
            </w:r>
            <w:r w:rsidR="006956E2" w:rsidRPr="00E56EFF">
              <w:rPr>
                <w:rFonts w:ascii="Lato" w:hAnsi="Lato"/>
                <w:color w:val="000000" w:themeColor="text1"/>
                <w:sz w:val="20"/>
              </w:rPr>
              <w:t>Manager</w:t>
            </w:r>
            <w:r w:rsidR="00C93121" w:rsidRPr="00E56EFF">
              <w:rPr>
                <w:rFonts w:ascii="Lato" w:hAnsi="Lato"/>
                <w:color w:val="000000" w:themeColor="text1"/>
                <w:sz w:val="20"/>
              </w:rPr>
              <w:t xml:space="preserve"> and </w:t>
            </w:r>
            <w:r w:rsidR="00AC02E1" w:rsidRPr="00E56EFF">
              <w:rPr>
                <w:rFonts w:ascii="Lato" w:hAnsi="Lato"/>
                <w:color w:val="000000" w:themeColor="text1"/>
                <w:sz w:val="20"/>
              </w:rPr>
              <w:t xml:space="preserve">Finance </w:t>
            </w:r>
            <w:r w:rsidR="000000AF" w:rsidRPr="00E56EFF">
              <w:rPr>
                <w:rFonts w:ascii="Lato" w:hAnsi="Lato"/>
                <w:color w:val="000000" w:themeColor="text1"/>
                <w:sz w:val="20"/>
              </w:rPr>
              <w:t>Manager</w:t>
            </w:r>
            <w:r w:rsidR="00C93121" w:rsidRPr="00E56EFF">
              <w:rPr>
                <w:rFonts w:ascii="Lato" w:hAnsi="Lato"/>
                <w:color w:val="000000" w:themeColor="text1"/>
                <w:sz w:val="20"/>
              </w:rPr>
              <w:t xml:space="preserve"> will directly report to this post.</w:t>
            </w:r>
            <w:r w:rsidR="00AC02E1" w:rsidRPr="00E56EFF">
              <w:rPr>
                <w:rFonts w:ascii="Lato" w:hAnsi="Lato"/>
                <w:color w:val="000000" w:themeColor="text1"/>
                <w:sz w:val="20"/>
              </w:rPr>
              <w:t xml:space="preserve"> </w:t>
            </w:r>
          </w:p>
          <w:p w14:paraId="26685D88" w14:textId="64E21EAB" w:rsidR="002A0183" w:rsidRPr="00E56EFF" w:rsidRDefault="00D64C59" w:rsidP="008C2891">
            <w:pPr>
              <w:jc w:val="both"/>
              <w:rPr>
                <w:rFonts w:ascii="Lato" w:hAnsi="Lato"/>
                <w:color w:val="000000" w:themeColor="text1"/>
                <w:sz w:val="20"/>
              </w:rPr>
            </w:pPr>
            <w:r w:rsidRPr="00E56EFF">
              <w:rPr>
                <w:rFonts w:ascii="Lato" w:hAnsi="Lato"/>
                <w:b/>
                <w:color w:val="000000" w:themeColor="text1"/>
                <w:sz w:val="20"/>
              </w:rPr>
              <w:t>Indirect</w:t>
            </w:r>
            <w:r w:rsidR="00ED102A" w:rsidRPr="00E56EFF">
              <w:rPr>
                <w:rFonts w:ascii="Lato" w:hAnsi="Lato"/>
                <w:b/>
                <w:color w:val="000000" w:themeColor="text1"/>
                <w:sz w:val="20"/>
              </w:rPr>
              <w:t>:</w:t>
            </w:r>
            <w:r w:rsidR="00C34EA2" w:rsidRPr="00E56EFF">
              <w:rPr>
                <w:rFonts w:ascii="Lato" w:hAnsi="Lato"/>
                <w:b/>
                <w:color w:val="000000" w:themeColor="text1"/>
                <w:sz w:val="20"/>
              </w:rPr>
              <w:t xml:space="preserve"> </w:t>
            </w:r>
            <w:r w:rsidR="00275859" w:rsidRPr="00E56EFF">
              <w:rPr>
                <w:rFonts w:ascii="Lato" w:hAnsi="Lato"/>
                <w:b/>
                <w:color w:val="000000" w:themeColor="text1"/>
                <w:sz w:val="20"/>
              </w:rPr>
              <w:t xml:space="preserve"> </w:t>
            </w:r>
            <w:r w:rsidR="00C93121" w:rsidRPr="00E56EFF">
              <w:rPr>
                <w:rFonts w:ascii="Lato" w:hAnsi="Lato"/>
                <w:bCs/>
                <w:color w:val="000000" w:themeColor="text1"/>
                <w:sz w:val="20"/>
              </w:rPr>
              <w:t xml:space="preserve">All Consortium </w:t>
            </w:r>
            <w:r w:rsidR="00E34A23">
              <w:rPr>
                <w:rFonts w:ascii="Lato" w:hAnsi="Lato"/>
                <w:bCs/>
                <w:color w:val="000000" w:themeColor="text1"/>
                <w:sz w:val="20"/>
              </w:rPr>
              <w:t xml:space="preserve">Partner </w:t>
            </w:r>
            <w:r w:rsidR="00C93121" w:rsidRPr="00E56EFF">
              <w:rPr>
                <w:rFonts w:ascii="Lato" w:hAnsi="Lato"/>
                <w:bCs/>
                <w:color w:val="000000" w:themeColor="text1"/>
                <w:sz w:val="20"/>
              </w:rPr>
              <w:t xml:space="preserve">Program Managers will technically report to this post. </w:t>
            </w:r>
          </w:p>
          <w:p w14:paraId="13CCD08A" w14:textId="77777777" w:rsidR="00B354DC" w:rsidRPr="00E56EFF" w:rsidRDefault="00B354DC" w:rsidP="008C2891">
            <w:pPr>
              <w:jc w:val="both"/>
              <w:rPr>
                <w:rFonts w:ascii="Lato" w:hAnsi="Lato"/>
                <w:color w:val="000000" w:themeColor="text1"/>
                <w:sz w:val="20"/>
              </w:rPr>
            </w:pPr>
          </w:p>
          <w:p w14:paraId="0CD8E29B" w14:textId="17896CAD" w:rsidR="002A0183" w:rsidRPr="00E56EFF" w:rsidRDefault="002B21C3" w:rsidP="008C2891">
            <w:pPr>
              <w:spacing w:after="160" w:line="259" w:lineRule="auto"/>
              <w:contextualSpacing/>
              <w:jc w:val="both"/>
              <w:rPr>
                <w:rFonts w:ascii="Lato" w:hAnsi="Lato"/>
                <w:color w:val="000000" w:themeColor="text1"/>
                <w:sz w:val="20"/>
              </w:rPr>
            </w:pPr>
            <w:r w:rsidRPr="00E56EFF">
              <w:rPr>
                <w:rFonts w:ascii="Lato" w:hAnsi="Lato"/>
                <w:b/>
                <w:color w:val="000000" w:themeColor="text1"/>
                <w:sz w:val="20"/>
              </w:rPr>
              <w:t>Budget Responsibilities:</w:t>
            </w:r>
            <w:r w:rsidR="002A0183" w:rsidRPr="00E56EFF">
              <w:rPr>
                <w:rFonts w:ascii="Lato" w:hAnsi="Lato"/>
                <w:b/>
                <w:color w:val="000000" w:themeColor="text1"/>
                <w:sz w:val="20"/>
              </w:rPr>
              <w:t xml:space="preserve"> </w:t>
            </w:r>
            <w:r w:rsidR="00B354DC" w:rsidRPr="00E56EFF">
              <w:rPr>
                <w:rFonts w:ascii="Lato" w:eastAsiaTheme="minorHAnsi" w:hAnsi="Lato"/>
                <w:sz w:val="20"/>
                <w:lang w:val="en-US"/>
              </w:rPr>
              <w:t>S/he</w:t>
            </w:r>
            <w:r w:rsidR="00391E37" w:rsidRPr="00E56EFF">
              <w:rPr>
                <w:rFonts w:ascii="Lato" w:eastAsiaTheme="minorHAnsi" w:hAnsi="Lato"/>
                <w:sz w:val="20"/>
                <w:lang w:val="en-US"/>
              </w:rPr>
              <w:t xml:space="preserve"> oversees portfolio of </w:t>
            </w:r>
            <w:r w:rsidR="00B354DC" w:rsidRPr="00E56EFF">
              <w:rPr>
                <w:rFonts w:ascii="Lato" w:eastAsiaTheme="minorHAnsi" w:hAnsi="Lato"/>
                <w:sz w:val="20"/>
                <w:lang w:val="en-US"/>
              </w:rPr>
              <w:t xml:space="preserve">MYRP II </w:t>
            </w:r>
            <w:r w:rsidR="00391E37" w:rsidRPr="00E56EFF">
              <w:rPr>
                <w:rFonts w:ascii="Lato" w:eastAsiaTheme="minorHAnsi" w:hAnsi="Lato"/>
                <w:sz w:val="20"/>
                <w:lang w:val="en-US"/>
              </w:rPr>
              <w:t xml:space="preserve">project in the amount </w:t>
            </w:r>
            <w:proofErr w:type="gramStart"/>
            <w:r w:rsidR="00391E37" w:rsidRPr="00E56EFF">
              <w:rPr>
                <w:rFonts w:ascii="Lato" w:eastAsiaTheme="minorHAnsi" w:hAnsi="Lato"/>
                <w:sz w:val="20"/>
                <w:lang w:val="en-US"/>
              </w:rPr>
              <w:t xml:space="preserve">of  </w:t>
            </w:r>
            <w:r w:rsidR="000000AF" w:rsidRPr="00E56EFF">
              <w:rPr>
                <w:rFonts w:ascii="Lato" w:eastAsiaTheme="minorHAnsi" w:hAnsi="Lato"/>
                <w:sz w:val="20"/>
                <w:lang w:val="en-US"/>
              </w:rPr>
              <w:t>USD</w:t>
            </w:r>
            <w:proofErr w:type="gramEnd"/>
            <w:r w:rsidR="000000AF" w:rsidRPr="00E56EFF">
              <w:rPr>
                <w:rFonts w:ascii="Lato" w:eastAsiaTheme="minorHAnsi" w:hAnsi="Lato"/>
                <w:sz w:val="20"/>
                <w:lang w:val="en-US"/>
              </w:rPr>
              <w:t xml:space="preserve"> </w:t>
            </w:r>
            <w:r w:rsidR="00C87352" w:rsidRPr="00E56EFF">
              <w:rPr>
                <w:rFonts w:ascii="Lato" w:eastAsiaTheme="minorHAnsi" w:hAnsi="Lato"/>
                <w:sz w:val="20"/>
                <w:lang w:val="en-US"/>
              </w:rPr>
              <w:t xml:space="preserve">24 </w:t>
            </w:r>
            <w:r w:rsidR="000000AF" w:rsidRPr="00E56EFF">
              <w:rPr>
                <w:rFonts w:ascii="Lato" w:eastAsiaTheme="minorHAnsi" w:hAnsi="Lato"/>
                <w:sz w:val="20"/>
                <w:lang w:val="en-US"/>
              </w:rPr>
              <w:t xml:space="preserve"> million</w:t>
            </w:r>
            <w:r w:rsidR="00AC4341" w:rsidRPr="00E56EFF">
              <w:rPr>
                <w:rFonts w:ascii="Lato" w:hAnsi="Lato"/>
                <w:color w:val="000000" w:themeColor="text1"/>
                <w:sz w:val="20"/>
              </w:rPr>
              <w:t>, implemented</w:t>
            </w:r>
            <w:r w:rsidR="00AC02E1" w:rsidRPr="00E56EFF">
              <w:rPr>
                <w:rFonts w:ascii="Lato" w:hAnsi="Lato"/>
                <w:color w:val="000000" w:themeColor="text1"/>
                <w:sz w:val="20"/>
              </w:rPr>
              <w:t xml:space="preserve"> by SCI </w:t>
            </w:r>
            <w:r w:rsidR="00C93121" w:rsidRPr="00E56EFF">
              <w:rPr>
                <w:rFonts w:ascii="Lato" w:hAnsi="Lato"/>
                <w:color w:val="000000" w:themeColor="text1"/>
                <w:sz w:val="20"/>
              </w:rPr>
              <w:t>and partners.</w:t>
            </w:r>
          </w:p>
          <w:p w14:paraId="1D25C26A" w14:textId="77777777" w:rsidR="00430728" w:rsidRPr="00E56EFF" w:rsidRDefault="00430728" w:rsidP="008C2891">
            <w:pPr>
              <w:jc w:val="both"/>
              <w:rPr>
                <w:rFonts w:ascii="Lato" w:hAnsi="Lato"/>
                <w:b/>
                <w:color w:val="000000" w:themeColor="text1"/>
                <w:sz w:val="20"/>
              </w:rPr>
            </w:pPr>
          </w:p>
          <w:p w14:paraId="6D3C0D25" w14:textId="654FFD50" w:rsidR="00C34EA2" w:rsidRPr="00E56EFF" w:rsidRDefault="00014716" w:rsidP="008C2891">
            <w:pPr>
              <w:jc w:val="both"/>
              <w:rPr>
                <w:rFonts w:ascii="Lato" w:hAnsi="Lato"/>
                <w:i/>
                <w:sz w:val="20"/>
                <w:lang w:val="en-US"/>
              </w:rPr>
            </w:pPr>
            <w:r w:rsidRPr="00E56EFF">
              <w:rPr>
                <w:rFonts w:ascii="Lato" w:hAnsi="Lato"/>
                <w:b/>
                <w:color w:val="000000" w:themeColor="text1"/>
                <w:sz w:val="20"/>
              </w:rPr>
              <w:t>Role Dimensions</w:t>
            </w:r>
            <w:r w:rsidRPr="00E56EFF">
              <w:rPr>
                <w:rFonts w:ascii="Lato" w:hAnsi="Lato"/>
                <w:color w:val="000000" w:themeColor="text1"/>
                <w:sz w:val="20"/>
              </w:rPr>
              <w:t xml:space="preserve">: </w:t>
            </w:r>
            <w:r w:rsidR="00792626" w:rsidRPr="00E56EFF">
              <w:rPr>
                <w:rFonts w:ascii="Lato" w:hAnsi="Lato"/>
                <w:sz w:val="20"/>
                <w:lang w:val="en-US"/>
              </w:rPr>
              <w:t xml:space="preserve">The </w:t>
            </w:r>
            <w:r w:rsidR="00AC02E1" w:rsidRPr="00E56EFF">
              <w:rPr>
                <w:rFonts w:ascii="Lato" w:hAnsi="Lato"/>
                <w:sz w:val="20"/>
                <w:lang w:val="en-US"/>
              </w:rPr>
              <w:t xml:space="preserve">MYRP II </w:t>
            </w:r>
            <w:proofErr w:type="spellStart"/>
            <w:r w:rsidR="00AC02E1" w:rsidRPr="00E56EFF">
              <w:rPr>
                <w:rFonts w:ascii="Lato" w:hAnsi="Lato"/>
                <w:sz w:val="20"/>
                <w:lang w:val="en-US"/>
              </w:rPr>
              <w:t>Consotium</w:t>
            </w:r>
            <w:proofErr w:type="spellEnd"/>
            <w:r w:rsidR="00AC02E1" w:rsidRPr="00E56EFF">
              <w:rPr>
                <w:rFonts w:ascii="Lato" w:hAnsi="Lato"/>
                <w:sz w:val="20"/>
                <w:lang w:val="en-US"/>
              </w:rPr>
              <w:t xml:space="preserve"> </w:t>
            </w:r>
            <w:r w:rsidR="000000AF" w:rsidRPr="00E56EFF">
              <w:rPr>
                <w:rFonts w:ascii="Lato" w:hAnsi="Lato"/>
                <w:sz w:val="20"/>
                <w:lang w:val="en-US"/>
              </w:rPr>
              <w:t>Director</w:t>
            </w:r>
            <w:r w:rsidR="00430728" w:rsidRPr="00E56EFF">
              <w:rPr>
                <w:rFonts w:ascii="Lato" w:hAnsi="Lato"/>
                <w:sz w:val="20"/>
                <w:lang w:val="en-US"/>
              </w:rPr>
              <w:t xml:space="preserve"> </w:t>
            </w:r>
            <w:r w:rsidR="00792626" w:rsidRPr="00E56EFF">
              <w:rPr>
                <w:rFonts w:ascii="Lato" w:hAnsi="Lato"/>
                <w:sz w:val="20"/>
                <w:lang w:val="en-US"/>
              </w:rPr>
              <w:t xml:space="preserve">is responsible for managing strong relationships </w:t>
            </w:r>
            <w:proofErr w:type="gramStart"/>
            <w:r w:rsidR="00792626" w:rsidRPr="00E56EFF">
              <w:rPr>
                <w:rFonts w:ascii="Lato" w:hAnsi="Lato"/>
                <w:sz w:val="20"/>
                <w:lang w:val="en-US"/>
              </w:rPr>
              <w:t xml:space="preserve">with </w:t>
            </w:r>
            <w:r w:rsidR="00C93121" w:rsidRPr="00E56EFF">
              <w:rPr>
                <w:rFonts w:ascii="Lato" w:hAnsi="Lato"/>
                <w:sz w:val="20"/>
                <w:lang w:val="en-US"/>
              </w:rPr>
              <w:t xml:space="preserve"> Federal</w:t>
            </w:r>
            <w:proofErr w:type="gramEnd"/>
            <w:r w:rsidR="00C93121" w:rsidRPr="00E56EFF">
              <w:rPr>
                <w:rFonts w:ascii="Lato" w:hAnsi="Lato"/>
                <w:sz w:val="20"/>
                <w:lang w:val="en-US"/>
              </w:rPr>
              <w:t xml:space="preserve"> Ministry of Education (</w:t>
            </w:r>
            <w:proofErr w:type="spellStart"/>
            <w:r w:rsidR="00C93121" w:rsidRPr="00E56EFF">
              <w:rPr>
                <w:rFonts w:ascii="Lato" w:hAnsi="Lato"/>
                <w:sz w:val="20"/>
                <w:lang w:val="en-US"/>
              </w:rPr>
              <w:t>FMoE</w:t>
            </w:r>
            <w:proofErr w:type="spellEnd"/>
            <w:r w:rsidR="00C93121" w:rsidRPr="00E56EFF">
              <w:rPr>
                <w:rFonts w:ascii="Lato" w:hAnsi="Lato"/>
                <w:sz w:val="20"/>
                <w:lang w:val="en-US"/>
              </w:rPr>
              <w:t xml:space="preserve">), </w:t>
            </w:r>
            <w:r w:rsidR="00AC02E1" w:rsidRPr="00E56EFF">
              <w:rPr>
                <w:rFonts w:ascii="Lato" w:hAnsi="Lato"/>
                <w:sz w:val="20"/>
                <w:lang w:val="en-US"/>
              </w:rPr>
              <w:t>MYRP II</w:t>
            </w:r>
            <w:r w:rsidR="00430728" w:rsidRPr="00E56EFF">
              <w:rPr>
                <w:rFonts w:ascii="Lato" w:hAnsi="Lato"/>
                <w:sz w:val="20"/>
                <w:lang w:val="en-US"/>
              </w:rPr>
              <w:t xml:space="preserve"> </w:t>
            </w:r>
            <w:r w:rsidR="00792626" w:rsidRPr="00E56EFF">
              <w:rPr>
                <w:rFonts w:ascii="Lato" w:hAnsi="Lato"/>
                <w:sz w:val="20"/>
                <w:lang w:val="en-US"/>
              </w:rPr>
              <w:t>Steering Committee,</w:t>
            </w:r>
            <w:r w:rsidR="00863E6F" w:rsidRPr="00E56EFF">
              <w:rPr>
                <w:rFonts w:ascii="Lato" w:hAnsi="Lato"/>
                <w:sz w:val="20"/>
                <w:lang w:val="en-US"/>
              </w:rPr>
              <w:t xml:space="preserve"> Education Technical Working Groups, </w:t>
            </w:r>
            <w:r w:rsidR="00C93121" w:rsidRPr="00E56EFF">
              <w:rPr>
                <w:rFonts w:ascii="Lato" w:hAnsi="Lato"/>
                <w:sz w:val="20"/>
                <w:lang w:val="en-US"/>
              </w:rPr>
              <w:t xml:space="preserve"> Regional Education Bureaus, National Education Cluster, </w:t>
            </w:r>
            <w:r w:rsidR="0029513C">
              <w:rPr>
                <w:rFonts w:ascii="Lato" w:hAnsi="Lato"/>
                <w:sz w:val="20"/>
                <w:lang w:val="en-US"/>
              </w:rPr>
              <w:t>Refugee Education Working Group (REWG),</w:t>
            </w:r>
            <w:r w:rsidR="00C93121" w:rsidRPr="00E56EFF">
              <w:rPr>
                <w:rFonts w:ascii="Lato" w:hAnsi="Lato"/>
                <w:sz w:val="20"/>
                <w:lang w:val="en-US"/>
              </w:rPr>
              <w:t xml:space="preserve"> ECW Secretariat, SCI SLT</w:t>
            </w:r>
            <w:r w:rsidR="00243680">
              <w:rPr>
                <w:rFonts w:ascii="Lato" w:hAnsi="Lato"/>
                <w:sz w:val="20"/>
                <w:lang w:val="en-US"/>
              </w:rPr>
              <w:t xml:space="preserve"> </w:t>
            </w:r>
            <w:r w:rsidR="00C93121" w:rsidRPr="00E56EFF">
              <w:rPr>
                <w:rFonts w:ascii="Lato" w:hAnsi="Lato"/>
                <w:sz w:val="20"/>
                <w:lang w:val="en-US"/>
              </w:rPr>
              <w:t>and their functional departments</w:t>
            </w:r>
            <w:r w:rsidR="007C398D" w:rsidRPr="00E56EFF">
              <w:rPr>
                <w:rFonts w:ascii="Lato" w:hAnsi="Lato"/>
                <w:sz w:val="20"/>
                <w:lang w:val="en-US"/>
              </w:rPr>
              <w:t>,</w:t>
            </w:r>
            <w:r w:rsidR="00C93121" w:rsidRPr="00E56EFF">
              <w:rPr>
                <w:rFonts w:ascii="Lato" w:hAnsi="Lato"/>
                <w:sz w:val="20"/>
                <w:lang w:val="en-US"/>
              </w:rPr>
              <w:t xml:space="preserve"> </w:t>
            </w:r>
            <w:r w:rsidR="007C398D" w:rsidRPr="00E56EFF">
              <w:rPr>
                <w:rFonts w:ascii="Lato" w:hAnsi="Lato"/>
                <w:sz w:val="20"/>
                <w:lang w:val="en-US"/>
              </w:rPr>
              <w:t>I</w:t>
            </w:r>
            <w:r w:rsidR="00C93121" w:rsidRPr="00E56EFF">
              <w:rPr>
                <w:rFonts w:ascii="Lato" w:hAnsi="Lato"/>
                <w:sz w:val="20"/>
                <w:lang w:val="en-US"/>
              </w:rPr>
              <w:t xml:space="preserve">mplementing </w:t>
            </w:r>
            <w:r w:rsidR="007C398D" w:rsidRPr="00E56EFF">
              <w:rPr>
                <w:rFonts w:ascii="Lato" w:hAnsi="Lato"/>
                <w:sz w:val="20"/>
                <w:lang w:val="en-US"/>
              </w:rPr>
              <w:t>C</w:t>
            </w:r>
            <w:r w:rsidR="00C93121" w:rsidRPr="00E56EFF">
              <w:rPr>
                <w:rFonts w:ascii="Lato" w:hAnsi="Lato"/>
                <w:sz w:val="20"/>
                <w:lang w:val="en-US"/>
              </w:rPr>
              <w:t xml:space="preserve">onsortium </w:t>
            </w:r>
            <w:r w:rsidR="007C398D" w:rsidRPr="00E56EFF">
              <w:rPr>
                <w:rFonts w:ascii="Lato" w:hAnsi="Lato"/>
                <w:sz w:val="20"/>
                <w:lang w:val="en-US"/>
              </w:rPr>
              <w:t>M</w:t>
            </w:r>
            <w:r w:rsidR="00C93121" w:rsidRPr="00E56EFF">
              <w:rPr>
                <w:rFonts w:ascii="Lato" w:hAnsi="Lato"/>
                <w:sz w:val="20"/>
                <w:lang w:val="en-US"/>
              </w:rPr>
              <w:t>embers and other stakeholders and partners.</w:t>
            </w:r>
            <w:r w:rsidR="00792626" w:rsidRPr="00E56EFF">
              <w:rPr>
                <w:rFonts w:ascii="Lato" w:hAnsi="Lato"/>
                <w:sz w:val="20"/>
                <w:lang w:val="en-US"/>
              </w:rPr>
              <w:t xml:space="preserve"> The </w:t>
            </w:r>
            <w:r w:rsidR="00B354DC" w:rsidRPr="00E56EFF">
              <w:rPr>
                <w:rFonts w:ascii="Lato" w:hAnsi="Lato"/>
                <w:sz w:val="20"/>
                <w:lang w:val="en-US"/>
              </w:rPr>
              <w:t xml:space="preserve">MYRPII </w:t>
            </w:r>
            <w:proofErr w:type="gramStart"/>
            <w:r w:rsidR="00B354DC" w:rsidRPr="00E56EFF">
              <w:rPr>
                <w:rFonts w:ascii="Lato" w:hAnsi="Lato"/>
                <w:sz w:val="20"/>
                <w:lang w:val="en-US"/>
              </w:rPr>
              <w:t xml:space="preserve">Consortium </w:t>
            </w:r>
            <w:r w:rsidR="0064222C" w:rsidRPr="00E56EFF">
              <w:rPr>
                <w:rFonts w:ascii="Lato" w:hAnsi="Lato"/>
                <w:sz w:val="20"/>
                <w:lang w:val="en-US"/>
              </w:rPr>
              <w:t xml:space="preserve"> Director</w:t>
            </w:r>
            <w:proofErr w:type="gramEnd"/>
            <w:r w:rsidR="00792626" w:rsidRPr="00E56EFF">
              <w:rPr>
                <w:rFonts w:ascii="Lato" w:hAnsi="Lato"/>
                <w:sz w:val="20"/>
                <w:lang w:val="en-US"/>
              </w:rPr>
              <w:t xml:space="preserve"> will represent the </w:t>
            </w:r>
            <w:r w:rsidR="00B354DC" w:rsidRPr="00E56EFF">
              <w:rPr>
                <w:rFonts w:ascii="Lato" w:hAnsi="Lato"/>
                <w:sz w:val="20"/>
                <w:lang w:val="en-US"/>
              </w:rPr>
              <w:t xml:space="preserve">MYRP II </w:t>
            </w:r>
            <w:r w:rsidR="00E53E0A" w:rsidRPr="00E56EFF">
              <w:rPr>
                <w:rFonts w:ascii="Lato" w:hAnsi="Lato"/>
                <w:sz w:val="20"/>
                <w:lang w:val="en-US"/>
              </w:rPr>
              <w:t xml:space="preserve"> </w:t>
            </w:r>
            <w:r w:rsidR="00792626" w:rsidRPr="00E56EFF">
              <w:rPr>
                <w:rFonts w:ascii="Lato" w:hAnsi="Lato"/>
                <w:sz w:val="20"/>
                <w:lang w:val="en-US"/>
              </w:rPr>
              <w:t xml:space="preserve">at </w:t>
            </w:r>
            <w:r w:rsidR="00E53E0A" w:rsidRPr="00E56EFF">
              <w:rPr>
                <w:rFonts w:ascii="Lato" w:hAnsi="Lato"/>
                <w:sz w:val="20"/>
                <w:lang w:val="en-US"/>
              </w:rPr>
              <w:t xml:space="preserve">all necessary </w:t>
            </w:r>
            <w:r w:rsidR="0022266C" w:rsidRPr="00E56EFF">
              <w:rPr>
                <w:rFonts w:ascii="Lato" w:hAnsi="Lato"/>
                <w:sz w:val="20"/>
                <w:lang w:val="en-US"/>
              </w:rPr>
              <w:t xml:space="preserve">national level </w:t>
            </w:r>
            <w:r w:rsidR="00792626" w:rsidRPr="00E56EFF">
              <w:rPr>
                <w:rFonts w:ascii="Lato" w:hAnsi="Lato"/>
                <w:sz w:val="20"/>
                <w:lang w:val="en-US"/>
              </w:rPr>
              <w:t xml:space="preserve">coordination </w:t>
            </w:r>
            <w:r w:rsidR="0022266C" w:rsidRPr="00E56EFF">
              <w:rPr>
                <w:rFonts w:ascii="Lato" w:hAnsi="Lato"/>
                <w:sz w:val="20"/>
                <w:lang w:val="en-US"/>
              </w:rPr>
              <w:t xml:space="preserve">and donor engagement </w:t>
            </w:r>
            <w:r w:rsidR="00792626" w:rsidRPr="00E56EFF">
              <w:rPr>
                <w:rFonts w:ascii="Lato" w:hAnsi="Lato"/>
                <w:sz w:val="20"/>
                <w:lang w:val="en-US"/>
              </w:rPr>
              <w:t>meetings</w:t>
            </w:r>
            <w:r w:rsidR="00E53E0A" w:rsidRPr="00E56EFF">
              <w:rPr>
                <w:rFonts w:ascii="Lato" w:hAnsi="Lato"/>
                <w:sz w:val="20"/>
                <w:lang w:val="en-US"/>
              </w:rPr>
              <w:t xml:space="preserve"> and ensure strong external and internal </w:t>
            </w:r>
            <w:r w:rsidR="00792626" w:rsidRPr="00E56EFF">
              <w:rPr>
                <w:rFonts w:ascii="Lato" w:hAnsi="Lato"/>
                <w:sz w:val="20"/>
                <w:lang w:val="en-US"/>
              </w:rPr>
              <w:t>representation and engagement.</w:t>
            </w:r>
          </w:p>
          <w:p w14:paraId="7E23A108" w14:textId="25764212" w:rsidR="0096164A" w:rsidRPr="00E56EFF" w:rsidRDefault="0096164A" w:rsidP="008C2891">
            <w:pPr>
              <w:jc w:val="both"/>
              <w:rPr>
                <w:rFonts w:ascii="Lato" w:hAnsi="Lato"/>
                <w:color w:val="000000" w:themeColor="text1"/>
                <w:sz w:val="20"/>
              </w:rPr>
            </w:pPr>
          </w:p>
          <w:p w14:paraId="20DCAC6F" w14:textId="51CFA192" w:rsidR="0096164A" w:rsidRPr="00E56EFF" w:rsidRDefault="0096164A" w:rsidP="0022266C">
            <w:pPr>
              <w:jc w:val="both"/>
              <w:rPr>
                <w:rFonts w:ascii="Lato" w:hAnsi="Lato"/>
                <w:b/>
                <w:i/>
                <w:color w:val="000000" w:themeColor="text1"/>
                <w:sz w:val="20"/>
              </w:rPr>
            </w:pPr>
          </w:p>
        </w:tc>
      </w:tr>
      <w:tr w:rsidR="00D95B10" w:rsidRPr="006050B6" w14:paraId="287CD400" w14:textId="77777777" w:rsidTr="00892543">
        <w:trPr>
          <w:trHeight w:val="1412"/>
        </w:trPr>
        <w:tc>
          <w:tcPr>
            <w:tcW w:w="9498" w:type="dxa"/>
            <w:gridSpan w:val="2"/>
          </w:tcPr>
          <w:p w14:paraId="5D7C6273" w14:textId="3747DAAE" w:rsidR="002A0183" w:rsidRPr="00E56EFF" w:rsidRDefault="002A0183" w:rsidP="008C2891">
            <w:pPr>
              <w:tabs>
                <w:tab w:val="left" w:pos="2977"/>
              </w:tabs>
              <w:jc w:val="both"/>
              <w:rPr>
                <w:rFonts w:ascii="Lato" w:hAnsi="Lato"/>
                <w:b/>
                <w:bCs/>
                <w:color w:val="000000" w:themeColor="text1"/>
                <w:sz w:val="20"/>
              </w:rPr>
            </w:pPr>
          </w:p>
          <w:p w14:paraId="49980564" w14:textId="77777777" w:rsidR="00A34749" w:rsidRPr="00E56EFF" w:rsidRDefault="00A34749" w:rsidP="00A34749">
            <w:pPr>
              <w:pStyle w:val="Default"/>
              <w:rPr>
                <w:rFonts w:ascii="Lato" w:hAnsi="Lato" w:cs="Times New Roman"/>
                <w:b/>
                <w:bCs/>
                <w:sz w:val="20"/>
                <w:szCs w:val="20"/>
              </w:rPr>
            </w:pPr>
            <w:r w:rsidRPr="00E56EFF">
              <w:rPr>
                <w:rFonts w:ascii="Lato" w:hAnsi="Lato" w:cs="Times New Roman"/>
                <w:b/>
                <w:bCs/>
                <w:sz w:val="20"/>
                <w:szCs w:val="20"/>
              </w:rPr>
              <w:t xml:space="preserve">KEY AREAS OF ACCOUNTABILITY: </w:t>
            </w:r>
          </w:p>
          <w:p w14:paraId="7B2D2A17" w14:textId="77777777" w:rsidR="00A34749" w:rsidRPr="00E56EFF" w:rsidRDefault="00A34749" w:rsidP="00A34749">
            <w:pPr>
              <w:pStyle w:val="Default"/>
              <w:rPr>
                <w:rFonts w:ascii="Lato" w:hAnsi="Lato" w:cs="Times New Roman"/>
                <w:sz w:val="20"/>
                <w:szCs w:val="20"/>
              </w:rPr>
            </w:pPr>
          </w:p>
          <w:p w14:paraId="3AD48060" w14:textId="19EE7683" w:rsidR="00A34749" w:rsidRPr="00E56EFF" w:rsidRDefault="00A34749" w:rsidP="00A34749">
            <w:pPr>
              <w:tabs>
                <w:tab w:val="left" w:pos="2977"/>
              </w:tabs>
              <w:jc w:val="both"/>
              <w:rPr>
                <w:rFonts w:ascii="Lato" w:hAnsi="Lato"/>
                <w:sz w:val="20"/>
              </w:rPr>
            </w:pPr>
            <w:r w:rsidRPr="00E56EFF">
              <w:rPr>
                <w:rFonts w:ascii="Lato" w:hAnsi="Lato"/>
                <w:sz w:val="20"/>
              </w:rPr>
              <w:t>The Consortium Director will be accountable for the following areas of work, reporting to the Operations Director and in conjunction with two team members: (MEAL Manager and Finance Manager).</w:t>
            </w:r>
          </w:p>
          <w:p w14:paraId="52D27A3A" w14:textId="77777777" w:rsidR="00A34749" w:rsidRPr="00E56EFF" w:rsidRDefault="00A34749" w:rsidP="00A34749">
            <w:pPr>
              <w:tabs>
                <w:tab w:val="left" w:pos="2977"/>
              </w:tabs>
              <w:jc w:val="both"/>
              <w:rPr>
                <w:rFonts w:ascii="Lato" w:hAnsi="Lato"/>
                <w:b/>
                <w:color w:val="000000" w:themeColor="text1"/>
                <w:sz w:val="20"/>
              </w:rPr>
            </w:pPr>
          </w:p>
          <w:p w14:paraId="18870630" w14:textId="5038420B" w:rsidR="005E3BA7" w:rsidRPr="00E56EFF" w:rsidRDefault="005E3BA7" w:rsidP="008C2891">
            <w:pPr>
              <w:tabs>
                <w:tab w:val="num" w:pos="374"/>
              </w:tabs>
              <w:jc w:val="both"/>
              <w:rPr>
                <w:rFonts w:ascii="Lato" w:hAnsi="Lato"/>
                <w:b/>
                <w:color w:val="000000" w:themeColor="text1"/>
                <w:sz w:val="20"/>
              </w:rPr>
            </w:pPr>
            <w:r w:rsidRPr="00E56EFF">
              <w:rPr>
                <w:rFonts w:ascii="Lato" w:hAnsi="Lato"/>
                <w:b/>
                <w:color w:val="000000" w:themeColor="text1"/>
                <w:sz w:val="20"/>
              </w:rPr>
              <w:t>Representation</w:t>
            </w:r>
            <w:r w:rsidR="00787FDA" w:rsidRPr="00E56EFF">
              <w:rPr>
                <w:rFonts w:ascii="Lato" w:hAnsi="Lato"/>
                <w:b/>
                <w:color w:val="000000" w:themeColor="text1"/>
                <w:sz w:val="20"/>
              </w:rPr>
              <w:t xml:space="preserve">, </w:t>
            </w:r>
            <w:r w:rsidR="008F2AD5" w:rsidRPr="00E56EFF">
              <w:rPr>
                <w:rFonts w:ascii="Lato" w:hAnsi="Lato"/>
                <w:b/>
                <w:color w:val="000000" w:themeColor="text1"/>
                <w:sz w:val="20"/>
              </w:rPr>
              <w:t>External Engagement</w:t>
            </w:r>
            <w:r w:rsidR="00787FDA" w:rsidRPr="00E56EFF">
              <w:rPr>
                <w:rFonts w:ascii="Lato" w:hAnsi="Lato"/>
                <w:b/>
                <w:color w:val="000000" w:themeColor="text1"/>
                <w:sz w:val="20"/>
              </w:rPr>
              <w:t xml:space="preserve"> and Coordination</w:t>
            </w:r>
          </w:p>
          <w:p w14:paraId="06E182FC" w14:textId="77777777" w:rsidR="00A34749" w:rsidRPr="00E56EFF" w:rsidRDefault="00A34749" w:rsidP="008C2891">
            <w:pPr>
              <w:tabs>
                <w:tab w:val="num" w:pos="374"/>
              </w:tabs>
              <w:jc w:val="both"/>
              <w:rPr>
                <w:rFonts w:ascii="Lato" w:hAnsi="Lato"/>
                <w:color w:val="000000" w:themeColor="text1"/>
                <w:sz w:val="20"/>
              </w:rPr>
            </w:pPr>
          </w:p>
          <w:p w14:paraId="32945677" w14:textId="62C01C7C" w:rsidR="005750CB" w:rsidRPr="00E56EFF" w:rsidRDefault="005E3BA7" w:rsidP="0092621E">
            <w:pPr>
              <w:pStyle w:val="ListParagraph"/>
              <w:numPr>
                <w:ilvl w:val="0"/>
                <w:numId w:val="47"/>
              </w:numPr>
              <w:jc w:val="both"/>
              <w:rPr>
                <w:rFonts w:ascii="Lato" w:hAnsi="Lato"/>
                <w:color w:val="000000" w:themeColor="text1"/>
                <w:sz w:val="20"/>
              </w:rPr>
            </w:pPr>
            <w:r w:rsidRPr="00E56EFF">
              <w:rPr>
                <w:rFonts w:ascii="Lato" w:hAnsi="Lato"/>
                <w:color w:val="000000" w:themeColor="text1"/>
                <w:sz w:val="20"/>
              </w:rPr>
              <w:t>Build and maintain strong relationship</w:t>
            </w:r>
            <w:r w:rsidR="00E53E0A" w:rsidRPr="00E56EFF">
              <w:rPr>
                <w:rFonts w:ascii="Lato" w:hAnsi="Lato"/>
                <w:color w:val="000000" w:themeColor="text1"/>
                <w:sz w:val="20"/>
              </w:rPr>
              <w:t>s</w:t>
            </w:r>
            <w:r w:rsidRPr="00E56EFF">
              <w:rPr>
                <w:rFonts w:ascii="Lato" w:hAnsi="Lato"/>
                <w:color w:val="000000" w:themeColor="text1"/>
                <w:sz w:val="20"/>
              </w:rPr>
              <w:t xml:space="preserve"> </w:t>
            </w:r>
            <w:r w:rsidR="00E53E0A" w:rsidRPr="00E56EFF">
              <w:rPr>
                <w:rFonts w:ascii="Lato" w:hAnsi="Lato"/>
                <w:color w:val="000000" w:themeColor="text1"/>
                <w:sz w:val="20"/>
              </w:rPr>
              <w:t xml:space="preserve">with </w:t>
            </w:r>
            <w:r w:rsidR="00F146C2" w:rsidRPr="00E56EFF">
              <w:rPr>
                <w:rFonts w:ascii="Lato" w:hAnsi="Lato"/>
                <w:color w:val="000000" w:themeColor="text1"/>
                <w:sz w:val="20"/>
              </w:rPr>
              <w:t>ECW</w:t>
            </w:r>
            <w:r w:rsidR="00760557" w:rsidRPr="00E56EFF">
              <w:rPr>
                <w:rFonts w:ascii="Lato" w:hAnsi="Lato"/>
                <w:color w:val="000000" w:themeColor="text1"/>
                <w:sz w:val="20"/>
              </w:rPr>
              <w:t xml:space="preserve"> Secretariat</w:t>
            </w:r>
            <w:r w:rsidR="00F146C2" w:rsidRPr="00E56EFF">
              <w:rPr>
                <w:rFonts w:ascii="Lato" w:hAnsi="Lato"/>
                <w:color w:val="000000" w:themeColor="text1"/>
                <w:sz w:val="20"/>
              </w:rPr>
              <w:t>,</w:t>
            </w:r>
            <w:r w:rsidR="00E53E0A" w:rsidRPr="00E56EFF">
              <w:rPr>
                <w:rFonts w:ascii="Lato" w:hAnsi="Lato"/>
                <w:color w:val="000000" w:themeColor="text1"/>
                <w:sz w:val="20"/>
              </w:rPr>
              <w:t xml:space="preserve"> </w:t>
            </w:r>
            <w:r w:rsidR="00A34749" w:rsidRPr="00E56EFF">
              <w:rPr>
                <w:rFonts w:ascii="Lato" w:hAnsi="Lato"/>
                <w:color w:val="000000" w:themeColor="text1"/>
                <w:sz w:val="20"/>
              </w:rPr>
              <w:t xml:space="preserve">implementing </w:t>
            </w:r>
            <w:r w:rsidRPr="00E56EFF">
              <w:rPr>
                <w:rFonts w:ascii="Lato" w:hAnsi="Lato"/>
                <w:color w:val="000000" w:themeColor="text1"/>
                <w:sz w:val="20"/>
              </w:rPr>
              <w:t xml:space="preserve">partners, </w:t>
            </w:r>
            <w:r w:rsidR="00F146C2" w:rsidRPr="00E56EFF">
              <w:rPr>
                <w:rFonts w:ascii="Lato" w:hAnsi="Lato"/>
                <w:color w:val="000000" w:themeColor="text1"/>
                <w:sz w:val="20"/>
              </w:rPr>
              <w:t>MoE</w:t>
            </w:r>
            <w:r w:rsidR="00760557" w:rsidRPr="00E56EFF">
              <w:rPr>
                <w:rFonts w:ascii="Lato" w:hAnsi="Lato"/>
                <w:color w:val="000000" w:themeColor="text1"/>
                <w:sz w:val="20"/>
              </w:rPr>
              <w:t>,</w:t>
            </w:r>
            <w:r w:rsidR="00A34749" w:rsidRPr="00E56EFF">
              <w:rPr>
                <w:rFonts w:ascii="Lato" w:hAnsi="Lato"/>
                <w:color w:val="000000" w:themeColor="text1"/>
                <w:sz w:val="20"/>
              </w:rPr>
              <w:t xml:space="preserve"> </w:t>
            </w:r>
            <w:r w:rsidR="00CA3DCE">
              <w:rPr>
                <w:rFonts w:ascii="Lato" w:hAnsi="Lato"/>
                <w:color w:val="000000" w:themeColor="text1"/>
                <w:sz w:val="20"/>
              </w:rPr>
              <w:t xml:space="preserve">REBs, </w:t>
            </w:r>
            <w:r w:rsidR="00A34749" w:rsidRPr="00E56EFF">
              <w:rPr>
                <w:rFonts w:ascii="Lato" w:hAnsi="Lato"/>
                <w:color w:val="000000" w:themeColor="text1"/>
                <w:sz w:val="20"/>
              </w:rPr>
              <w:t xml:space="preserve">MYRP II Steering </w:t>
            </w:r>
            <w:proofErr w:type="gramStart"/>
            <w:r w:rsidR="00A34749" w:rsidRPr="00E56EFF">
              <w:rPr>
                <w:rFonts w:ascii="Lato" w:hAnsi="Lato"/>
                <w:color w:val="000000" w:themeColor="text1"/>
                <w:sz w:val="20"/>
              </w:rPr>
              <w:t xml:space="preserve">Committee, </w:t>
            </w:r>
            <w:r w:rsidR="00760557" w:rsidRPr="00E56EFF">
              <w:rPr>
                <w:rFonts w:ascii="Lato" w:hAnsi="Lato"/>
                <w:color w:val="000000" w:themeColor="text1"/>
                <w:sz w:val="20"/>
              </w:rPr>
              <w:t xml:space="preserve"> ETWG</w:t>
            </w:r>
            <w:proofErr w:type="gramEnd"/>
            <w:r w:rsidR="00760557" w:rsidRPr="00E56EFF">
              <w:rPr>
                <w:rFonts w:ascii="Lato" w:hAnsi="Lato"/>
                <w:color w:val="000000" w:themeColor="text1"/>
                <w:sz w:val="20"/>
              </w:rPr>
              <w:t xml:space="preserve">, National Education Cluster, </w:t>
            </w:r>
            <w:r w:rsidR="00CA3DCE">
              <w:rPr>
                <w:rFonts w:ascii="Lato" w:hAnsi="Lato"/>
                <w:color w:val="000000" w:themeColor="text1"/>
                <w:sz w:val="20"/>
              </w:rPr>
              <w:t xml:space="preserve">Refugee Education </w:t>
            </w:r>
            <w:r w:rsidR="0029513C">
              <w:rPr>
                <w:rFonts w:ascii="Lato" w:hAnsi="Lato"/>
                <w:color w:val="000000" w:themeColor="text1"/>
                <w:sz w:val="20"/>
              </w:rPr>
              <w:t xml:space="preserve">Working Group (REWG) </w:t>
            </w:r>
            <w:r w:rsidR="00F146C2" w:rsidRPr="00E56EFF">
              <w:rPr>
                <w:rFonts w:ascii="Lato" w:hAnsi="Lato"/>
                <w:color w:val="000000" w:themeColor="text1"/>
                <w:sz w:val="20"/>
              </w:rPr>
              <w:t xml:space="preserve">other </w:t>
            </w:r>
            <w:r w:rsidR="00E53E0A" w:rsidRPr="00E56EFF">
              <w:rPr>
                <w:rFonts w:ascii="Lato" w:hAnsi="Lato"/>
                <w:color w:val="000000" w:themeColor="text1"/>
                <w:sz w:val="20"/>
              </w:rPr>
              <w:t xml:space="preserve"> </w:t>
            </w:r>
            <w:r w:rsidRPr="00E56EFF">
              <w:rPr>
                <w:rFonts w:ascii="Lato" w:hAnsi="Lato"/>
                <w:color w:val="000000" w:themeColor="text1"/>
                <w:sz w:val="20"/>
              </w:rPr>
              <w:t xml:space="preserve">donors and  key </w:t>
            </w:r>
            <w:r w:rsidR="00F146C2" w:rsidRPr="00E56EFF">
              <w:rPr>
                <w:rFonts w:ascii="Lato" w:hAnsi="Lato"/>
                <w:color w:val="000000" w:themeColor="text1"/>
                <w:sz w:val="20"/>
              </w:rPr>
              <w:t xml:space="preserve">Education </w:t>
            </w:r>
            <w:r w:rsidR="00E53E0A" w:rsidRPr="00E56EFF">
              <w:rPr>
                <w:rFonts w:ascii="Lato" w:hAnsi="Lato"/>
                <w:color w:val="000000" w:themeColor="text1"/>
                <w:sz w:val="20"/>
              </w:rPr>
              <w:t xml:space="preserve"> Stakeholders in </w:t>
            </w:r>
            <w:r w:rsidR="00F146C2" w:rsidRPr="00E56EFF">
              <w:rPr>
                <w:rFonts w:ascii="Lato" w:hAnsi="Lato"/>
                <w:color w:val="000000" w:themeColor="text1"/>
                <w:sz w:val="20"/>
              </w:rPr>
              <w:t>Ethiopia</w:t>
            </w:r>
            <w:r w:rsidR="00760557" w:rsidRPr="00E56EFF">
              <w:rPr>
                <w:rFonts w:ascii="Lato" w:hAnsi="Lato"/>
                <w:color w:val="000000" w:themeColor="text1"/>
                <w:sz w:val="20"/>
              </w:rPr>
              <w:t>.</w:t>
            </w:r>
          </w:p>
          <w:p w14:paraId="0F05152A" w14:textId="3446593B" w:rsidR="005E3BA7" w:rsidRPr="00E56EFF" w:rsidRDefault="0022266C" w:rsidP="0092621E">
            <w:pPr>
              <w:pStyle w:val="ListParagraph"/>
              <w:numPr>
                <w:ilvl w:val="0"/>
                <w:numId w:val="47"/>
              </w:numPr>
              <w:jc w:val="both"/>
              <w:rPr>
                <w:rFonts w:ascii="Lato" w:hAnsi="Lato"/>
                <w:color w:val="000000" w:themeColor="text1"/>
                <w:sz w:val="20"/>
              </w:rPr>
            </w:pPr>
            <w:r w:rsidRPr="00E56EFF">
              <w:rPr>
                <w:rFonts w:ascii="Lato" w:hAnsi="Lato"/>
                <w:sz w:val="20"/>
              </w:rPr>
              <w:t xml:space="preserve"> </w:t>
            </w:r>
            <w:r w:rsidR="00376739" w:rsidRPr="00E56EFF">
              <w:rPr>
                <w:rFonts w:ascii="Lato" w:hAnsi="Lato"/>
                <w:color w:val="000000" w:themeColor="text1"/>
                <w:sz w:val="20"/>
              </w:rPr>
              <w:t>Ensure strategic r</w:t>
            </w:r>
            <w:r w:rsidR="005E3BA7" w:rsidRPr="00E56EFF">
              <w:rPr>
                <w:rFonts w:ascii="Lato" w:hAnsi="Lato"/>
                <w:color w:val="000000" w:themeColor="text1"/>
                <w:sz w:val="20"/>
              </w:rPr>
              <w:t xml:space="preserve">epresentation </w:t>
            </w:r>
            <w:r w:rsidR="00376739" w:rsidRPr="00E56EFF">
              <w:rPr>
                <w:rFonts w:ascii="Lato" w:hAnsi="Lato"/>
                <w:color w:val="000000" w:themeColor="text1"/>
                <w:sz w:val="20"/>
              </w:rPr>
              <w:t xml:space="preserve">and engagement and robust and accurate reporting to the </w:t>
            </w:r>
            <w:r w:rsidR="00A34749" w:rsidRPr="00E56EFF">
              <w:rPr>
                <w:rFonts w:ascii="Lato" w:hAnsi="Lato"/>
                <w:color w:val="000000" w:themeColor="text1"/>
                <w:sz w:val="20"/>
              </w:rPr>
              <w:t>MYRP II</w:t>
            </w:r>
            <w:r w:rsidR="00376739" w:rsidRPr="00E56EFF">
              <w:rPr>
                <w:rFonts w:ascii="Lato" w:hAnsi="Lato"/>
                <w:color w:val="000000" w:themeColor="text1"/>
                <w:sz w:val="20"/>
              </w:rPr>
              <w:t xml:space="preserve"> </w:t>
            </w:r>
            <w:r w:rsidR="005E3BA7" w:rsidRPr="00E56EFF">
              <w:rPr>
                <w:rFonts w:ascii="Lato" w:hAnsi="Lato"/>
                <w:color w:val="000000" w:themeColor="text1"/>
                <w:sz w:val="20"/>
              </w:rPr>
              <w:t>Steering Committee</w:t>
            </w:r>
            <w:r w:rsidR="0000499D" w:rsidRPr="00E56EFF">
              <w:rPr>
                <w:rFonts w:ascii="Lato" w:hAnsi="Lato"/>
                <w:color w:val="000000" w:themeColor="text1"/>
                <w:sz w:val="20"/>
              </w:rPr>
              <w:t>s</w:t>
            </w:r>
            <w:r w:rsidR="005E3BA7" w:rsidRPr="00E56EFF">
              <w:rPr>
                <w:rFonts w:ascii="Lato" w:hAnsi="Lato"/>
                <w:color w:val="000000" w:themeColor="text1"/>
                <w:sz w:val="20"/>
              </w:rPr>
              <w:t xml:space="preserve">, </w:t>
            </w:r>
            <w:r w:rsidR="00A41188" w:rsidRPr="00E56EFF">
              <w:rPr>
                <w:rFonts w:ascii="Lato" w:hAnsi="Lato"/>
                <w:color w:val="000000" w:themeColor="text1"/>
                <w:sz w:val="20"/>
              </w:rPr>
              <w:t>ECW,</w:t>
            </w:r>
            <w:r w:rsidR="00A34749" w:rsidRPr="00E56EFF">
              <w:rPr>
                <w:rFonts w:ascii="Lato" w:hAnsi="Lato"/>
                <w:color w:val="000000" w:themeColor="text1"/>
                <w:sz w:val="20"/>
              </w:rPr>
              <w:t xml:space="preserve"> MoE,</w:t>
            </w:r>
            <w:r w:rsidR="00376739" w:rsidRPr="00E56EFF">
              <w:rPr>
                <w:rFonts w:ascii="Lato" w:hAnsi="Lato"/>
                <w:color w:val="000000" w:themeColor="text1"/>
                <w:sz w:val="20"/>
              </w:rPr>
              <w:t xml:space="preserve"> and </w:t>
            </w:r>
            <w:r w:rsidR="00A41188" w:rsidRPr="00E56EFF">
              <w:rPr>
                <w:rFonts w:ascii="Lato" w:hAnsi="Lato"/>
                <w:color w:val="000000" w:themeColor="text1"/>
                <w:sz w:val="20"/>
              </w:rPr>
              <w:t>other stakeholders.</w:t>
            </w:r>
          </w:p>
          <w:p w14:paraId="548C6A65" w14:textId="0D3E3049" w:rsidR="00997899" w:rsidRPr="00E56EFF" w:rsidRDefault="7F66ABBD" w:rsidP="0092621E">
            <w:pPr>
              <w:numPr>
                <w:ilvl w:val="0"/>
                <w:numId w:val="47"/>
              </w:numPr>
              <w:jc w:val="both"/>
              <w:rPr>
                <w:rFonts w:ascii="Lato" w:hAnsi="Lato"/>
                <w:color w:val="000000" w:themeColor="text1"/>
                <w:sz w:val="20"/>
              </w:rPr>
            </w:pPr>
            <w:r w:rsidRPr="00E56EFF">
              <w:rPr>
                <w:rFonts w:ascii="Lato" w:hAnsi="Lato"/>
                <w:color w:val="000000" w:themeColor="text1"/>
                <w:sz w:val="20"/>
              </w:rPr>
              <w:t xml:space="preserve">Ensure </w:t>
            </w:r>
            <w:r w:rsidR="622778DA" w:rsidRPr="00E56EFF">
              <w:rPr>
                <w:rFonts w:ascii="Lato" w:hAnsi="Lato"/>
                <w:color w:val="000000" w:themeColor="text1"/>
                <w:sz w:val="20"/>
              </w:rPr>
              <w:t xml:space="preserve">robust </w:t>
            </w:r>
            <w:r w:rsidRPr="00E56EFF">
              <w:rPr>
                <w:rFonts w:ascii="Lato" w:hAnsi="Lato"/>
                <w:color w:val="000000" w:themeColor="text1"/>
                <w:sz w:val="20"/>
              </w:rPr>
              <w:t xml:space="preserve">representation of </w:t>
            </w:r>
            <w:r w:rsidR="00A41188" w:rsidRPr="00E56EFF">
              <w:rPr>
                <w:rFonts w:ascii="Lato" w:hAnsi="Lato"/>
                <w:color w:val="000000" w:themeColor="text1"/>
                <w:sz w:val="20"/>
              </w:rPr>
              <w:t xml:space="preserve">MYRP II </w:t>
            </w:r>
            <w:r w:rsidRPr="00E56EFF">
              <w:rPr>
                <w:rFonts w:ascii="Lato" w:hAnsi="Lato"/>
                <w:color w:val="000000" w:themeColor="text1"/>
                <w:sz w:val="20"/>
              </w:rPr>
              <w:t xml:space="preserve">at </w:t>
            </w:r>
            <w:r w:rsidR="622778DA" w:rsidRPr="00E56EFF">
              <w:rPr>
                <w:rFonts w:ascii="Lato" w:hAnsi="Lato"/>
                <w:color w:val="000000" w:themeColor="text1"/>
                <w:sz w:val="20"/>
              </w:rPr>
              <w:t xml:space="preserve">relevant </w:t>
            </w:r>
            <w:r w:rsidRPr="00E56EFF">
              <w:rPr>
                <w:rFonts w:ascii="Lato" w:hAnsi="Lato"/>
                <w:color w:val="000000" w:themeColor="text1"/>
                <w:sz w:val="20"/>
              </w:rPr>
              <w:t>coordination</w:t>
            </w:r>
            <w:r w:rsidR="00A41188" w:rsidRPr="00E56EFF">
              <w:rPr>
                <w:rFonts w:ascii="Lato" w:hAnsi="Lato"/>
                <w:color w:val="000000" w:themeColor="text1"/>
                <w:sz w:val="20"/>
              </w:rPr>
              <w:t xml:space="preserve">, MYRP II Steering </w:t>
            </w:r>
            <w:proofErr w:type="gramStart"/>
            <w:r w:rsidR="00A41188" w:rsidRPr="00E56EFF">
              <w:rPr>
                <w:rFonts w:ascii="Lato" w:hAnsi="Lato"/>
                <w:color w:val="000000" w:themeColor="text1"/>
                <w:sz w:val="20"/>
              </w:rPr>
              <w:t xml:space="preserve">Committee  </w:t>
            </w:r>
            <w:proofErr w:type="spellStart"/>
            <w:r w:rsidR="00A41188" w:rsidRPr="00E56EFF">
              <w:rPr>
                <w:rFonts w:ascii="Lato" w:hAnsi="Lato"/>
                <w:color w:val="000000" w:themeColor="text1"/>
                <w:sz w:val="20"/>
              </w:rPr>
              <w:t>meetings</w:t>
            </w:r>
            <w:proofErr w:type="gramEnd"/>
            <w:r w:rsidR="00A41188" w:rsidRPr="00E56EFF">
              <w:rPr>
                <w:rFonts w:ascii="Lato" w:hAnsi="Lato"/>
                <w:color w:val="000000" w:themeColor="text1"/>
                <w:sz w:val="20"/>
              </w:rPr>
              <w:t>,Education</w:t>
            </w:r>
            <w:proofErr w:type="spellEnd"/>
            <w:r w:rsidRPr="00E56EFF">
              <w:rPr>
                <w:rFonts w:ascii="Lato" w:hAnsi="Lato"/>
                <w:color w:val="000000" w:themeColor="text1"/>
                <w:sz w:val="20"/>
              </w:rPr>
              <w:t xml:space="preserve"> technical working group </w:t>
            </w:r>
            <w:r w:rsidR="622778DA" w:rsidRPr="00E56EFF">
              <w:rPr>
                <w:rFonts w:ascii="Lato" w:hAnsi="Lato"/>
                <w:color w:val="000000" w:themeColor="text1"/>
                <w:sz w:val="20"/>
              </w:rPr>
              <w:t>(</w:t>
            </w:r>
            <w:r w:rsidR="00CA3DCE">
              <w:rPr>
                <w:rFonts w:ascii="Lato" w:hAnsi="Lato"/>
                <w:color w:val="000000" w:themeColor="text1"/>
                <w:sz w:val="20"/>
              </w:rPr>
              <w:t>E</w:t>
            </w:r>
            <w:r w:rsidR="622778DA" w:rsidRPr="00E56EFF">
              <w:rPr>
                <w:rFonts w:ascii="Lato" w:hAnsi="Lato"/>
                <w:color w:val="000000" w:themeColor="text1"/>
                <w:sz w:val="20"/>
              </w:rPr>
              <w:t xml:space="preserve">TWG) </w:t>
            </w:r>
            <w:r w:rsidRPr="00E56EFF">
              <w:rPr>
                <w:rFonts w:ascii="Lato" w:hAnsi="Lato"/>
                <w:color w:val="000000" w:themeColor="text1"/>
                <w:sz w:val="20"/>
              </w:rPr>
              <w:t>meetings</w:t>
            </w:r>
            <w:r w:rsidR="00A41188" w:rsidRPr="00E56EFF">
              <w:rPr>
                <w:rFonts w:ascii="Lato" w:hAnsi="Lato"/>
                <w:color w:val="000000" w:themeColor="text1"/>
                <w:sz w:val="20"/>
              </w:rPr>
              <w:t xml:space="preserve">, National Education Cluster Meetings and other </w:t>
            </w:r>
            <w:r w:rsidR="009101B6" w:rsidRPr="00E56EFF">
              <w:rPr>
                <w:rFonts w:ascii="Lato" w:hAnsi="Lato"/>
                <w:color w:val="000000" w:themeColor="text1"/>
                <w:sz w:val="20"/>
              </w:rPr>
              <w:t xml:space="preserve"> national </w:t>
            </w:r>
            <w:r w:rsidR="00A41188" w:rsidRPr="00E56EFF">
              <w:rPr>
                <w:rFonts w:ascii="Lato" w:hAnsi="Lato"/>
                <w:color w:val="000000" w:themeColor="text1"/>
                <w:sz w:val="20"/>
              </w:rPr>
              <w:t xml:space="preserve">and field </w:t>
            </w:r>
            <w:r w:rsidR="009101B6" w:rsidRPr="00E56EFF">
              <w:rPr>
                <w:rFonts w:ascii="Lato" w:hAnsi="Lato"/>
                <w:color w:val="000000" w:themeColor="text1"/>
                <w:sz w:val="20"/>
              </w:rPr>
              <w:t>lev</w:t>
            </w:r>
            <w:r w:rsidR="00A41188" w:rsidRPr="00E56EFF">
              <w:rPr>
                <w:rFonts w:ascii="Lato" w:hAnsi="Lato"/>
                <w:color w:val="000000" w:themeColor="text1"/>
                <w:sz w:val="20"/>
              </w:rPr>
              <w:t xml:space="preserve">el </w:t>
            </w:r>
            <w:r w:rsidRPr="00E56EFF">
              <w:rPr>
                <w:rFonts w:ascii="Lato" w:hAnsi="Lato"/>
                <w:color w:val="000000" w:themeColor="text1"/>
                <w:sz w:val="20"/>
              </w:rPr>
              <w:t xml:space="preserve">  relevant </w:t>
            </w:r>
            <w:r w:rsidR="00A41188" w:rsidRPr="00E56EFF">
              <w:rPr>
                <w:rFonts w:ascii="Lato" w:hAnsi="Lato"/>
                <w:color w:val="000000" w:themeColor="text1"/>
                <w:sz w:val="20"/>
              </w:rPr>
              <w:t>fora.</w:t>
            </w:r>
          </w:p>
          <w:p w14:paraId="77DD0A77" w14:textId="3CFCC786" w:rsidR="00637481" w:rsidRPr="00E56EFF" w:rsidDel="00787FDA" w:rsidRDefault="00637481" w:rsidP="0092621E">
            <w:pPr>
              <w:numPr>
                <w:ilvl w:val="0"/>
                <w:numId w:val="47"/>
              </w:numPr>
              <w:jc w:val="both"/>
              <w:rPr>
                <w:rFonts w:ascii="Lato" w:hAnsi="Lato"/>
                <w:color w:val="000000" w:themeColor="text1"/>
                <w:sz w:val="20"/>
              </w:rPr>
            </w:pPr>
            <w:r w:rsidRPr="00E56EFF">
              <w:rPr>
                <w:rFonts w:ascii="Lato" w:hAnsi="Lato"/>
                <w:color w:val="000000" w:themeColor="text1"/>
                <w:sz w:val="20"/>
              </w:rPr>
              <w:t>Ensure strong coordination among consortium members, MoE, Regional Education Bureaus, and other stakeholders.</w:t>
            </w:r>
          </w:p>
          <w:p w14:paraId="450CC1C0" w14:textId="77777777" w:rsidR="000000AF" w:rsidRPr="00E56EFF" w:rsidRDefault="000000AF" w:rsidP="008C2891">
            <w:pPr>
              <w:ind w:left="340"/>
              <w:jc w:val="both"/>
              <w:rPr>
                <w:rFonts w:ascii="Lato" w:hAnsi="Lato"/>
                <w:color w:val="000000" w:themeColor="text1"/>
                <w:sz w:val="20"/>
              </w:rPr>
            </w:pPr>
          </w:p>
          <w:p w14:paraId="4662908B" w14:textId="77777777" w:rsidR="006E534E" w:rsidRPr="00E56EFF" w:rsidRDefault="006E534E" w:rsidP="006E534E">
            <w:pPr>
              <w:jc w:val="both"/>
              <w:rPr>
                <w:rFonts w:ascii="Lato" w:hAnsi="Lato"/>
                <w:b/>
                <w:color w:val="000000" w:themeColor="text1"/>
                <w:sz w:val="20"/>
              </w:rPr>
            </w:pPr>
            <w:r w:rsidRPr="00E56EFF">
              <w:rPr>
                <w:rFonts w:ascii="Lato" w:hAnsi="Lato"/>
                <w:b/>
                <w:color w:val="000000" w:themeColor="text1"/>
                <w:sz w:val="20"/>
              </w:rPr>
              <w:t>Ethiopia MYRP II Consortium leadership and management</w:t>
            </w:r>
          </w:p>
          <w:p w14:paraId="4E4FED67" w14:textId="77777777" w:rsidR="006E534E" w:rsidRPr="00E56EFF" w:rsidRDefault="006E534E" w:rsidP="006E534E">
            <w:pPr>
              <w:jc w:val="both"/>
              <w:rPr>
                <w:rFonts w:ascii="Lato" w:hAnsi="Lato"/>
                <w:b/>
                <w:color w:val="000000" w:themeColor="text1"/>
                <w:sz w:val="20"/>
              </w:rPr>
            </w:pPr>
          </w:p>
          <w:p w14:paraId="6B535824" w14:textId="77777777" w:rsidR="006E534E" w:rsidRPr="00E56EFF" w:rsidRDefault="006E534E" w:rsidP="006E534E">
            <w:pPr>
              <w:pStyle w:val="ListParagraph"/>
              <w:numPr>
                <w:ilvl w:val="0"/>
                <w:numId w:val="47"/>
              </w:numPr>
              <w:jc w:val="both"/>
              <w:rPr>
                <w:rFonts w:ascii="Lato" w:hAnsi="Lato"/>
                <w:color w:val="000000" w:themeColor="text1"/>
                <w:sz w:val="20"/>
              </w:rPr>
            </w:pPr>
            <w:r w:rsidRPr="00E56EFF">
              <w:rPr>
                <w:rFonts w:ascii="Lato" w:hAnsi="Lato"/>
                <w:color w:val="000000" w:themeColor="text1"/>
                <w:sz w:val="20"/>
              </w:rPr>
              <w:t>Manage and ensure open and transparent grant disbursement processes to consortium members.</w:t>
            </w:r>
          </w:p>
          <w:p w14:paraId="2F80B20E" w14:textId="77777777" w:rsidR="006E534E" w:rsidRPr="00E56EFF" w:rsidRDefault="006E534E" w:rsidP="006E534E">
            <w:pPr>
              <w:pStyle w:val="ListParagraph"/>
              <w:numPr>
                <w:ilvl w:val="0"/>
                <w:numId w:val="47"/>
              </w:numPr>
              <w:jc w:val="both"/>
              <w:rPr>
                <w:rFonts w:ascii="Lato" w:hAnsi="Lato"/>
                <w:color w:val="000000" w:themeColor="text1"/>
                <w:sz w:val="20"/>
              </w:rPr>
            </w:pPr>
            <w:r w:rsidRPr="00E56EFF">
              <w:rPr>
                <w:rFonts w:ascii="Lato" w:hAnsi="Lato"/>
                <w:color w:val="000000" w:themeColor="text1"/>
                <w:sz w:val="20"/>
              </w:rPr>
              <w:t xml:space="preserve">Provide strategic leadership to Ethiopia MYRP II Consortium-ensuring continued positioning of the consortium as a thought leader in </w:t>
            </w:r>
            <w:proofErr w:type="gramStart"/>
            <w:r w:rsidRPr="00E56EFF">
              <w:rPr>
                <w:rFonts w:ascii="Lato" w:hAnsi="Lato"/>
                <w:color w:val="000000" w:themeColor="text1"/>
                <w:sz w:val="20"/>
              </w:rPr>
              <w:t>Education  in</w:t>
            </w:r>
            <w:proofErr w:type="gramEnd"/>
            <w:r w:rsidRPr="00E56EFF">
              <w:rPr>
                <w:rFonts w:ascii="Lato" w:hAnsi="Lato"/>
                <w:color w:val="000000" w:themeColor="text1"/>
                <w:sz w:val="20"/>
              </w:rPr>
              <w:t xml:space="preserve"> Emergency sector in Ethiopia.</w:t>
            </w:r>
          </w:p>
          <w:p w14:paraId="773B9940" w14:textId="77777777" w:rsidR="006E534E" w:rsidRPr="00E56EFF" w:rsidRDefault="006E534E" w:rsidP="006E534E">
            <w:pPr>
              <w:pStyle w:val="ListParagraph"/>
              <w:numPr>
                <w:ilvl w:val="0"/>
                <w:numId w:val="47"/>
              </w:numPr>
              <w:jc w:val="both"/>
              <w:rPr>
                <w:rFonts w:ascii="Lato" w:hAnsi="Lato"/>
                <w:color w:val="000000" w:themeColor="text1"/>
                <w:sz w:val="20"/>
              </w:rPr>
            </w:pPr>
            <w:r w:rsidRPr="00E56EFF">
              <w:rPr>
                <w:rFonts w:ascii="Lato" w:hAnsi="Lato"/>
                <w:sz w:val="20"/>
              </w:rPr>
              <w:t xml:space="preserve">Ensure functional governance, programmatic and technical coordination mechanisms and structures for </w:t>
            </w:r>
            <w:proofErr w:type="gramStart"/>
            <w:r w:rsidRPr="00E56EFF">
              <w:rPr>
                <w:rFonts w:ascii="Lato" w:hAnsi="Lato"/>
                <w:sz w:val="20"/>
              </w:rPr>
              <w:t>the  MYRP</w:t>
            </w:r>
            <w:proofErr w:type="gramEnd"/>
            <w:r w:rsidRPr="00E56EFF">
              <w:rPr>
                <w:rFonts w:ascii="Lato" w:hAnsi="Lato"/>
                <w:sz w:val="20"/>
              </w:rPr>
              <w:t xml:space="preserve"> II both in Addis Ababa and field levels. </w:t>
            </w:r>
          </w:p>
          <w:p w14:paraId="4473281B" w14:textId="6A8CDCB5" w:rsidR="006E534E" w:rsidRPr="00E56EFF" w:rsidRDefault="006E534E" w:rsidP="006E534E">
            <w:pPr>
              <w:numPr>
                <w:ilvl w:val="0"/>
                <w:numId w:val="47"/>
              </w:numPr>
              <w:suppressAutoHyphens/>
              <w:jc w:val="both"/>
              <w:rPr>
                <w:rFonts w:ascii="Lato" w:hAnsi="Lato"/>
                <w:sz w:val="20"/>
                <w:lang w:val="en-US"/>
              </w:rPr>
            </w:pPr>
            <w:r w:rsidRPr="00E56EFF">
              <w:rPr>
                <w:rFonts w:ascii="Lato" w:hAnsi="Lato"/>
                <w:sz w:val="20"/>
                <w:lang w:val="en-US"/>
              </w:rPr>
              <w:t>Ensure that MYRP</w:t>
            </w:r>
            <w:r w:rsidR="0025350C">
              <w:rPr>
                <w:rFonts w:ascii="Lato" w:hAnsi="Lato"/>
                <w:sz w:val="20"/>
                <w:lang w:val="en-US"/>
              </w:rPr>
              <w:t xml:space="preserve"> </w:t>
            </w:r>
            <w:r w:rsidRPr="00E56EFF">
              <w:rPr>
                <w:rFonts w:ascii="Lato" w:hAnsi="Lato"/>
                <w:sz w:val="20"/>
                <w:lang w:val="en-US"/>
              </w:rPr>
              <w:t>II partners are coordinated and represented at coordination and TWG meetings and other relevant fora, and continuously inform and influence the sector, including on the localization agenda.</w:t>
            </w:r>
          </w:p>
          <w:p w14:paraId="10D67764" w14:textId="77CB2B39" w:rsidR="006E534E" w:rsidRPr="00E56EFF" w:rsidRDefault="006E534E" w:rsidP="006E534E">
            <w:pPr>
              <w:numPr>
                <w:ilvl w:val="0"/>
                <w:numId w:val="47"/>
              </w:numPr>
              <w:suppressAutoHyphens/>
              <w:jc w:val="both"/>
              <w:rPr>
                <w:rFonts w:ascii="Lato" w:hAnsi="Lato"/>
                <w:b/>
                <w:sz w:val="20"/>
              </w:rPr>
            </w:pPr>
            <w:r w:rsidRPr="00E56EFF">
              <w:rPr>
                <w:rFonts w:ascii="Lato" w:hAnsi="Lato"/>
                <w:color w:val="000000" w:themeColor="text1"/>
                <w:sz w:val="20"/>
              </w:rPr>
              <w:t>Facilitate the organisation of regular MYRP</w:t>
            </w:r>
            <w:r w:rsidR="0025350C">
              <w:rPr>
                <w:rFonts w:ascii="Lato" w:hAnsi="Lato"/>
                <w:color w:val="000000" w:themeColor="text1"/>
                <w:sz w:val="20"/>
              </w:rPr>
              <w:t xml:space="preserve"> </w:t>
            </w:r>
            <w:r w:rsidRPr="00E56EFF">
              <w:rPr>
                <w:rFonts w:ascii="Lato" w:hAnsi="Lato"/>
                <w:color w:val="000000" w:themeColor="text1"/>
                <w:sz w:val="20"/>
              </w:rPr>
              <w:t xml:space="preserve">II Steering Committee meetings and provide updates/reports by synthesizing key progress and challenges in </w:t>
            </w:r>
            <w:proofErr w:type="gramStart"/>
            <w:r w:rsidRPr="00E56EFF">
              <w:rPr>
                <w:rFonts w:ascii="Lato" w:hAnsi="Lato"/>
                <w:color w:val="000000" w:themeColor="text1"/>
                <w:sz w:val="20"/>
              </w:rPr>
              <w:t>the  education</w:t>
            </w:r>
            <w:proofErr w:type="gramEnd"/>
            <w:r w:rsidRPr="00E56EFF">
              <w:rPr>
                <w:rFonts w:ascii="Lato" w:hAnsi="Lato"/>
                <w:color w:val="000000" w:themeColor="text1"/>
                <w:sz w:val="20"/>
              </w:rPr>
              <w:t xml:space="preserve"> cluster at national level, as well as of MYRPII  updates,  present issues that require decision making by the Steering Committees and propose actions.</w:t>
            </w:r>
          </w:p>
          <w:p w14:paraId="275239FA" w14:textId="77777777" w:rsidR="005E3BA7" w:rsidRPr="00E56EFF" w:rsidRDefault="005E3BA7" w:rsidP="008C2891">
            <w:pPr>
              <w:tabs>
                <w:tab w:val="left" w:pos="2977"/>
              </w:tabs>
              <w:jc w:val="both"/>
              <w:rPr>
                <w:rFonts w:ascii="Lato" w:hAnsi="Lato"/>
                <w:b/>
                <w:color w:val="000000" w:themeColor="text1"/>
                <w:sz w:val="20"/>
              </w:rPr>
            </w:pPr>
          </w:p>
          <w:p w14:paraId="49CD9D0C" w14:textId="1F5F29F0" w:rsidR="00D727B6" w:rsidRPr="00E56EFF" w:rsidRDefault="00D727B6" w:rsidP="008C2891">
            <w:pPr>
              <w:tabs>
                <w:tab w:val="left" w:pos="2977"/>
              </w:tabs>
              <w:snapToGrid w:val="0"/>
              <w:jc w:val="both"/>
              <w:rPr>
                <w:rFonts w:ascii="Lato" w:hAnsi="Lato"/>
                <w:b/>
                <w:color w:val="000000" w:themeColor="text1"/>
                <w:sz w:val="20"/>
              </w:rPr>
            </w:pPr>
            <w:r w:rsidRPr="00E56EFF">
              <w:rPr>
                <w:rFonts w:ascii="Lato" w:hAnsi="Lato"/>
                <w:b/>
                <w:color w:val="000000" w:themeColor="text1"/>
                <w:sz w:val="20"/>
              </w:rPr>
              <w:t xml:space="preserve">Programme </w:t>
            </w:r>
            <w:r w:rsidR="00FF7ABB" w:rsidRPr="00E56EFF">
              <w:rPr>
                <w:rFonts w:ascii="Lato" w:hAnsi="Lato"/>
                <w:b/>
                <w:color w:val="000000" w:themeColor="text1"/>
                <w:sz w:val="20"/>
              </w:rPr>
              <w:t>quality</w:t>
            </w:r>
            <w:r w:rsidR="000000AF" w:rsidRPr="00E56EFF">
              <w:rPr>
                <w:rFonts w:ascii="Lato" w:hAnsi="Lato"/>
                <w:b/>
                <w:color w:val="000000" w:themeColor="text1"/>
                <w:sz w:val="20"/>
              </w:rPr>
              <w:t xml:space="preserve">, </w:t>
            </w:r>
            <w:r w:rsidRPr="00E56EFF">
              <w:rPr>
                <w:rFonts w:ascii="Lato" w:hAnsi="Lato"/>
                <w:b/>
                <w:color w:val="000000" w:themeColor="text1"/>
                <w:sz w:val="20"/>
              </w:rPr>
              <w:t>Planning</w:t>
            </w:r>
            <w:r w:rsidR="003251A4" w:rsidRPr="00E56EFF">
              <w:rPr>
                <w:rFonts w:ascii="Lato" w:hAnsi="Lato"/>
                <w:b/>
                <w:color w:val="000000" w:themeColor="text1"/>
                <w:sz w:val="20"/>
              </w:rPr>
              <w:t xml:space="preserve"> and Implementation</w:t>
            </w:r>
          </w:p>
          <w:p w14:paraId="6F87AC9E" w14:textId="77777777" w:rsidR="000B6649" w:rsidRPr="00E56EFF" w:rsidRDefault="000B6649" w:rsidP="008C2891">
            <w:pPr>
              <w:tabs>
                <w:tab w:val="left" w:pos="2977"/>
              </w:tabs>
              <w:snapToGrid w:val="0"/>
              <w:jc w:val="both"/>
              <w:rPr>
                <w:rFonts w:ascii="Lato" w:hAnsi="Lato"/>
                <w:b/>
                <w:color w:val="000000" w:themeColor="text1"/>
                <w:sz w:val="20"/>
              </w:rPr>
            </w:pPr>
          </w:p>
          <w:p w14:paraId="3738CF5E" w14:textId="76EAFB1C" w:rsidR="00FF7ABB" w:rsidRPr="00E56EFF" w:rsidRDefault="000B6649" w:rsidP="0092621E">
            <w:pPr>
              <w:pStyle w:val="Default"/>
              <w:numPr>
                <w:ilvl w:val="0"/>
                <w:numId w:val="47"/>
              </w:numPr>
              <w:jc w:val="both"/>
              <w:rPr>
                <w:rFonts w:ascii="Lato" w:hAnsi="Lato" w:cs="Times New Roman"/>
                <w:color w:val="000000" w:themeColor="text1"/>
                <w:sz w:val="20"/>
                <w:szCs w:val="20"/>
              </w:rPr>
            </w:pPr>
            <w:r w:rsidRPr="00E56EFF">
              <w:rPr>
                <w:rFonts w:ascii="Lato" w:hAnsi="Lato" w:cs="Times New Roman"/>
                <w:color w:val="000000" w:themeColor="text1"/>
                <w:sz w:val="20"/>
                <w:szCs w:val="20"/>
                <w:lang w:val="en-GB"/>
              </w:rPr>
              <w:t xml:space="preserve">Ensure that </w:t>
            </w:r>
            <w:proofErr w:type="gramStart"/>
            <w:r w:rsidRPr="00E56EFF">
              <w:rPr>
                <w:rFonts w:ascii="Lato" w:hAnsi="Lato" w:cs="Times New Roman"/>
                <w:color w:val="000000" w:themeColor="text1"/>
                <w:sz w:val="20"/>
                <w:szCs w:val="20"/>
                <w:lang w:val="en-GB"/>
              </w:rPr>
              <w:t>the  MYRP</w:t>
            </w:r>
            <w:proofErr w:type="gramEnd"/>
            <w:r w:rsidRPr="00E56EFF">
              <w:rPr>
                <w:rFonts w:ascii="Lato" w:hAnsi="Lato" w:cs="Times New Roman"/>
                <w:color w:val="000000" w:themeColor="text1"/>
                <w:sz w:val="20"/>
                <w:szCs w:val="20"/>
                <w:lang w:val="en-GB"/>
              </w:rPr>
              <w:t xml:space="preserve"> II education programme is implemented by partners to a high technical quality and standard, aligned to and utilizing inter-agency, national and global education standards with particular focus on Education in Emergencies</w:t>
            </w:r>
            <w:r w:rsidRPr="00E56EFF">
              <w:rPr>
                <w:rFonts w:ascii="Lato" w:hAnsi="Lato" w:cs="Times New Roman"/>
                <w:color w:val="000000" w:themeColor="text1"/>
                <w:sz w:val="20"/>
                <w:szCs w:val="20"/>
              </w:rPr>
              <w:t>.</w:t>
            </w:r>
          </w:p>
          <w:p w14:paraId="1660728B" w14:textId="77777777" w:rsidR="000B6649" w:rsidRPr="00E56EFF" w:rsidRDefault="000B6649" w:rsidP="0092621E">
            <w:pPr>
              <w:pStyle w:val="Default"/>
              <w:numPr>
                <w:ilvl w:val="0"/>
                <w:numId w:val="47"/>
              </w:numPr>
              <w:jc w:val="both"/>
              <w:rPr>
                <w:rFonts w:ascii="Lato" w:hAnsi="Lato" w:cs="Times New Roman"/>
                <w:color w:val="000000" w:themeColor="text1"/>
                <w:sz w:val="20"/>
                <w:szCs w:val="20"/>
              </w:rPr>
            </w:pPr>
            <w:r w:rsidRPr="00E56EFF">
              <w:rPr>
                <w:rFonts w:ascii="Lato" w:hAnsi="Lato" w:cs="Times New Roman"/>
                <w:color w:val="000000" w:themeColor="text1"/>
                <w:sz w:val="20"/>
                <w:szCs w:val="20"/>
              </w:rPr>
              <w:t xml:space="preserve">Ensure strong strategic guidance and leadership to MYPR II consortium implementing partners to ensure partners engage and execute the planning and </w:t>
            </w:r>
            <w:proofErr w:type="spellStart"/>
            <w:r w:rsidRPr="00E56EFF">
              <w:rPr>
                <w:rFonts w:ascii="Lato" w:hAnsi="Lato" w:cs="Times New Roman"/>
                <w:color w:val="000000" w:themeColor="text1"/>
                <w:sz w:val="20"/>
                <w:szCs w:val="20"/>
              </w:rPr>
              <w:t>implemention</w:t>
            </w:r>
            <w:proofErr w:type="spellEnd"/>
            <w:r w:rsidRPr="00E56EFF">
              <w:rPr>
                <w:rFonts w:ascii="Lato" w:hAnsi="Lato" w:cs="Times New Roman"/>
                <w:color w:val="000000" w:themeColor="text1"/>
                <w:sz w:val="20"/>
                <w:szCs w:val="20"/>
              </w:rPr>
              <w:t xml:space="preserve"> of an agile, coherent, quality and innovative Education </w:t>
            </w:r>
            <w:proofErr w:type="spellStart"/>
            <w:r w:rsidRPr="00E56EFF">
              <w:rPr>
                <w:rFonts w:ascii="Lato" w:hAnsi="Lato" w:cs="Times New Roman"/>
                <w:color w:val="000000" w:themeColor="text1"/>
                <w:sz w:val="20"/>
                <w:szCs w:val="20"/>
              </w:rPr>
              <w:t>programme</w:t>
            </w:r>
            <w:proofErr w:type="spellEnd"/>
            <w:r w:rsidRPr="00E56EFF">
              <w:rPr>
                <w:rFonts w:ascii="Lato" w:hAnsi="Lato" w:cs="Times New Roman"/>
                <w:color w:val="000000" w:themeColor="text1"/>
                <w:sz w:val="20"/>
                <w:szCs w:val="20"/>
              </w:rPr>
              <w:t>.</w:t>
            </w:r>
          </w:p>
          <w:p w14:paraId="0CE78FA7" w14:textId="77777777" w:rsidR="000B6649" w:rsidRPr="00E56EFF" w:rsidRDefault="000B6649" w:rsidP="0092621E">
            <w:pPr>
              <w:pStyle w:val="Default"/>
              <w:numPr>
                <w:ilvl w:val="0"/>
                <w:numId w:val="47"/>
              </w:numPr>
              <w:jc w:val="both"/>
              <w:rPr>
                <w:rFonts w:ascii="Lato" w:hAnsi="Lato" w:cs="Times New Roman"/>
                <w:color w:val="000000" w:themeColor="text1"/>
                <w:sz w:val="20"/>
                <w:szCs w:val="20"/>
              </w:rPr>
            </w:pPr>
            <w:r w:rsidRPr="00E56EFF">
              <w:rPr>
                <w:rFonts w:ascii="Lato" w:hAnsi="Lato" w:cs="Times New Roman"/>
                <w:color w:val="000000" w:themeColor="text1"/>
                <w:sz w:val="20"/>
                <w:szCs w:val="20"/>
              </w:rPr>
              <w:t xml:space="preserve">Ensure that implementation of the programme across all consortium partners is regularly monitored, that evidence, results and lessons are documented and communicated and that challenges are tracked and addressed in a timely manner. </w:t>
            </w:r>
          </w:p>
          <w:p w14:paraId="31D93E6E" w14:textId="77777777" w:rsidR="000B6649" w:rsidRPr="00E56EFF" w:rsidRDefault="000B6649" w:rsidP="0092621E">
            <w:pPr>
              <w:pStyle w:val="Default"/>
              <w:numPr>
                <w:ilvl w:val="0"/>
                <w:numId w:val="47"/>
              </w:numPr>
              <w:jc w:val="both"/>
              <w:rPr>
                <w:rFonts w:ascii="Lato" w:hAnsi="Lato" w:cs="Times New Roman"/>
                <w:color w:val="000000" w:themeColor="text1"/>
                <w:sz w:val="20"/>
                <w:szCs w:val="20"/>
              </w:rPr>
            </w:pPr>
            <w:r w:rsidRPr="00E56EFF">
              <w:rPr>
                <w:rFonts w:ascii="Lato" w:hAnsi="Lato" w:cs="Times New Roman"/>
                <w:color w:val="000000" w:themeColor="text1"/>
                <w:sz w:val="20"/>
                <w:szCs w:val="20"/>
              </w:rPr>
              <w:t xml:space="preserve">Ensure sound and quality financial planning, budget management, monitoring and reporting of </w:t>
            </w:r>
            <w:proofErr w:type="gramStart"/>
            <w:r w:rsidRPr="00E56EFF">
              <w:rPr>
                <w:rFonts w:ascii="Lato" w:hAnsi="Lato" w:cs="Times New Roman"/>
                <w:color w:val="000000" w:themeColor="text1"/>
                <w:sz w:val="20"/>
                <w:szCs w:val="20"/>
              </w:rPr>
              <w:t>all  MYRP</w:t>
            </w:r>
            <w:proofErr w:type="gramEnd"/>
            <w:r w:rsidRPr="00E56EFF">
              <w:rPr>
                <w:rFonts w:ascii="Lato" w:hAnsi="Lato" w:cs="Times New Roman"/>
                <w:color w:val="000000" w:themeColor="text1"/>
                <w:sz w:val="20"/>
                <w:szCs w:val="20"/>
              </w:rPr>
              <w:t xml:space="preserve"> II awards.</w:t>
            </w:r>
          </w:p>
          <w:p w14:paraId="07DE835A" w14:textId="77777777" w:rsidR="0091036E" w:rsidRPr="00E56EFF" w:rsidRDefault="0091036E" w:rsidP="0092621E">
            <w:pPr>
              <w:pStyle w:val="ListParagraph"/>
              <w:numPr>
                <w:ilvl w:val="0"/>
                <w:numId w:val="47"/>
              </w:numPr>
              <w:jc w:val="both"/>
              <w:rPr>
                <w:rFonts w:ascii="Lato" w:hAnsi="Lato"/>
                <w:color w:val="000000" w:themeColor="text1"/>
                <w:sz w:val="20"/>
              </w:rPr>
            </w:pPr>
            <w:r w:rsidRPr="00E56EFF">
              <w:rPr>
                <w:rFonts w:ascii="Lato" w:hAnsi="Lato"/>
                <w:color w:val="000000" w:themeColor="text1"/>
                <w:sz w:val="20"/>
              </w:rPr>
              <w:t>Ensure effective planning, monitoring and performance management systems for tracking program implementation using Prime, Right First Time and Projects on Track dashboards.</w:t>
            </w:r>
          </w:p>
          <w:p w14:paraId="7E61D614" w14:textId="77777777" w:rsidR="0091036E" w:rsidRPr="00E56EFF" w:rsidRDefault="0091036E" w:rsidP="0092621E">
            <w:pPr>
              <w:pStyle w:val="ListParagraph"/>
              <w:numPr>
                <w:ilvl w:val="0"/>
                <w:numId w:val="47"/>
              </w:numPr>
              <w:jc w:val="both"/>
              <w:rPr>
                <w:rFonts w:ascii="Lato" w:hAnsi="Lato"/>
                <w:sz w:val="20"/>
              </w:rPr>
            </w:pPr>
            <w:r w:rsidRPr="00E56EFF">
              <w:rPr>
                <w:rFonts w:ascii="Lato" w:hAnsi="Lato"/>
                <w:color w:val="000000" w:themeColor="text1"/>
                <w:sz w:val="20"/>
              </w:rPr>
              <w:t xml:space="preserve">Through regular partner and programme monitoring, ensure that programme and partner challenges and limitations are identified and that appropriate SCI team </w:t>
            </w:r>
            <w:proofErr w:type="gramStart"/>
            <w:r w:rsidRPr="00E56EFF">
              <w:rPr>
                <w:rFonts w:ascii="Lato" w:hAnsi="Lato"/>
                <w:color w:val="000000" w:themeColor="text1"/>
                <w:sz w:val="20"/>
              </w:rPr>
              <w:t>members  provide</w:t>
            </w:r>
            <w:proofErr w:type="gramEnd"/>
            <w:r w:rsidRPr="00E56EFF">
              <w:rPr>
                <w:rFonts w:ascii="Lato" w:hAnsi="Lato"/>
                <w:color w:val="000000" w:themeColor="text1"/>
                <w:sz w:val="20"/>
              </w:rPr>
              <w:t xml:space="preserve"> technical and managerial support and capacity strengthening to ensure timely and quality programme delivery. </w:t>
            </w:r>
          </w:p>
          <w:p w14:paraId="1AD6B923" w14:textId="77777777" w:rsidR="000669C5" w:rsidRPr="00E56EFF" w:rsidRDefault="000669C5" w:rsidP="0092621E">
            <w:pPr>
              <w:pStyle w:val="ListParagraph"/>
              <w:numPr>
                <w:ilvl w:val="0"/>
                <w:numId w:val="47"/>
              </w:numPr>
              <w:jc w:val="both"/>
              <w:rPr>
                <w:rFonts w:ascii="Lato" w:hAnsi="Lato"/>
                <w:color w:val="000000" w:themeColor="text1"/>
                <w:sz w:val="20"/>
              </w:rPr>
            </w:pPr>
            <w:r w:rsidRPr="00E56EFF">
              <w:rPr>
                <w:rFonts w:ascii="Lato" w:hAnsi="Lato"/>
                <w:color w:val="000000" w:themeColor="text1"/>
                <w:sz w:val="20"/>
              </w:rPr>
              <w:t>Ensure that the programme adapts, documents and facilitates the dissemination of findings, best practices, success stories and knowledge gained through implementation of approaches and innovations.</w:t>
            </w:r>
          </w:p>
          <w:p w14:paraId="525DEBC3" w14:textId="77777777" w:rsidR="000669C5" w:rsidRPr="00E56EFF" w:rsidRDefault="000669C5" w:rsidP="0092621E">
            <w:pPr>
              <w:pStyle w:val="ListParagraph"/>
              <w:numPr>
                <w:ilvl w:val="0"/>
                <w:numId w:val="47"/>
              </w:numPr>
              <w:jc w:val="both"/>
              <w:rPr>
                <w:rFonts w:ascii="Lato" w:hAnsi="Lato"/>
                <w:color w:val="000000" w:themeColor="text1"/>
                <w:sz w:val="20"/>
              </w:rPr>
            </w:pPr>
            <w:r w:rsidRPr="00E56EFF">
              <w:rPr>
                <w:rFonts w:ascii="Lato" w:hAnsi="Lato"/>
                <w:sz w:val="20"/>
              </w:rPr>
              <w:t xml:space="preserve">Participate in regular internal coordination and </w:t>
            </w:r>
            <w:proofErr w:type="spellStart"/>
            <w:r w:rsidRPr="00E56EFF">
              <w:rPr>
                <w:rFonts w:ascii="Lato" w:hAnsi="Lato"/>
                <w:sz w:val="20"/>
              </w:rPr>
              <w:t>operataional</w:t>
            </w:r>
            <w:proofErr w:type="spellEnd"/>
            <w:r w:rsidRPr="00E56EFF">
              <w:rPr>
                <w:rFonts w:ascii="Lato" w:hAnsi="Lato"/>
                <w:sz w:val="20"/>
              </w:rPr>
              <w:t xml:space="preserve"> meetings to ensure information sharing, harmonization of approaches and strong coordination with other SCI humanitarian, child protection and education programming. </w:t>
            </w:r>
          </w:p>
          <w:p w14:paraId="2F002679" w14:textId="7CE0508E" w:rsidR="000669C5" w:rsidRPr="00E56EFF" w:rsidRDefault="000669C5" w:rsidP="0092621E">
            <w:pPr>
              <w:pStyle w:val="ListParagraph"/>
              <w:numPr>
                <w:ilvl w:val="0"/>
                <w:numId w:val="47"/>
              </w:numPr>
              <w:jc w:val="both"/>
              <w:rPr>
                <w:rFonts w:ascii="Lato" w:hAnsi="Lato"/>
                <w:color w:val="000000" w:themeColor="text1"/>
                <w:sz w:val="20"/>
              </w:rPr>
            </w:pPr>
            <w:r w:rsidRPr="00E56EFF">
              <w:rPr>
                <w:rFonts w:ascii="Lato" w:hAnsi="Lato"/>
                <w:sz w:val="20"/>
                <w:lang w:val="en-US"/>
              </w:rPr>
              <w:t>Ensure donors compliance, including visibility and procurement regulations.</w:t>
            </w:r>
          </w:p>
          <w:p w14:paraId="21A2E15C" w14:textId="18D5387F" w:rsidR="000669C5" w:rsidRPr="00E56EFF" w:rsidRDefault="000669C5" w:rsidP="0092621E">
            <w:pPr>
              <w:pStyle w:val="ListParagraph"/>
              <w:numPr>
                <w:ilvl w:val="0"/>
                <w:numId w:val="47"/>
              </w:numPr>
              <w:jc w:val="both"/>
              <w:rPr>
                <w:rFonts w:ascii="Lato" w:hAnsi="Lato"/>
                <w:color w:val="000000" w:themeColor="text1"/>
                <w:sz w:val="20"/>
              </w:rPr>
            </w:pPr>
            <w:r w:rsidRPr="00E56EFF">
              <w:rPr>
                <w:rFonts w:ascii="Lato" w:hAnsi="Lato"/>
                <w:color w:val="000000" w:themeColor="text1"/>
                <w:sz w:val="20"/>
              </w:rPr>
              <w:t>Ensure effective planning, monitoring and performance management systems for tracking program implementation using Prime, Right First Time and Projects on Track dashboards.</w:t>
            </w:r>
          </w:p>
          <w:p w14:paraId="48081351" w14:textId="77777777" w:rsidR="000669C5" w:rsidRPr="00E56EFF" w:rsidRDefault="000669C5" w:rsidP="0092621E">
            <w:pPr>
              <w:pStyle w:val="ListParagraph"/>
              <w:numPr>
                <w:ilvl w:val="0"/>
                <w:numId w:val="47"/>
              </w:numPr>
              <w:jc w:val="both"/>
              <w:rPr>
                <w:rFonts w:ascii="Lato" w:hAnsi="Lato"/>
                <w:sz w:val="20"/>
              </w:rPr>
            </w:pPr>
            <w:r w:rsidRPr="00E56EFF">
              <w:rPr>
                <w:rFonts w:ascii="Lato" w:hAnsi="Lato"/>
                <w:color w:val="000000" w:themeColor="text1"/>
                <w:sz w:val="20"/>
              </w:rPr>
              <w:t xml:space="preserve">Through regular partner and programme monitoring, ensure that programme and partner challenges and limitations are identified and that appropriate SCI team </w:t>
            </w:r>
            <w:proofErr w:type="gramStart"/>
            <w:r w:rsidRPr="00E56EFF">
              <w:rPr>
                <w:rFonts w:ascii="Lato" w:hAnsi="Lato"/>
                <w:color w:val="000000" w:themeColor="text1"/>
                <w:sz w:val="20"/>
              </w:rPr>
              <w:t>members  provide</w:t>
            </w:r>
            <w:proofErr w:type="gramEnd"/>
            <w:r w:rsidRPr="00E56EFF">
              <w:rPr>
                <w:rFonts w:ascii="Lato" w:hAnsi="Lato"/>
                <w:color w:val="000000" w:themeColor="text1"/>
                <w:sz w:val="20"/>
              </w:rPr>
              <w:t xml:space="preserve"> technical and managerial support and capacity strengthening to ensure timely and quality programme delivery. </w:t>
            </w:r>
          </w:p>
          <w:p w14:paraId="1EEB22AC" w14:textId="3ABFDA4D" w:rsidR="000000AF" w:rsidRPr="00E56EFF" w:rsidRDefault="000000AF" w:rsidP="008C2891">
            <w:pPr>
              <w:spacing w:line="276" w:lineRule="auto"/>
              <w:contextualSpacing/>
              <w:jc w:val="both"/>
              <w:rPr>
                <w:rFonts w:ascii="Lato" w:hAnsi="Lato"/>
                <w:b/>
                <w:color w:val="000000" w:themeColor="text1"/>
                <w:sz w:val="20"/>
              </w:rPr>
            </w:pPr>
          </w:p>
          <w:p w14:paraId="57264C48" w14:textId="77777777" w:rsidR="000669C5" w:rsidRPr="00E56EFF" w:rsidRDefault="000669C5" w:rsidP="008C2891">
            <w:pPr>
              <w:spacing w:line="276" w:lineRule="auto"/>
              <w:contextualSpacing/>
              <w:jc w:val="both"/>
              <w:rPr>
                <w:rFonts w:ascii="Lato" w:hAnsi="Lato"/>
                <w:b/>
                <w:color w:val="000000" w:themeColor="text1"/>
                <w:sz w:val="20"/>
              </w:rPr>
            </w:pPr>
          </w:p>
          <w:p w14:paraId="4619E3D5" w14:textId="5C283A6C" w:rsidR="000000AF" w:rsidRPr="00E56EFF" w:rsidRDefault="000000AF" w:rsidP="008C2891">
            <w:pPr>
              <w:pStyle w:val="ListParagraph"/>
              <w:ind w:left="0"/>
              <w:jc w:val="both"/>
              <w:rPr>
                <w:rFonts w:ascii="Lato" w:hAnsi="Lato"/>
                <w:b/>
                <w:bCs/>
                <w:sz w:val="20"/>
              </w:rPr>
            </w:pPr>
            <w:r w:rsidRPr="00E56EFF">
              <w:rPr>
                <w:rFonts w:ascii="Lato" w:hAnsi="Lato"/>
                <w:b/>
                <w:color w:val="000000" w:themeColor="text1"/>
                <w:sz w:val="20"/>
                <w:lang w:eastAsia="en-US"/>
              </w:rPr>
              <w:t>Oversight of Awards and Finance Management:</w:t>
            </w:r>
            <w:r w:rsidRPr="00E56EFF">
              <w:rPr>
                <w:rFonts w:ascii="Lato" w:hAnsi="Lato"/>
                <w:b/>
                <w:bCs/>
                <w:sz w:val="20"/>
              </w:rPr>
              <w:t xml:space="preserve"> </w:t>
            </w:r>
          </w:p>
          <w:p w14:paraId="563040C2" w14:textId="77777777" w:rsidR="0092621E" w:rsidRPr="00E56EFF" w:rsidRDefault="0092621E" w:rsidP="008C2891">
            <w:pPr>
              <w:pStyle w:val="ListParagraph"/>
              <w:ind w:left="0"/>
              <w:jc w:val="both"/>
              <w:rPr>
                <w:rFonts w:ascii="Lato" w:hAnsi="Lato"/>
                <w:b/>
                <w:color w:val="000000" w:themeColor="text1"/>
                <w:sz w:val="20"/>
                <w:lang w:eastAsia="en-US"/>
              </w:rPr>
            </w:pPr>
          </w:p>
          <w:p w14:paraId="475799B7" w14:textId="3FB9940A" w:rsidR="00CA3186" w:rsidRPr="00E56EFF" w:rsidRDefault="00CA3186" w:rsidP="0092621E">
            <w:pPr>
              <w:numPr>
                <w:ilvl w:val="0"/>
                <w:numId w:val="47"/>
              </w:numPr>
              <w:jc w:val="both"/>
              <w:rPr>
                <w:rFonts w:ascii="Lato" w:hAnsi="Lato"/>
                <w:sz w:val="20"/>
                <w:lang w:val="en-US" w:eastAsia="ar-SA"/>
              </w:rPr>
            </w:pPr>
            <w:r w:rsidRPr="00E56EFF">
              <w:rPr>
                <w:rFonts w:ascii="Lato" w:hAnsi="Lato"/>
                <w:sz w:val="20"/>
                <w:lang w:val="en-US" w:eastAsia="ar-SA"/>
              </w:rPr>
              <w:t>Full budget holding responsibilities for overall projects performance of the consortia.</w:t>
            </w:r>
          </w:p>
          <w:p w14:paraId="6A4646DB" w14:textId="4160E30C" w:rsidR="000000AF" w:rsidRPr="00E56EFF" w:rsidRDefault="000000AF" w:rsidP="0092621E">
            <w:pPr>
              <w:numPr>
                <w:ilvl w:val="0"/>
                <w:numId w:val="47"/>
              </w:numPr>
              <w:jc w:val="both"/>
              <w:rPr>
                <w:rFonts w:ascii="Lato" w:hAnsi="Lato"/>
                <w:sz w:val="20"/>
                <w:lang w:val="en-US" w:eastAsia="ar-SA"/>
              </w:rPr>
            </w:pPr>
            <w:r w:rsidRPr="00E56EFF">
              <w:rPr>
                <w:rFonts w:ascii="Lato" w:hAnsi="Lato"/>
                <w:sz w:val="20"/>
                <w:lang w:val="en-US" w:eastAsia="ar-SA"/>
              </w:rPr>
              <w:t>In close coordination with Awards and Finance team, ensure that program implementation is in accordance with awards agreements, completed within time, budget, and quality, and achieves operational and program KPI targets.</w:t>
            </w:r>
          </w:p>
          <w:p w14:paraId="5245E951" w14:textId="3A1614A7" w:rsidR="000000AF" w:rsidRPr="00E56EFF" w:rsidRDefault="000000AF" w:rsidP="0092621E">
            <w:pPr>
              <w:numPr>
                <w:ilvl w:val="0"/>
                <w:numId w:val="47"/>
              </w:numPr>
              <w:jc w:val="both"/>
              <w:rPr>
                <w:rFonts w:ascii="Lato" w:hAnsi="Lato"/>
                <w:sz w:val="20"/>
                <w:lang w:val="en-US" w:eastAsia="ar-SA"/>
              </w:rPr>
            </w:pPr>
            <w:r w:rsidRPr="00E56EFF">
              <w:rPr>
                <w:rFonts w:ascii="Lato" w:hAnsi="Lato"/>
                <w:sz w:val="20"/>
                <w:lang w:val="en-US" w:eastAsia="ar-SA"/>
              </w:rPr>
              <w:t>Ensure technical and administrative compliance with donor requirements and SCI policies and procedures.</w:t>
            </w:r>
          </w:p>
          <w:p w14:paraId="361D76D1" w14:textId="67E5417D" w:rsidR="000000AF" w:rsidRPr="00E56EFF" w:rsidRDefault="000000AF" w:rsidP="0092621E">
            <w:pPr>
              <w:numPr>
                <w:ilvl w:val="0"/>
                <w:numId w:val="47"/>
              </w:numPr>
              <w:jc w:val="both"/>
              <w:rPr>
                <w:rFonts w:ascii="Lato" w:hAnsi="Lato"/>
                <w:sz w:val="20"/>
                <w:lang w:val="en-US" w:eastAsia="ar-SA"/>
              </w:rPr>
            </w:pPr>
            <w:r w:rsidRPr="00E56EFF">
              <w:rPr>
                <w:rFonts w:ascii="Lato" w:hAnsi="Lato"/>
                <w:sz w:val="20"/>
                <w:lang w:val="en-US" w:eastAsia="ar-SA"/>
              </w:rPr>
              <w:t xml:space="preserve">Oversee the development and successful implementation of program work plans linked to indicators and budget for the </w:t>
            </w:r>
            <w:proofErr w:type="gramStart"/>
            <w:r w:rsidRPr="00E56EFF">
              <w:rPr>
                <w:rFonts w:ascii="Lato" w:hAnsi="Lato"/>
                <w:sz w:val="20"/>
                <w:lang w:val="en-US" w:eastAsia="ar-SA"/>
              </w:rPr>
              <w:t>Program;</w:t>
            </w:r>
            <w:proofErr w:type="gramEnd"/>
            <w:r w:rsidRPr="00E56EFF">
              <w:rPr>
                <w:rFonts w:ascii="Lato" w:hAnsi="Lato"/>
                <w:sz w:val="20"/>
                <w:lang w:val="en-US" w:eastAsia="ar-SA"/>
              </w:rPr>
              <w:t xml:space="preserve">  </w:t>
            </w:r>
          </w:p>
          <w:p w14:paraId="2363F191" w14:textId="53954D0F" w:rsidR="000000AF" w:rsidRPr="00E56EFF" w:rsidRDefault="000000AF" w:rsidP="0092621E">
            <w:pPr>
              <w:numPr>
                <w:ilvl w:val="0"/>
                <w:numId w:val="47"/>
              </w:numPr>
              <w:spacing w:after="200"/>
              <w:jc w:val="both"/>
              <w:rPr>
                <w:rFonts w:ascii="Lato" w:hAnsi="Lato"/>
                <w:sz w:val="20"/>
                <w:lang w:val="en-US" w:eastAsia="ar-SA"/>
              </w:rPr>
            </w:pPr>
            <w:r w:rsidRPr="00E56EFF">
              <w:rPr>
                <w:rFonts w:ascii="Lato" w:hAnsi="Lato"/>
                <w:sz w:val="20"/>
                <w:lang w:val="en-US" w:eastAsia="ar-SA"/>
              </w:rPr>
              <w:t>Oversee timely expenditure of approved budgets</w:t>
            </w:r>
            <w:r w:rsidR="00534758" w:rsidRPr="00E56EFF">
              <w:rPr>
                <w:rFonts w:ascii="Lato" w:hAnsi="Lato"/>
                <w:sz w:val="20"/>
                <w:lang w:val="en-US" w:eastAsia="ar-SA"/>
              </w:rPr>
              <w:t xml:space="preserve"> of all consortium members</w:t>
            </w:r>
            <w:r w:rsidRPr="00E56EFF">
              <w:rPr>
                <w:rFonts w:ascii="Lato" w:hAnsi="Lato"/>
                <w:sz w:val="20"/>
                <w:lang w:val="en-US" w:eastAsia="ar-SA"/>
              </w:rPr>
              <w:t>, avoiding both under spending and overspending on grant line items, and implementing plans for expenditure modification.</w:t>
            </w:r>
          </w:p>
          <w:p w14:paraId="3927CBDD" w14:textId="25136B7C" w:rsidR="00D727B6" w:rsidRPr="00E56EFF" w:rsidRDefault="00D727B6" w:rsidP="008C2891">
            <w:pPr>
              <w:jc w:val="both"/>
              <w:rPr>
                <w:rFonts w:ascii="Lato" w:hAnsi="Lato"/>
                <w:b/>
                <w:color w:val="000000" w:themeColor="text1"/>
                <w:sz w:val="20"/>
              </w:rPr>
            </w:pPr>
            <w:r w:rsidRPr="00E56EFF">
              <w:rPr>
                <w:rFonts w:ascii="Lato" w:hAnsi="Lato"/>
                <w:b/>
                <w:color w:val="000000" w:themeColor="text1"/>
                <w:sz w:val="20"/>
              </w:rPr>
              <w:t>Reporting</w:t>
            </w:r>
            <w:r w:rsidR="00D94B38" w:rsidRPr="00E56EFF">
              <w:rPr>
                <w:rFonts w:ascii="Lato" w:hAnsi="Lato"/>
                <w:b/>
                <w:color w:val="000000" w:themeColor="text1"/>
                <w:sz w:val="20"/>
              </w:rPr>
              <w:t>:</w:t>
            </w:r>
          </w:p>
          <w:p w14:paraId="67DFD6EA" w14:textId="77777777" w:rsidR="00D94B38" w:rsidRPr="00E56EFF" w:rsidRDefault="00A36589" w:rsidP="0092621E">
            <w:pPr>
              <w:numPr>
                <w:ilvl w:val="0"/>
                <w:numId w:val="47"/>
              </w:numPr>
              <w:suppressAutoHyphens/>
              <w:jc w:val="both"/>
              <w:rPr>
                <w:rFonts w:ascii="Lato" w:hAnsi="Lato"/>
                <w:sz w:val="20"/>
                <w:lang w:val="en-US"/>
              </w:rPr>
            </w:pPr>
            <w:r w:rsidRPr="00E56EFF">
              <w:rPr>
                <w:rFonts w:ascii="Lato" w:hAnsi="Lato"/>
                <w:sz w:val="20"/>
                <w:lang w:val="en-US"/>
              </w:rPr>
              <w:t xml:space="preserve">Ensure that the </w:t>
            </w:r>
            <w:r w:rsidR="00367AB9" w:rsidRPr="00E56EFF">
              <w:rPr>
                <w:rFonts w:ascii="Lato" w:hAnsi="Lato"/>
                <w:sz w:val="20"/>
                <w:lang w:val="en-US"/>
              </w:rPr>
              <w:t>MYRP II MEAL Manager</w:t>
            </w:r>
            <w:r w:rsidR="00711AC5" w:rsidRPr="00E56EFF">
              <w:rPr>
                <w:rFonts w:ascii="Lato" w:hAnsi="Lato"/>
                <w:sz w:val="20"/>
                <w:lang w:val="en-US"/>
              </w:rPr>
              <w:t xml:space="preserve"> </w:t>
            </w:r>
            <w:r w:rsidR="003E6E47" w:rsidRPr="00E56EFF">
              <w:rPr>
                <w:rFonts w:ascii="Lato" w:hAnsi="Lato"/>
                <w:sz w:val="20"/>
                <w:lang w:val="en-US"/>
              </w:rPr>
              <w:t xml:space="preserve">and partners </w:t>
            </w:r>
            <w:r w:rsidR="00711AC5" w:rsidRPr="00E56EFF">
              <w:rPr>
                <w:rFonts w:ascii="Lato" w:hAnsi="Lato"/>
                <w:sz w:val="20"/>
                <w:lang w:val="en-US"/>
              </w:rPr>
              <w:t xml:space="preserve">support </w:t>
            </w:r>
            <w:r w:rsidR="0048686D" w:rsidRPr="00E56EFF">
              <w:rPr>
                <w:rFonts w:ascii="Lato" w:hAnsi="Lato"/>
                <w:sz w:val="20"/>
                <w:lang w:val="en-US"/>
              </w:rPr>
              <w:t>the development of timely, evidence</w:t>
            </w:r>
            <w:r w:rsidR="00711AC5" w:rsidRPr="00E56EFF">
              <w:rPr>
                <w:rFonts w:ascii="Lato" w:hAnsi="Lato"/>
                <w:sz w:val="20"/>
                <w:lang w:val="en-US"/>
              </w:rPr>
              <w:t>-</w:t>
            </w:r>
            <w:r w:rsidR="0048686D" w:rsidRPr="00E56EFF">
              <w:rPr>
                <w:rFonts w:ascii="Lato" w:hAnsi="Lato"/>
                <w:sz w:val="20"/>
                <w:lang w:val="en-US"/>
              </w:rPr>
              <w:t>based and high quality periodic technical</w:t>
            </w:r>
            <w:r w:rsidR="00F13F86" w:rsidRPr="00E56EFF">
              <w:rPr>
                <w:rFonts w:ascii="Lato" w:hAnsi="Lato"/>
                <w:sz w:val="20"/>
                <w:lang w:val="en-US"/>
              </w:rPr>
              <w:t xml:space="preserve"> </w:t>
            </w:r>
            <w:r w:rsidR="0048686D" w:rsidRPr="00E56EFF">
              <w:rPr>
                <w:rFonts w:ascii="Lato" w:hAnsi="Lato"/>
                <w:sz w:val="20"/>
                <w:lang w:val="en-US"/>
              </w:rPr>
              <w:t>narrative and financial reports by consortium partners based on clear reporting schedule</w:t>
            </w:r>
            <w:r w:rsidR="00A86A44" w:rsidRPr="00E56EFF">
              <w:rPr>
                <w:rFonts w:ascii="Lato" w:hAnsi="Lato"/>
                <w:sz w:val="20"/>
                <w:lang w:val="en-US"/>
              </w:rPr>
              <w:t>s</w:t>
            </w:r>
            <w:r w:rsidR="00711AC5" w:rsidRPr="00E56EFF">
              <w:rPr>
                <w:rFonts w:ascii="Lato" w:hAnsi="Lato"/>
                <w:sz w:val="20"/>
                <w:lang w:val="en-US"/>
              </w:rPr>
              <w:t xml:space="preserve"> and reporting guidance and templates</w:t>
            </w:r>
            <w:r w:rsidR="00D94B38" w:rsidRPr="00E56EFF">
              <w:rPr>
                <w:rFonts w:ascii="Lato" w:hAnsi="Lato"/>
                <w:sz w:val="20"/>
                <w:lang w:val="en-US"/>
              </w:rPr>
              <w:t>.</w:t>
            </w:r>
          </w:p>
          <w:p w14:paraId="60581F49" w14:textId="3F6E4A60" w:rsidR="002F2FBD" w:rsidRPr="00E56EFF" w:rsidRDefault="002F2FBD" w:rsidP="0092621E">
            <w:pPr>
              <w:numPr>
                <w:ilvl w:val="0"/>
                <w:numId w:val="47"/>
              </w:numPr>
              <w:suppressAutoHyphens/>
              <w:jc w:val="both"/>
              <w:rPr>
                <w:rFonts w:ascii="Lato" w:hAnsi="Lato"/>
                <w:sz w:val="20"/>
              </w:rPr>
            </w:pPr>
            <w:r w:rsidRPr="00E56EFF">
              <w:rPr>
                <w:rFonts w:ascii="Lato" w:hAnsi="Lato"/>
                <w:sz w:val="20"/>
              </w:rPr>
              <w:t>Consolidate progress updates on implementation of the MYRP II for the Steering Committee, including achievements and gaps, and prepare related reports and periodic updates for dissemination to relevant stakeholders.</w:t>
            </w:r>
          </w:p>
          <w:p w14:paraId="659473AD" w14:textId="14CEA8D8" w:rsidR="00D94B38" w:rsidRPr="00E56EFF" w:rsidRDefault="00D94B38" w:rsidP="0092621E">
            <w:pPr>
              <w:numPr>
                <w:ilvl w:val="0"/>
                <w:numId w:val="47"/>
              </w:numPr>
              <w:jc w:val="both"/>
              <w:rPr>
                <w:rFonts w:ascii="Lato" w:hAnsi="Lato"/>
                <w:sz w:val="20"/>
                <w:lang w:val="en-US" w:eastAsia="ar-SA"/>
              </w:rPr>
            </w:pPr>
            <w:r w:rsidRPr="00E56EFF">
              <w:rPr>
                <w:rFonts w:ascii="Lato" w:hAnsi="Lato"/>
                <w:sz w:val="20"/>
                <w:lang w:val="en-US"/>
              </w:rPr>
              <w:t xml:space="preserve">Ensure </w:t>
            </w:r>
            <w:proofErr w:type="gramStart"/>
            <w:r w:rsidRPr="00E56EFF">
              <w:rPr>
                <w:rFonts w:ascii="Lato" w:hAnsi="Lato"/>
                <w:sz w:val="20"/>
                <w:lang w:val="en-US"/>
              </w:rPr>
              <w:t>the  MEAL</w:t>
            </w:r>
            <w:proofErr w:type="gramEnd"/>
            <w:r w:rsidRPr="00E56EFF">
              <w:rPr>
                <w:rFonts w:ascii="Lato" w:hAnsi="Lato"/>
                <w:sz w:val="20"/>
                <w:lang w:val="en-US"/>
              </w:rPr>
              <w:t xml:space="preserve"> Manager provides strong leadership in setting up  strong and functional MEAL system and reporting processes for consistent quality monitoring and improvement. The system should be able </w:t>
            </w:r>
            <w:proofErr w:type="gramStart"/>
            <w:r w:rsidRPr="00E56EFF">
              <w:rPr>
                <w:rFonts w:ascii="Lato" w:hAnsi="Lato"/>
                <w:sz w:val="20"/>
                <w:lang w:val="en-US"/>
              </w:rPr>
              <w:t xml:space="preserve">to  </w:t>
            </w:r>
            <w:proofErr w:type="spellStart"/>
            <w:r w:rsidRPr="00E56EFF">
              <w:rPr>
                <w:rFonts w:ascii="Lato" w:hAnsi="Lato"/>
                <w:sz w:val="20"/>
                <w:lang w:val="en-US"/>
              </w:rPr>
              <w:t>analyse</w:t>
            </w:r>
            <w:proofErr w:type="spellEnd"/>
            <w:proofErr w:type="gramEnd"/>
            <w:r w:rsidRPr="00E56EFF">
              <w:rPr>
                <w:rFonts w:ascii="Lato" w:hAnsi="Lato"/>
                <w:sz w:val="20"/>
                <w:lang w:val="en-US"/>
              </w:rPr>
              <w:t xml:space="preserve"> the data per each of the projects and project indicators, as well as synthesize it for overall education  reporting </w:t>
            </w:r>
            <w:proofErr w:type="spellStart"/>
            <w:r w:rsidR="0025350C">
              <w:rPr>
                <w:rFonts w:ascii="Lato" w:hAnsi="Lato"/>
                <w:sz w:val="20"/>
                <w:lang w:val="en-US"/>
              </w:rPr>
              <w:t>to</w:t>
            </w:r>
            <w:r w:rsidRPr="00E56EFF">
              <w:rPr>
                <w:rFonts w:ascii="Lato" w:hAnsi="Lato"/>
                <w:sz w:val="20"/>
                <w:lang w:val="en-US"/>
              </w:rPr>
              <w:t>Ethiopia</w:t>
            </w:r>
            <w:proofErr w:type="spellEnd"/>
            <w:r w:rsidRPr="00E56EFF">
              <w:rPr>
                <w:rFonts w:ascii="Lato" w:hAnsi="Lato"/>
                <w:sz w:val="20"/>
                <w:lang w:val="en-US"/>
              </w:rPr>
              <w:t xml:space="preserve"> National  Education cluster, </w:t>
            </w:r>
            <w:r w:rsidR="003174CD">
              <w:rPr>
                <w:rFonts w:ascii="Lato" w:hAnsi="Lato"/>
                <w:sz w:val="20"/>
                <w:lang w:val="en-US"/>
              </w:rPr>
              <w:t xml:space="preserve">Refugee Education Working Group, </w:t>
            </w:r>
            <w:r w:rsidRPr="00E56EFF">
              <w:rPr>
                <w:rFonts w:ascii="Lato" w:hAnsi="Lato"/>
                <w:sz w:val="20"/>
                <w:lang w:val="en-US"/>
              </w:rPr>
              <w:t>Ministry of Education, as well as national level advocacy.</w:t>
            </w:r>
          </w:p>
          <w:p w14:paraId="41DC1426" w14:textId="77777777" w:rsidR="00D94B38" w:rsidRPr="00E56EFF" w:rsidRDefault="00D94B38" w:rsidP="0092621E">
            <w:pPr>
              <w:numPr>
                <w:ilvl w:val="0"/>
                <w:numId w:val="47"/>
              </w:numPr>
              <w:jc w:val="both"/>
              <w:rPr>
                <w:rFonts w:ascii="Lato" w:hAnsi="Lato"/>
                <w:sz w:val="20"/>
                <w:lang w:val="en-US" w:eastAsia="ar-SA"/>
              </w:rPr>
            </w:pPr>
            <w:r w:rsidRPr="00E56EFF">
              <w:rPr>
                <w:rFonts w:ascii="Lato" w:hAnsi="Lato"/>
                <w:sz w:val="20"/>
                <w:lang w:val="en-US" w:eastAsia="ar-SA"/>
              </w:rPr>
              <w:t>Ensure timely fulfilment of all programmatic reporting requirements including donor reports and internal reports such as pipeline analyses and monthly reports.</w:t>
            </w:r>
          </w:p>
          <w:p w14:paraId="32FDCF7F" w14:textId="77777777" w:rsidR="00D94B38" w:rsidRPr="00E56EFF" w:rsidRDefault="00D94B38" w:rsidP="0092621E">
            <w:pPr>
              <w:numPr>
                <w:ilvl w:val="0"/>
                <w:numId w:val="47"/>
              </w:numPr>
              <w:jc w:val="both"/>
              <w:rPr>
                <w:rFonts w:ascii="Lato" w:hAnsi="Lato"/>
                <w:sz w:val="20"/>
                <w:lang w:val="en-US" w:eastAsia="ar-SA"/>
              </w:rPr>
            </w:pPr>
            <w:r w:rsidRPr="00E56EFF">
              <w:rPr>
                <w:rFonts w:ascii="Lato" w:hAnsi="Lato"/>
                <w:sz w:val="20"/>
                <w:lang w:val="en-US" w:eastAsia="ar-SA"/>
              </w:rPr>
              <w:t xml:space="preserve">Oversee narrative and financial reports for donors, ensuring these are of a high quality and submitted for review in a timely manner. </w:t>
            </w:r>
          </w:p>
          <w:p w14:paraId="3A2A5DA3" w14:textId="5730319F" w:rsidR="00D94B38" w:rsidRPr="00E56EFF" w:rsidRDefault="00D94B38" w:rsidP="0092621E">
            <w:pPr>
              <w:pStyle w:val="ListParagraph"/>
              <w:numPr>
                <w:ilvl w:val="0"/>
                <w:numId w:val="47"/>
              </w:numPr>
              <w:suppressAutoHyphens w:val="0"/>
              <w:spacing w:line="276" w:lineRule="auto"/>
              <w:contextualSpacing/>
              <w:jc w:val="both"/>
              <w:rPr>
                <w:rFonts w:ascii="Lato" w:hAnsi="Lato"/>
                <w:b/>
                <w:color w:val="000000" w:themeColor="text1"/>
                <w:sz w:val="20"/>
              </w:rPr>
            </w:pPr>
            <w:proofErr w:type="gramStart"/>
            <w:r w:rsidRPr="00E56EFF">
              <w:rPr>
                <w:rFonts w:ascii="Lato" w:hAnsi="Lato"/>
                <w:color w:val="000000" w:themeColor="text1"/>
                <w:sz w:val="20"/>
              </w:rPr>
              <w:t>Review  the</w:t>
            </w:r>
            <w:proofErr w:type="gramEnd"/>
            <w:r w:rsidRPr="00E56EFF">
              <w:rPr>
                <w:rFonts w:ascii="Lato" w:hAnsi="Lato"/>
                <w:color w:val="000000" w:themeColor="text1"/>
                <w:sz w:val="20"/>
              </w:rPr>
              <w:t xml:space="preserve"> reports  of partners and give feedback on the consistency, accuracy and quality of reports. </w:t>
            </w:r>
          </w:p>
          <w:p w14:paraId="5351B9D6" w14:textId="77777777" w:rsidR="00D94B38" w:rsidRPr="00E56EFF" w:rsidRDefault="00D94B38" w:rsidP="00DF3BB2">
            <w:pPr>
              <w:suppressAutoHyphens/>
              <w:ind w:left="340"/>
              <w:jc w:val="both"/>
              <w:rPr>
                <w:rFonts w:ascii="Lato" w:hAnsi="Lato"/>
                <w:sz w:val="20"/>
              </w:rPr>
            </w:pPr>
          </w:p>
          <w:p w14:paraId="763DB595" w14:textId="77777777" w:rsidR="0092621E" w:rsidRPr="00E56EFF" w:rsidRDefault="0092621E" w:rsidP="0092621E">
            <w:pPr>
              <w:pStyle w:val="Default"/>
              <w:rPr>
                <w:rFonts w:ascii="Lato" w:hAnsi="Lato" w:cs="Times New Roman"/>
                <w:b/>
                <w:bCs/>
                <w:sz w:val="20"/>
                <w:szCs w:val="20"/>
              </w:rPr>
            </w:pPr>
            <w:r w:rsidRPr="00E56EFF">
              <w:rPr>
                <w:rFonts w:ascii="Lato" w:hAnsi="Lato" w:cs="Times New Roman"/>
                <w:b/>
                <w:bCs/>
                <w:sz w:val="20"/>
                <w:szCs w:val="20"/>
              </w:rPr>
              <w:t xml:space="preserve">Advocacy </w:t>
            </w:r>
            <w:proofErr w:type="gramStart"/>
            <w:r w:rsidRPr="00E56EFF">
              <w:rPr>
                <w:rFonts w:ascii="Lato" w:hAnsi="Lato" w:cs="Times New Roman"/>
                <w:b/>
                <w:bCs/>
                <w:sz w:val="20"/>
                <w:szCs w:val="20"/>
              </w:rPr>
              <w:t>and  resource</w:t>
            </w:r>
            <w:proofErr w:type="gramEnd"/>
            <w:r w:rsidRPr="00E56EFF">
              <w:rPr>
                <w:rFonts w:ascii="Lato" w:hAnsi="Lato" w:cs="Times New Roman"/>
                <w:b/>
                <w:bCs/>
                <w:sz w:val="20"/>
                <w:szCs w:val="20"/>
              </w:rPr>
              <w:t xml:space="preserve"> mobilization </w:t>
            </w:r>
          </w:p>
          <w:p w14:paraId="0E80D8D4" w14:textId="77777777" w:rsidR="0092621E" w:rsidRPr="00E56EFF" w:rsidRDefault="0092621E" w:rsidP="0092621E">
            <w:pPr>
              <w:pStyle w:val="Default"/>
              <w:rPr>
                <w:rFonts w:ascii="Lato" w:hAnsi="Lato" w:cs="Times New Roman"/>
                <w:sz w:val="20"/>
                <w:szCs w:val="20"/>
              </w:rPr>
            </w:pPr>
          </w:p>
          <w:p w14:paraId="7A51FC45" w14:textId="5A07BB50" w:rsidR="003D2081" w:rsidRPr="00E56EFF" w:rsidRDefault="003D2081" w:rsidP="00482AE0">
            <w:pPr>
              <w:pStyle w:val="Default"/>
              <w:numPr>
                <w:ilvl w:val="0"/>
                <w:numId w:val="47"/>
              </w:numPr>
              <w:jc w:val="both"/>
              <w:rPr>
                <w:rFonts w:ascii="Lato" w:hAnsi="Lato" w:cs="Times New Roman"/>
                <w:sz w:val="20"/>
                <w:szCs w:val="20"/>
              </w:rPr>
            </w:pPr>
            <w:r w:rsidRPr="00E56EFF">
              <w:rPr>
                <w:rFonts w:ascii="Lato" w:hAnsi="Lato" w:cs="Times New Roman"/>
                <w:sz w:val="20"/>
                <w:szCs w:val="20"/>
              </w:rPr>
              <w:t xml:space="preserve">Undertake key advocacy with a range of donors </w:t>
            </w:r>
            <w:proofErr w:type="gramStart"/>
            <w:r w:rsidRPr="00E56EFF">
              <w:rPr>
                <w:rFonts w:ascii="Lato" w:hAnsi="Lato" w:cs="Times New Roman"/>
                <w:sz w:val="20"/>
                <w:szCs w:val="20"/>
              </w:rPr>
              <w:t>in order to</w:t>
            </w:r>
            <w:proofErr w:type="gramEnd"/>
            <w:r w:rsidRPr="00E56EFF">
              <w:rPr>
                <w:rFonts w:ascii="Lato" w:hAnsi="Lato" w:cs="Times New Roman"/>
                <w:sz w:val="20"/>
                <w:szCs w:val="20"/>
              </w:rPr>
              <w:t xml:space="preserve"> mobilize further investment to expand the reach of the project.</w:t>
            </w:r>
          </w:p>
          <w:p w14:paraId="1E3386EC" w14:textId="77777777" w:rsidR="0092621E" w:rsidRPr="00E56EFF" w:rsidRDefault="003D2081" w:rsidP="00482AE0">
            <w:pPr>
              <w:pStyle w:val="Default"/>
              <w:numPr>
                <w:ilvl w:val="0"/>
                <w:numId w:val="47"/>
              </w:numPr>
              <w:spacing w:after="8"/>
              <w:jc w:val="both"/>
              <w:rPr>
                <w:rFonts w:ascii="Lato" w:hAnsi="Lato" w:cs="Times New Roman"/>
                <w:sz w:val="20"/>
                <w:szCs w:val="20"/>
              </w:rPr>
            </w:pPr>
            <w:r w:rsidRPr="00E56EFF">
              <w:rPr>
                <w:rFonts w:ascii="Lato" w:hAnsi="Lato" w:cs="Times New Roman"/>
                <w:sz w:val="20"/>
                <w:szCs w:val="20"/>
              </w:rPr>
              <w:t>Deliver advocacy briefs and other documents as needed, in support of MYRPII resource mobilization and delivery</w:t>
            </w:r>
            <w:r w:rsidR="0092621E" w:rsidRPr="00E56EFF">
              <w:rPr>
                <w:rFonts w:ascii="Lato" w:hAnsi="Lato" w:cs="Times New Roman"/>
                <w:sz w:val="20"/>
                <w:szCs w:val="20"/>
              </w:rPr>
              <w:t>.</w:t>
            </w:r>
          </w:p>
          <w:p w14:paraId="61609A58" w14:textId="77777777" w:rsidR="0092621E" w:rsidRPr="00E56EFF" w:rsidRDefault="0092621E" w:rsidP="00482AE0">
            <w:pPr>
              <w:numPr>
                <w:ilvl w:val="0"/>
                <w:numId w:val="47"/>
              </w:numPr>
              <w:jc w:val="both"/>
              <w:rPr>
                <w:rFonts w:ascii="Lato" w:hAnsi="Lato"/>
                <w:color w:val="000000" w:themeColor="text1"/>
                <w:sz w:val="20"/>
              </w:rPr>
            </w:pPr>
            <w:r w:rsidRPr="00E56EFF">
              <w:rPr>
                <w:rFonts w:ascii="Lato" w:hAnsi="Lato"/>
                <w:color w:val="000000" w:themeColor="text1"/>
                <w:sz w:val="20"/>
              </w:rPr>
              <w:t>Ensure the design and implementation, in collaboration with the SCI Ethiopia and MYRP II partners, of a robust learning agenda and advocacy and communications plan with the aim of contributing to strengthening national level Education Response (including sustainable funding of the response</w:t>
            </w:r>
            <w:proofErr w:type="gramStart"/>
            <w:r w:rsidRPr="00E56EFF">
              <w:rPr>
                <w:rFonts w:ascii="Lato" w:hAnsi="Lato"/>
                <w:color w:val="000000" w:themeColor="text1"/>
                <w:sz w:val="20"/>
              </w:rPr>
              <w:t>), and</w:t>
            </w:r>
            <w:proofErr w:type="gramEnd"/>
            <w:r w:rsidRPr="00E56EFF">
              <w:rPr>
                <w:rFonts w:ascii="Lato" w:hAnsi="Lato"/>
                <w:color w:val="000000" w:themeColor="text1"/>
                <w:sz w:val="20"/>
              </w:rPr>
              <w:t xml:space="preserve"> defining and advocating for clear pathways for transitions to the Government and local stakeholders in the context of protracted crisis and nexus programming.</w:t>
            </w:r>
          </w:p>
          <w:p w14:paraId="520E0A7E" w14:textId="77777777" w:rsidR="0092621E" w:rsidRPr="00E56EFF" w:rsidRDefault="0092621E" w:rsidP="00482AE0">
            <w:pPr>
              <w:numPr>
                <w:ilvl w:val="0"/>
                <w:numId w:val="47"/>
              </w:numPr>
              <w:jc w:val="both"/>
              <w:rPr>
                <w:rFonts w:ascii="Lato" w:hAnsi="Lato"/>
                <w:color w:val="000000" w:themeColor="text1"/>
                <w:sz w:val="20"/>
              </w:rPr>
            </w:pPr>
            <w:r w:rsidRPr="00E56EFF">
              <w:rPr>
                <w:rFonts w:ascii="Lato" w:hAnsi="Lato"/>
                <w:color w:val="000000" w:themeColor="text1"/>
                <w:sz w:val="20"/>
              </w:rPr>
              <w:t>Lead MYRP II Consortium Partners in their contribution to good practice, research, advocacy and communications in the sector.</w:t>
            </w:r>
          </w:p>
          <w:p w14:paraId="2E408433" w14:textId="3EE1803E" w:rsidR="006E534E" w:rsidRPr="00E56EFF" w:rsidRDefault="006E534E" w:rsidP="006E534E">
            <w:pPr>
              <w:numPr>
                <w:ilvl w:val="0"/>
                <w:numId w:val="47"/>
              </w:numPr>
              <w:jc w:val="both"/>
              <w:rPr>
                <w:rFonts w:ascii="Lato" w:hAnsi="Lato"/>
                <w:color w:val="000000" w:themeColor="text1"/>
                <w:sz w:val="20"/>
              </w:rPr>
            </w:pPr>
            <w:r w:rsidRPr="00E56EFF">
              <w:rPr>
                <w:rFonts w:ascii="Lato" w:hAnsi="Lato"/>
                <w:color w:val="000000" w:themeColor="text1"/>
                <w:sz w:val="20"/>
              </w:rPr>
              <w:t>Provide strategic guidance to the MYRP II MEAL Manager in tracking of evidence and learning, produced and shared to showcase impact, durable solutions and support advocacy and learning on good practice and basic needs of affected populations with key Education stakeholders (</w:t>
            </w:r>
            <w:proofErr w:type="spellStart"/>
            <w:r w:rsidR="00505347" w:rsidRPr="00E56EFF">
              <w:rPr>
                <w:rFonts w:ascii="Lato" w:hAnsi="Lato"/>
                <w:color w:val="000000" w:themeColor="text1"/>
                <w:sz w:val="20"/>
              </w:rPr>
              <w:t>MoE</w:t>
            </w:r>
            <w:proofErr w:type="spellEnd"/>
            <w:r w:rsidR="00505347" w:rsidRPr="00E56EFF">
              <w:rPr>
                <w:rFonts w:ascii="Lato" w:hAnsi="Lato"/>
                <w:color w:val="000000" w:themeColor="text1"/>
                <w:sz w:val="20"/>
              </w:rPr>
              <w:t xml:space="preserve">, </w:t>
            </w:r>
            <w:proofErr w:type="spellStart"/>
            <w:r w:rsidR="00505347" w:rsidRPr="00E56EFF">
              <w:rPr>
                <w:rFonts w:ascii="Lato" w:hAnsi="Lato"/>
                <w:color w:val="000000" w:themeColor="text1"/>
                <w:sz w:val="20"/>
              </w:rPr>
              <w:t>GoE</w:t>
            </w:r>
            <w:proofErr w:type="spellEnd"/>
            <w:r w:rsidR="00505347" w:rsidRPr="00E56EFF">
              <w:rPr>
                <w:rFonts w:ascii="Lato" w:hAnsi="Lato"/>
                <w:color w:val="000000" w:themeColor="text1"/>
                <w:sz w:val="20"/>
              </w:rPr>
              <w:t xml:space="preserve">, </w:t>
            </w:r>
            <w:r w:rsidRPr="00E56EFF">
              <w:rPr>
                <w:rFonts w:ascii="Lato" w:hAnsi="Lato"/>
                <w:color w:val="000000" w:themeColor="text1"/>
                <w:sz w:val="20"/>
              </w:rPr>
              <w:t xml:space="preserve">the Education Cluster, </w:t>
            </w:r>
            <w:r w:rsidR="00505347" w:rsidRPr="00E56EFF">
              <w:rPr>
                <w:rFonts w:ascii="Lato" w:hAnsi="Lato"/>
                <w:color w:val="000000" w:themeColor="text1"/>
                <w:sz w:val="20"/>
              </w:rPr>
              <w:t xml:space="preserve">donors, </w:t>
            </w:r>
            <w:r w:rsidRPr="00E56EFF">
              <w:rPr>
                <w:rFonts w:ascii="Lato" w:hAnsi="Lato"/>
                <w:color w:val="000000" w:themeColor="text1"/>
                <w:sz w:val="20"/>
              </w:rPr>
              <w:t>Civil Society and communities).</w:t>
            </w:r>
          </w:p>
          <w:p w14:paraId="7C1C6001" w14:textId="77777777" w:rsidR="006E534E" w:rsidRPr="00E56EFF" w:rsidRDefault="006E534E" w:rsidP="006E534E">
            <w:pPr>
              <w:numPr>
                <w:ilvl w:val="0"/>
                <w:numId w:val="47"/>
              </w:numPr>
              <w:jc w:val="both"/>
              <w:rPr>
                <w:rFonts w:ascii="Lato" w:hAnsi="Lato"/>
                <w:color w:val="000000" w:themeColor="text1"/>
                <w:sz w:val="20"/>
              </w:rPr>
            </w:pPr>
            <w:r w:rsidRPr="00E56EFF">
              <w:rPr>
                <w:rFonts w:ascii="Lato" w:hAnsi="Lato"/>
                <w:color w:val="000000" w:themeColor="text1"/>
                <w:sz w:val="20"/>
              </w:rPr>
              <w:t>Coordinate with the SCI Ethiopia PDQ, MEAL, Advocacy and Communication teams on the documentation and publication of harmonized good practice, policy recommendations, studies and research and learning.</w:t>
            </w:r>
          </w:p>
          <w:p w14:paraId="679C1181" w14:textId="77777777" w:rsidR="006E534E" w:rsidRPr="00E56EFF" w:rsidRDefault="006E534E" w:rsidP="006E534E">
            <w:pPr>
              <w:numPr>
                <w:ilvl w:val="0"/>
                <w:numId w:val="47"/>
              </w:numPr>
              <w:autoSpaceDE w:val="0"/>
              <w:autoSpaceDN w:val="0"/>
              <w:adjustRightInd w:val="0"/>
              <w:jc w:val="both"/>
              <w:rPr>
                <w:rFonts w:ascii="Lato" w:hAnsi="Lato"/>
                <w:color w:val="000000" w:themeColor="text1"/>
                <w:sz w:val="20"/>
                <w:lang w:val="en-US"/>
              </w:rPr>
            </w:pPr>
            <w:r w:rsidRPr="00E56EFF">
              <w:rPr>
                <w:rFonts w:ascii="Lato" w:hAnsi="Lato"/>
                <w:color w:val="000000" w:themeColor="text1"/>
                <w:sz w:val="20"/>
              </w:rPr>
              <w:t xml:space="preserve">Support consortium members and implementing organizations to organize coordinated advocacy and local resource mobilization programs at district and school level.  </w:t>
            </w:r>
          </w:p>
          <w:p w14:paraId="6958678A" w14:textId="6C0191EE" w:rsidR="006E534E" w:rsidRPr="00E56EFF" w:rsidRDefault="006E534E" w:rsidP="006E534E">
            <w:pPr>
              <w:numPr>
                <w:ilvl w:val="0"/>
                <w:numId w:val="47"/>
              </w:numPr>
              <w:autoSpaceDE w:val="0"/>
              <w:autoSpaceDN w:val="0"/>
              <w:adjustRightInd w:val="0"/>
              <w:jc w:val="both"/>
              <w:rPr>
                <w:rFonts w:ascii="Lato" w:hAnsi="Lato"/>
                <w:color w:val="000000" w:themeColor="text1"/>
                <w:sz w:val="20"/>
                <w:lang w:val="en-US"/>
              </w:rPr>
            </w:pPr>
            <w:r w:rsidRPr="00E56EFF">
              <w:rPr>
                <w:rFonts w:ascii="Lato" w:hAnsi="Lato"/>
                <w:color w:val="000000" w:themeColor="text1"/>
                <w:sz w:val="20"/>
                <w:lang w:val="en-US"/>
              </w:rPr>
              <w:t xml:space="preserve">Proactively search for and identify new funding opportunities for Education Sector work </w:t>
            </w:r>
            <w:proofErr w:type="gramStart"/>
            <w:r w:rsidRPr="00E56EFF">
              <w:rPr>
                <w:rFonts w:ascii="Lato" w:hAnsi="Lato"/>
                <w:color w:val="000000" w:themeColor="text1"/>
                <w:sz w:val="20"/>
                <w:lang w:val="en-US"/>
              </w:rPr>
              <w:t>in  Ethiopia</w:t>
            </w:r>
            <w:proofErr w:type="gramEnd"/>
            <w:r w:rsidRPr="00E56EFF">
              <w:rPr>
                <w:rFonts w:ascii="Lato" w:hAnsi="Lato"/>
                <w:color w:val="000000" w:themeColor="text1"/>
                <w:sz w:val="20"/>
                <w:lang w:val="en-US"/>
              </w:rPr>
              <w:t>, and strategically preposition for new funding through high level engagement with donors.</w:t>
            </w:r>
          </w:p>
          <w:p w14:paraId="7F8905A0" w14:textId="13483546" w:rsidR="006E534E" w:rsidRPr="00E56EFF" w:rsidRDefault="006E534E" w:rsidP="006E534E">
            <w:pPr>
              <w:numPr>
                <w:ilvl w:val="0"/>
                <w:numId w:val="47"/>
              </w:numPr>
              <w:autoSpaceDE w:val="0"/>
              <w:autoSpaceDN w:val="0"/>
              <w:adjustRightInd w:val="0"/>
              <w:jc w:val="both"/>
              <w:rPr>
                <w:rFonts w:ascii="Lato" w:hAnsi="Lato"/>
                <w:color w:val="000000" w:themeColor="text1"/>
                <w:sz w:val="20"/>
                <w:lang w:val="en-US"/>
              </w:rPr>
            </w:pPr>
            <w:r w:rsidRPr="00E56EFF">
              <w:rPr>
                <w:rFonts w:ascii="Lato" w:hAnsi="Lato"/>
                <w:color w:val="000000" w:themeColor="text1"/>
                <w:sz w:val="20"/>
              </w:rPr>
              <w:t xml:space="preserve">In close collaboration with the </w:t>
            </w:r>
            <w:r w:rsidR="00E34A23" w:rsidRPr="00E56EFF">
              <w:rPr>
                <w:rFonts w:ascii="Lato" w:hAnsi="Lato"/>
                <w:color w:val="FF0000"/>
                <w:sz w:val="20"/>
              </w:rPr>
              <w:t>Director of New Business</w:t>
            </w:r>
            <w:r w:rsidRPr="00E56EFF">
              <w:rPr>
                <w:rFonts w:ascii="Lato" w:hAnsi="Lato"/>
                <w:color w:val="FF0000"/>
                <w:sz w:val="20"/>
              </w:rPr>
              <w:t xml:space="preserve"> </w:t>
            </w:r>
            <w:r w:rsidRPr="0025350C">
              <w:rPr>
                <w:rFonts w:ascii="Lato" w:hAnsi="Lato"/>
                <w:color w:val="FF0000"/>
                <w:sz w:val="20"/>
              </w:rPr>
              <w:t>Development</w:t>
            </w:r>
            <w:r w:rsidRPr="00E56EFF">
              <w:rPr>
                <w:rFonts w:ascii="Lato" w:hAnsi="Lato"/>
                <w:color w:val="FF0000"/>
                <w:sz w:val="20"/>
              </w:rPr>
              <w:t xml:space="preserve"> </w:t>
            </w:r>
            <w:r w:rsidRPr="00E56EFF">
              <w:rPr>
                <w:rFonts w:ascii="Lato" w:hAnsi="Lato"/>
                <w:color w:val="000000" w:themeColor="text1"/>
                <w:sz w:val="20"/>
              </w:rPr>
              <w:t>and the SCI Ethiopia PDQ team, review</w:t>
            </w:r>
            <w:r w:rsidRPr="00E56EFF">
              <w:rPr>
                <w:rFonts w:ascii="Lato" w:hAnsi="Lato"/>
                <w:color w:val="000000" w:themeColor="text1"/>
                <w:sz w:val="20"/>
                <w:lang w:val="en-US"/>
              </w:rPr>
              <w:t xml:space="preserve">, refine and determine strategies, methodologies and inputs in MYRP II, and other proposal development and </w:t>
            </w:r>
            <w:proofErr w:type="spellStart"/>
            <w:r w:rsidRPr="00E56EFF">
              <w:rPr>
                <w:rFonts w:ascii="Lato" w:hAnsi="Lato"/>
                <w:color w:val="000000" w:themeColor="text1"/>
                <w:sz w:val="20"/>
                <w:lang w:val="en-US"/>
              </w:rPr>
              <w:t>programme</w:t>
            </w:r>
            <w:proofErr w:type="spellEnd"/>
            <w:r w:rsidRPr="00E56EFF">
              <w:rPr>
                <w:rFonts w:ascii="Lato" w:hAnsi="Lato"/>
                <w:color w:val="000000" w:themeColor="text1"/>
                <w:sz w:val="20"/>
                <w:lang w:val="en-US"/>
              </w:rPr>
              <w:t xml:space="preserve"> design.</w:t>
            </w:r>
          </w:p>
          <w:p w14:paraId="7C47155C" w14:textId="0F515EDD" w:rsidR="00482AE0" w:rsidRPr="00E56EFF" w:rsidRDefault="00482AE0" w:rsidP="00482AE0">
            <w:pPr>
              <w:numPr>
                <w:ilvl w:val="0"/>
                <w:numId w:val="47"/>
              </w:numPr>
              <w:autoSpaceDE w:val="0"/>
              <w:autoSpaceDN w:val="0"/>
              <w:adjustRightInd w:val="0"/>
              <w:jc w:val="both"/>
              <w:rPr>
                <w:rFonts w:ascii="Lato" w:hAnsi="Lato"/>
                <w:color w:val="000000" w:themeColor="text1"/>
                <w:sz w:val="20"/>
              </w:rPr>
            </w:pPr>
            <w:r w:rsidRPr="00E56EFF">
              <w:rPr>
                <w:rFonts w:ascii="Lato" w:hAnsi="Lato"/>
                <w:color w:val="000000" w:themeColor="text1"/>
                <w:sz w:val="20"/>
                <w:lang w:val="en-US"/>
              </w:rPr>
              <w:t xml:space="preserve">Coordinate the program design and development of ECW proposal development to donor on behalf of the MYRP II consortium and Education </w:t>
            </w:r>
            <w:r w:rsidR="00BC76E8">
              <w:rPr>
                <w:rFonts w:ascii="Lato" w:hAnsi="Lato"/>
                <w:color w:val="000000" w:themeColor="text1"/>
                <w:sz w:val="20"/>
                <w:lang w:val="en-US"/>
              </w:rPr>
              <w:t xml:space="preserve">Technical </w:t>
            </w:r>
            <w:r w:rsidRPr="00E56EFF">
              <w:rPr>
                <w:rFonts w:ascii="Lato" w:hAnsi="Lato"/>
                <w:color w:val="000000" w:themeColor="text1"/>
                <w:sz w:val="20"/>
                <w:lang w:val="en-US"/>
              </w:rPr>
              <w:t>Working Group for approval by both bodies before submission to donor.</w:t>
            </w:r>
          </w:p>
          <w:p w14:paraId="1C4D3836" w14:textId="77777777" w:rsidR="00482AE0" w:rsidRPr="00E56EFF" w:rsidRDefault="00482AE0" w:rsidP="00482AE0">
            <w:pPr>
              <w:autoSpaceDE w:val="0"/>
              <w:autoSpaceDN w:val="0"/>
              <w:adjustRightInd w:val="0"/>
              <w:ind w:left="720"/>
              <w:jc w:val="both"/>
              <w:rPr>
                <w:rFonts w:ascii="Lato" w:hAnsi="Lato"/>
                <w:color w:val="000000" w:themeColor="text1"/>
                <w:sz w:val="20"/>
              </w:rPr>
            </w:pPr>
          </w:p>
          <w:p w14:paraId="4BA8C669" w14:textId="577FFB3C" w:rsidR="00963B4D" w:rsidRPr="00E56EFF" w:rsidRDefault="00963B4D" w:rsidP="00963B4D">
            <w:pPr>
              <w:jc w:val="both"/>
              <w:rPr>
                <w:rFonts w:ascii="Lato" w:hAnsi="Lato"/>
                <w:b/>
                <w:bCs/>
                <w:color w:val="000000" w:themeColor="text1"/>
                <w:sz w:val="20"/>
                <w:lang w:val="en-US"/>
              </w:rPr>
            </w:pPr>
            <w:r w:rsidRPr="00E56EFF">
              <w:rPr>
                <w:rFonts w:ascii="Lato" w:hAnsi="Lato"/>
                <w:b/>
                <w:bCs/>
                <w:color w:val="000000" w:themeColor="text1"/>
                <w:sz w:val="20"/>
                <w:lang w:val="en-US"/>
              </w:rPr>
              <w:t>Support to the MYRP II Steering Committee</w:t>
            </w:r>
          </w:p>
          <w:p w14:paraId="60485B15" w14:textId="77777777" w:rsidR="00482AE0" w:rsidRPr="00E56EFF" w:rsidRDefault="00482AE0" w:rsidP="00963B4D">
            <w:pPr>
              <w:jc w:val="both"/>
              <w:rPr>
                <w:rFonts w:ascii="Lato" w:hAnsi="Lato"/>
                <w:color w:val="000000" w:themeColor="text1"/>
                <w:sz w:val="20"/>
                <w:lang w:val="en-US"/>
              </w:rPr>
            </w:pPr>
          </w:p>
          <w:p w14:paraId="3FAB54F8" w14:textId="49EAF521" w:rsidR="00822FE3" w:rsidRPr="00E56EFF" w:rsidRDefault="00822FE3" w:rsidP="0092621E">
            <w:pPr>
              <w:pStyle w:val="ListParagraph"/>
              <w:numPr>
                <w:ilvl w:val="0"/>
                <w:numId w:val="47"/>
              </w:numPr>
              <w:jc w:val="both"/>
              <w:rPr>
                <w:rFonts w:ascii="Lato" w:hAnsi="Lato"/>
                <w:color w:val="000000" w:themeColor="text1"/>
                <w:sz w:val="20"/>
                <w:lang w:val="en-US"/>
              </w:rPr>
            </w:pPr>
            <w:r w:rsidRPr="00E56EFF">
              <w:rPr>
                <w:rFonts w:ascii="Lato" w:hAnsi="Lato"/>
                <w:color w:val="000000" w:themeColor="text1"/>
                <w:sz w:val="20"/>
                <w:lang w:val="en-US"/>
              </w:rPr>
              <w:t xml:space="preserve">Represent the MYRP II Steering Committee within the education and wider humanitarian and development sectors, in consultation with the MYRPII Steering Committee, MoE and the Education Cluster. </w:t>
            </w:r>
          </w:p>
          <w:p w14:paraId="3F64F603" w14:textId="70F97949" w:rsidR="00963B4D" w:rsidRPr="00E56EFF" w:rsidRDefault="00963B4D" w:rsidP="0092621E">
            <w:pPr>
              <w:pStyle w:val="ListParagraph"/>
              <w:numPr>
                <w:ilvl w:val="0"/>
                <w:numId w:val="47"/>
              </w:numPr>
              <w:jc w:val="both"/>
              <w:rPr>
                <w:rFonts w:ascii="Lato" w:hAnsi="Lato"/>
                <w:color w:val="000000" w:themeColor="text1"/>
                <w:sz w:val="20"/>
                <w:lang w:val="en-US"/>
              </w:rPr>
            </w:pPr>
            <w:r w:rsidRPr="00E56EFF">
              <w:rPr>
                <w:rFonts w:ascii="Lato" w:hAnsi="Lato"/>
                <w:color w:val="000000" w:themeColor="text1"/>
                <w:sz w:val="20"/>
                <w:lang w:val="en-US"/>
              </w:rPr>
              <w:t xml:space="preserve">Support the Steering Committee in its coordination and oversight role to the whole MYRP II, </w:t>
            </w:r>
            <w:r w:rsidRPr="0025350C">
              <w:rPr>
                <w:rFonts w:ascii="Lato" w:hAnsi="Lato"/>
                <w:b/>
                <w:bCs/>
                <w:color w:val="000000" w:themeColor="text1"/>
                <w:sz w:val="20"/>
                <w:lang w:val="en-US"/>
              </w:rPr>
              <w:t>including:</w:t>
            </w:r>
            <w:r w:rsidRPr="00E56EFF">
              <w:rPr>
                <w:rFonts w:ascii="Lato" w:hAnsi="Lato"/>
                <w:color w:val="000000" w:themeColor="text1"/>
                <w:sz w:val="20"/>
                <w:lang w:val="en-US"/>
              </w:rPr>
              <w:t xml:space="preserve"> </w:t>
            </w:r>
          </w:p>
          <w:p w14:paraId="4E683CE6" w14:textId="543081CA" w:rsidR="00482AE0" w:rsidRPr="00E56EFF" w:rsidRDefault="00963B4D" w:rsidP="0092621E">
            <w:pPr>
              <w:pStyle w:val="ListParagraph"/>
              <w:numPr>
                <w:ilvl w:val="0"/>
                <w:numId w:val="47"/>
              </w:numPr>
              <w:jc w:val="both"/>
              <w:rPr>
                <w:rFonts w:ascii="Lato" w:hAnsi="Lato"/>
                <w:color w:val="000000" w:themeColor="text1"/>
                <w:sz w:val="20"/>
                <w:lang w:val="en-US"/>
              </w:rPr>
            </w:pPr>
            <w:r w:rsidRPr="00E56EFF">
              <w:rPr>
                <w:rFonts w:ascii="Lato" w:hAnsi="Lato"/>
                <w:color w:val="000000" w:themeColor="text1"/>
                <w:sz w:val="20"/>
                <w:lang w:val="en-US"/>
              </w:rPr>
              <w:t>Providing secretarial support to the Steering Committee including organizing Steering Committee meetings, sending invitations for meetings, preparing meeting minutes and other required documentation</w:t>
            </w:r>
            <w:r w:rsidR="00482AE0" w:rsidRPr="00E56EFF">
              <w:rPr>
                <w:rFonts w:ascii="Lato" w:hAnsi="Lato"/>
                <w:color w:val="000000" w:themeColor="text1"/>
                <w:sz w:val="20"/>
                <w:lang w:val="en-US"/>
              </w:rPr>
              <w:t>.</w:t>
            </w:r>
            <w:r w:rsidRPr="00E56EFF">
              <w:rPr>
                <w:rFonts w:ascii="Lato" w:hAnsi="Lato"/>
                <w:color w:val="000000" w:themeColor="text1"/>
                <w:sz w:val="20"/>
                <w:lang w:val="en-US"/>
              </w:rPr>
              <w:t xml:space="preserve"> </w:t>
            </w:r>
          </w:p>
          <w:p w14:paraId="1F3E9DAB" w14:textId="2E5F8945" w:rsidR="00963B4D" w:rsidRPr="00E56EFF" w:rsidRDefault="00482AE0" w:rsidP="0092621E">
            <w:pPr>
              <w:pStyle w:val="ListParagraph"/>
              <w:numPr>
                <w:ilvl w:val="0"/>
                <w:numId w:val="47"/>
              </w:numPr>
              <w:jc w:val="both"/>
              <w:rPr>
                <w:rFonts w:ascii="Lato" w:hAnsi="Lato"/>
                <w:color w:val="000000" w:themeColor="text1"/>
                <w:sz w:val="20"/>
                <w:lang w:val="en-US"/>
              </w:rPr>
            </w:pPr>
            <w:r w:rsidRPr="00E56EFF">
              <w:rPr>
                <w:rFonts w:ascii="Lato" w:hAnsi="Lato"/>
                <w:color w:val="000000" w:themeColor="text1"/>
                <w:sz w:val="20"/>
                <w:lang w:val="en-US"/>
              </w:rPr>
              <w:t>E</w:t>
            </w:r>
            <w:r w:rsidR="00963B4D" w:rsidRPr="00E56EFF">
              <w:rPr>
                <w:rFonts w:ascii="Lato" w:hAnsi="Lato"/>
                <w:color w:val="000000" w:themeColor="text1"/>
                <w:sz w:val="20"/>
                <w:lang w:val="en-US"/>
              </w:rPr>
              <w:t xml:space="preserve">nsuring that Steering Committee members are </w:t>
            </w:r>
            <w:r w:rsidR="0025350C">
              <w:rPr>
                <w:rFonts w:ascii="Lato" w:hAnsi="Lato"/>
                <w:color w:val="000000" w:themeColor="text1"/>
                <w:sz w:val="20"/>
                <w:lang w:val="en-US"/>
              </w:rPr>
              <w:t>provided</w:t>
            </w:r>
            <w:r w:rsidR="0025350C" w:rsidRPr="00E56EFF">
              <w:rPr>
                <w:rFonts w:ascii="Lato" w:hAnsi="Lato"/>
                <w:color w:val="000000" w:themeColor="text1"/>
                <w:sz w:val="20"/>
                <w:lang w:val="en-US"/>
              </w:rPr>
              <w:t xml:space="preserve"> </w:t>
            </w:r>
            <w:r w:rsidR="00963B4D" w:rsidRPr="00E56EFF">
              <w:rPr>
                <w:rFonts w:ascii="Lato" w:hAnsi="Lato"/>
                <w:color w:val="000000" w:themeColor="text1"/>
                <w:sz w:val="20"/>
                <w:lang w:val="en-US"/>
              </w:rPr>
              <w:t>with all pertinent information in a timely manner, maintaining updated lists of contacts, records and archive information pertinent to the Steering Committee, and providing other related administrative support</w:t>
            </w:r>
            <w:r w:rsidR="0025350C">
              <w:rPr>
                <w:rFonts w:ascii="Lato" w:hAnsi="Lato"/>
                <w:color w:val="000000" w:themeColor="text1"/>
                <w:sz w:val="20"/>
                <w:lang w:val="en-US"/>
              </w:rPr>
              <w:t>s</w:t>
            </w:r>
            <w:r w:rsidR="00963B4D" w:rsidRPr="00E56EFF">
              <w:rPr>
                <w:rFonts w:ascii="Lato" w:hAnsi="Lato"/>
                <w:color w:val="000000" w:themeColor="text1"/>
                <w:sz w:val="20"/>
                <w:lang w:val="en-US"/>
              </w:rPr>
              <w:t xml:space="preserve"> for the Steering Committee to </w:t>
            </w:r>
            <w:r w:rsidR="0025350C">
              <w:rPr>
                <w:rFonts w:ascii="Lato" w:hAnsi="Lato"/>
                <w:color w:val="000000" w:themeColor="text1"/>
                <w:sz w:val="20"/>
                <w:lang w:val="en-US"/>
              </w:rPr>
              <w:t>discharge</w:t>
            </w:r>
            <w:r w:rsidR="0025350C" w:rsidRPr="00E56EFF">
              <w:rPr>
                <w:rFonts w:ascii="Lato" w:hAnsi="Lato"/>
                <w:color w:val="000000" w:themeColor="text1"/>
                <w:sz w:val="20"/>
                <w:lang w:val="en-US"/>
              </w:rPr>
              <w:t xml:space="preserve"> </w:t>
            </w:r>
            <w:r w:rsidR="00963B4D" w:rsidRPr="00E56EFF">
              <w:rPr>
                <w:rFonts w:ascii="Lato" w:hAnsi="Lato"/>
                <w:color w:val="000000" w:themeColor="text1"/>
                <w:sz w:val="20"/>
                <w:lang w:val="en-US"/>
              </w:rPr>
              <w:t>its roles</w:t>
            </w:r>
            <w:r w:rsidRPr="00E56EFF">
              <w:rPr>
                <w:rFonts w:ascii="Lato" w:hAnsi="Lato"/>
                <w:color w:val="000000" w:themeColor="text1"/>
                <w:sz w:val="20"/>
                <w:lang w:val="en-US"/>
              </w:rPr>
              <w:t>.</w:t>
            </w:r>
            <w:r w:rsidR="00963B4D" w:rsidRPr="00E56EFF">
              <w:rPr>
                <w:rFonts w:ascii="Lato" w:hAnsi="Lato"/>
                <w:color w:val="000000" w:themeColor="text1"/>
                <w:sz w:val="20"/>
                <w:lang w:val="en-US"/>
              </w:rPr>
              <w:t xml:space="preserve"> </w:t>
            </w:r>
          </w:p>
          <w:p w14:paraId="40337506" w14:textId="3A1ADEAF" w:rsidR="00963B4D" w:rsidRPr="00E56EFF" w:rsidRDefault="00963B4D" w:rsidP="0092621E">
            <w:pPr>
              <w:pStyle w:val="ListParagraph"/>
              <w:numPr>
                <w:ilvl w:val="0"/>
                <w:numId w:val="47"/>
              </w:numPr>
              <w:jc w:val="both"/>
              <w:rPr>
                <w:rFonts w:ascii="Lato" w:hAnsi="Lato"/>
                <w:color w:val="000000" w:themeColor="text1"/>
                <w:sz w:val="20"/>
                <w:lang w:val="en-US"/>
              </w:rPr>
            </w:pPr>
            <w:r w:rsidRPr="00E56EFF">
              <w:rPr>
                <w:rFonts w:ascii="Lato" w:hAnsi="Lato"/>
                <w:color w:val="000000" w:themeColor="text1"/>
                <w:sz w:val="20"/>
                <w:lang w:val="en-US"/>
              </w:rPr>
              <w:t xml:space="preserve">Ensure that decisions made by the Steering Committee are communicated through appropriate channels to other relevant stakeholders including </w:t>
            </w:r>
            <w:proofErr w:type="spellStart"/>
            <w:r w:rsidRPr="00E56EFF">
              <w:rPr>
                <w:rFonts w:ascii="Lato" w:hAnsi="Lato"/>
                <w:color w:val="000000" w:themeColor="text1"/>
                <w:sz w:val="20"/>
                <w:lang w:val="en-US"/>
              </w:rPr>
              <w:t>MoE</w:t>
            </w:r>
            <w:proofErr w:type="spellEnd"/>
            <w:r w:rsidRPr="00E56EFF">
              <w:rPr>
                <w:rFonts w:ascii="Lato" w:hAnsi="Lato"/>
                <w:color w:val="000000" w:themeColor="text1"/>
                <w:sz w:val="20"/>
                <w:lang w:val="en-US"/>
              </w:rPr>
              <w:t xml:space="preserve">, ECW, </w:t>
            </w:r>
            <w:r w:rsidR="00A178E4">
              <w:rPr>
                <w:rFonts w:ascii="Lato" w:hAnsi="Lato"/>
                <w:color w:val="000000" w:themeColor="text1"/>
                <w:sz w:val="20"/>
                <w:lang w:val="en-US"/>
              </w:rPr>
              <w:t xml:space="preserve">the Secretariat, </w:t>
            </w:r>
            <w:r w:rsidR="00482AE0" w:rsidRPr="00E56EFF">
              <w:rPr>
                <w:rFonts w:ascii="Lato" w:hAnsi="Lato"/>
                <w:color w:val="000000" w:themeColor="text1"/>
                <w:sz w:val="20"/>
                <w:lang w:val="en-US"/>
              </w:rPr>
              <w:t>MYRP II Consortium Members</w:t>
            </w:r>
            <w:r w:rsidRPr="00E56EFF">
              <w:rPr>
                <w:rFonts w:ascii="Lato" w:hAnsi="Lato"/>
                <w:color w:val="000000" w:themeColor="text1"/>
                <w:sz w:val="20"/>
                <w:lang w:val="en-US"/>
              </w:rPr>
              <w:t xml:space="preserve"> </w:t>
            </w:r>
            <w:r w:rsidR="00BC76E8">
              <w:rPr>
                <w:rFonts w:ascii="Lato" w:hAnsi="Lato"/>
                <w:color w:val="000000" w:themeColor="text1"/>
                <w:sz w:val="20"/>
                <w:lang w:val="en-US"/>
              </w:rPr>
              <w:t xml:space="preserve">Refugee Education Working Group </w:t>
            </w:r>
            <w:r w:rsidRPr="00E56EFF">
              <w:rPr>
                <w:rFonts w:ascii="Lato" w:hAnsi="Lato"/>
                <w:color w:val="000000" w:themeColor="text1"/>
                <w:sz w:val="20"/>
                <w:lang w:val="en-US"/>
              </w:rPr>
              <w:t xml:space="preserve">and Education Cluster. </w:t>
            </w:r>
          </w:p>
          <w:p w14:paraId="78DDBD18" w14:textId="77777777" w:rsidR="00963B4D" w:rsidRPr="00E56EFF" w:rsidRDefault="00963B4D" w:rsidP="008C2891">
            <w:pPr>
              <w:jc w:val="both"/>
              <w:rPr>
                <w:rFonts w:ascii="Lato" w:hAnsi="Lato"/>
                <w:color w:val="000000" w:themeColor="text1"/>
                <w:sz w:val="20"/>
              </w:rPr>
            </w:pPr>
          </w:p>
          <w:p w14:paraId="041B3348" w14:textId="77777777" w:rsidR="00482AE0" w:rsidRPr="00E56EFF" w:rsidRDefault="00482AE0" w:rsidP="00482AE0">
            <w:pPr>
              <w:jc w:val="both"/>
              <w:rPr>
                <w:rFonts w:ascii="Lato" w:hAnsi="Lato"/>
                <w:b/>
                <w:color w:val="000000" w:themeColor="text1"/>
                <w:sz w:val="20"/>
                <w:lang w:val="en-US"/>
              </w:rPr>
            </w:pPr>
            <w:r w:rsidRPr="00E56EFF">
              <w:rPr>
                <w:rFonts w:ascii="Lato" w:hAnsi="Lato"/>
                <w:b/>
                <w:color w:val="000000" w:themeColor="text1"/>
                <w:sz w:val="20"/>
                <w:lang w:val="en-US"/>
              </w:rPr>
              <w:t>Risk Management</w:t>
            </w:r>
          </w:p>
          <w:p w14:paraId="228B0622" w14:textId="166A3917" w:rsidR="00482AE0" w:rsidRPr="00E56EFF" w:rsidRDefault="00482AE0" w:rsidP="00482AE0">
            <w:pPr>
              <w:numPr>
                <w:ilvl w:val="0"/>
                <w:numId w:val="47"/>
              </w:numPr>
              <w:suppressAutoHyphens/>
              <w:jc w:val="both"/>
              <w:rPr>
                <w:rFonts w:ascii="Lato" w:hAnsi="Lato"/>
                <w:sz w:val="20"/>
                <w:lang w:val="en-US"/>
              </w:rPr>
            </w:pPr>
            <w:r w:rsidRPr="00E56EFF">
              <w:rPr>
                <w:rFonts w:ascii="Lato" w:hAnsi="Lato"/>
                <w:sz w:val="20"/>
                <w:lang w:val="en-US"/>
              </w:rPr>
              <w:t>Ensure developing and instituting mechanisms for identification, prevention and mitigation of risks within Consortium partners.</w:t>
            </w:r>
            <w:r w:rsidR="00A178E4">
              <w:rPr>
                <w:rFonts w:ascii="Lato" w:hAnsi="Lato"/>
                <w:sz w:val="20"/>
                <w:lang w:val="en-US"/>
              </w:rPr>
              <w:t xml:space="preserve"> Ensure regular updates of risk register matrix in collaboration with consortium members. </w:t>
            </w:r>
          </w:p>
          <w:p w14:paraId="4A7709F0" w14:textId="77777777" w:rsidR="00482AE0" w:rsidRPr="00E56EFF" w:rsidDel="00056075" w:rsidRDefault="00482AE0" w:rsidP="00482AE0">
            <w:pPr>
              <w:numPr>
                <w:ilvl w:val="0"/>
                <w:numId w:val="47"/>
              </w:numPr>
              <w:suppressAutoHyphens/>
              <w:jc w:val="both"/>
              <w:rPr>
                <w:rFonts w:ascii="Lato" w:hAnsi="Lato"/>
                <w:sz w:val="20"/>
                <w:lang w:val="en-US"/>
              </w:rPr>
            </w:pPr>
            <w:r w:rsidRPr="00E56EFF">
              <w:rPr>
                <w:rFonts w:ascii="Lato" w:hAnsi="Lato"/>
                <w:sz w:val="20"/>
                <w:lang w:val="en-US"/>
              </w:rPr>
              <w:t>Ensure roll out of Safer Partnership initiative.</w:t>
            </w:r>
          </w:p>
          <w:p w14:paraId="53C50FE2" w14:textId="77777777" w:rsidR="00482AE0" w:rsidRPr="00E56EFF" w:rsidRDefault="00482AE0" w:rsidP="00482AE0">
            <w:pPr>
              <w:numPr>
                <w:ilvl w:val="0"/>
                <w:numId w:val="47"/>
              </w:numPr>
              <w:suppressAutoHyphens/>
              <w:jc w:val="both"/>
              <w:rPr>
                <w:rFonts w:ascii="Lato" w:hAnsi="Lato"/>
                <w:color w:val="000000" w:themeColor="text1"/>
                <w:sz w:val="20"/>
              </w:rPr>
            </w:pPr>
            <w:r w:rsidRPr="00E56EFF">
              <w:rPr>
                <w:rFonts w:ascii="Lato" w:hAnsi="Lato"/>
                <w:sz w:val="20"/>
                <w:lang w:val="en-US"/>
              </w:rPr>
              <w:t>Ensure robust Safeguarding Framework, including Child Safeguarding guidelines, policies and procedures are implemented and monitored at the MYRP II team and activity level and amongst all partners, with strong community accountability mechanisms in place.</w:t>
            </w:r>
          </w:p>
          <w:p w14:paraId="6BEAF8EF" w14:textId="77777777" w:rsidR="00482AE0" w:rsidRPr="00E56EFF" w:rsidRDefault="00482AE0" w:rsidP="00482AE0">
            <w:pPr>
              <w:jc w:val="both"/>
              <w:rPr>
                <w:rFonts w:ascii="Lato" w:hAnsi="Lato"/>
                <w:b/>
                <w:color w:val="000000" w:themeColor="text1"/>
                <w:sz w:val="20"/>
                <w:lang w:val="en-US"/>
              </w:rPr>
            </w:pPr>
          </w:p>
          <w:p w14:paraId="3E814841" w14:textId="757D8883" w:rsidR="00482AE0" w:rsidRPr="00E56EFF" w:rsidRDefault="00482AE0" w:rsidP="00482AE0">
            <w:pPr>
              <w:jc w:val="both"/>
              <w:rPr>
                <w:rFonts w:ascii="Lato" w:hAnsi="Lato"/>
                <w:b/>
                <w:color w:val="000000" w:themeColor="text1"/>
                <w:sz w:val="20"/>
                <w:lang w:val="en-US"/>
              </w:rPr>
            </w:pPr>
            <w:r w:rsidRPr="00E56EFF">
              <w:rPr>
                <w:rFonts w:ascii="Lato" w:hAnsi="Lato"/>
                <w:b/>
                <w:color w:val="000000" w:themeColor="text1"/>
                <w:sz w:val="20"/>
                <w:lang w:val="en-US"/>
              </w:rPr>
              <w:t>People management, mentoring and development</w:t>
            </w:r>
          </w:p>
          <w:p w14:paraId="00BDC97F" w14:textId="77777777" w:rsidR="00482AE0" w:rsidRPr="00E56EFF" w:rsidRDefault="00482AE0" w:rsidP="00482AE0">
            <w:pPr>
              <w:numPr>
                <w:ilvl w:val="0"/>
                <w:numId w:val="47"/>
              </w:numPr>
              <w:suppressAutoHyphens/>
              <w:jc w:val="both"/>
              <w:rPr>
                <w:rFonts w:ascii="Lato" w:hAnsi="Lato"/>
                <w:sz w:val="20"/>
                <w:lang w:val="en-US"/>
              </w:rPr>
            </w:pPr>
            <w:r w:rsidRPr="00E56EFF">
              <w:rPr>
                <w:rFonts w:ascii="Lato" w:hAnsi="Lato"/>
                <w:sz w:val="20"/>
                <w:lang w:val="en-US"/>
              </w:rPr>
              <w:t xml:space="preserve">To have overall management responsibility for the consortium team in the </w:t>
            </w:r>
            <w:proofErr w:type="gramStart"/>
            <w:r w:rsidRPr="00E56EFF">
              <w:rPr>
                <w:rFonts w:ascii="Lato" w:hAnsi="Lato"/>
                <w:sz w:val="20"/>
                <w:lang w:val="en-US"/>
              </w:rPr>
              <w:t>project, and</w:t>
            </w:r>
            <w:proofErr w:type="gramEnd"/>
            <w:r w:rsidRPr="00E56EFF">
              <w:rPr>
                <w:rFonts w:ascii="Lato" w:hAnsi="Lato"/>
                <w:sz w:val="20"/>
                <w:lang w:val="en-US"/>
              </w:rPr>
              <w:t xml:space="preserve"> manage and track all terms of sub agreements with consortium partners, as well as downstream partners. </w:t>
            </w:r>
          </w:p>
          <w:p w14:paraId="0BE7C57C" w14:textId="77777777" w:rsidR="00482AE0" w:rsidRPr="00E56EFF" w:rsidRDefault="00482AE0" w:rsidP="00482AE0">
            <w:pPr>
              <w:numPr>
                <w:ilvl w:val="0"/>
                <w:numId w:val="47"/>
              </w:numPr>
              <w:suppressAutoHyphens/>
              <w:jc w:val="both"/>
              <w:rPr>
                <w:rFonts w:ascii="Lato" w:hAnsi="Lato"/>
                <w:sz w:val="20"/>
                <w:lang w:val="en-US"/>
              </w:rPr>
            </w:pPr>
            <w:r w:rsidRPr="00E56EFF">
              <w:rPr>
                <w:rFonts w:ascii="Lato" w:hAnsi="Lato"/>
                <w:sz w:val="20"/>
                <w:lang w:val="en-US"/>
              </w:rPr>
              <w:t>Ensure the recruitment and training of staff as appropriate; ensure availability of and support appropriate professional development opportunities for staff in the project</w:t>
            </w:r>
          </w:p>
          <w:p w14:paraId="558FF04D" w14:textId="77777777" w:rsidR="00482AE0" w:rsidRPr="00E56EFF" w:rsidRDefault="00482AE0" w:rsidP="00482AE0">
            <w:pPr>
              <w:numPr>
                <w:ilvl w:val="0"/>
                <w:numId w:val="47"/>
              </w:numPr>
              <w:suppressAutoHyphens/>
              <w:jc w:val="both"/>
              <w:rPr>
                <w:rFonts w:ascii="Lato" w:hAnsi="Lato"/>
                <w:sz w:val="20"/>
                <w:lang w:val="en-US"/>
              </w:rPr>
            </w:pPr>
            <w:r w:rsidRPr="00E56EFF">
              <w:rPr>
                <w:rFonts w:ascii="Lato" w:hAnsi="Lato"/>
                <w:sz w:val="20"/>
                <w:lang w:val="en-US"/>
              </w:rPr>
              <w:t xml:space="preserve">Incorporate staff development strategies and Performance Management Systems into team building </w:t>
            </w:r>
            <w:proofErr w:type="gramStart"/>
            <w:r w:rsidRPr="00E56EFF">
              <w:rPr>
                <w:rFonts w:ascii="Lato" w:hAnsi="Lato"/>
                <w:sz w:val="20"/>
                <w:lang w:val="en-US"/>
              </w:rPr>
              <w:t>process;</w:t>
            </w:r>
            <w:proofErr w:type="gramEnd"/>
            <w:r w:rsidRPr="00E56EFF">
              <w:rPr>
                <w:rFonts w:ascii="Lato" w:hAnsi="Lato"/>
                <w:sz w:val="20"/>
                <w:lang w:val="en-US"/>
              </w:rPr>
              <w:t xml:space="preserve"> taking a genuine interest in the professional development of others.</w:t>
            </w:r>
          </w:p>
          <w:p w14:paraId="0E029F8B" w14:textId="77777777" w:rsidR="00482AE0" w:rsidRDefault="00482AE0" w:rsidP="00482AE0">
            <w:pPr>
              <w:numPr>
                <w:ilvl w:val="0"/>
                <w:numId w:val="47"/>
              </w:numPr>
              <w:suppressAutoHyphens/>
              <w:jc w:val="both"/>
              <w:rPr>
                <w:rFonts w:ascii="Lato" w:hAnsi="Lato"/>
                <w:sz w:val="20"/>
                <w:lang w:val="en-US"/>
              </w:rPr>
            </w:pPr>
            <w:r w:rsidRPr="00E56EFF">
              <w:rPr>
                <w:rFonts w:ascii="Lato" w:hAnsi="Lato"/>
                <w:sz w:val="20"/>
                <w:lang w:val="en-US"/>
              </w:rPr>
              <w:t xml:space="preserve">Developing strong relationships with staff and prioritizing their wellbeing. </w:t>
            </w:r>
          </w:p>
          <w:p w14:paraId="5567589A" w14:textId="41300011" w:rsidR="00482AE0" w:rsidRPr="00A178E4" w:rsidRDefault="00482AE0" w:rsidP="00A178E4">
            <w:pPr>
              <w:numPr>
                <w:ilvl w:val="0"/>
                <w:numId w:val="47"/>
              </w:numPr>
              <w:suppressAutoHyphens/>
              <w:jc w:val="both"/>
              <w:rPr>
                <w:rFonts w:ascii="Lato" w:hAnsi="Lato"/>
                <w:color w:val="000000" w:themeColor="text1"/>
                <w:sz w:val="20"/>
              </w:rPr>
            </w:pPr>
            <w:r w:rsidRPr="00A178E4">
              <w:rPr>
                <w:rFonts w:ascii="Lato" w:hAnsi="Lato"/>
                <w:sz w:val="20"/>
                <w:lang w:val="en-US"/>
              </w:rPr>
              <w:t xml:space="preserve">Inspire, lead and motivate </w:t>
            </w:r>
            <w:proofErr w:type="spellStart"/>
            <w:r w:rsidRPr="00A178E4">
              <w:rPr>
                <w:rFonts w:ascii="Lato" w:hAnsi="Lato"/>
                <w:sz w:val="20"/>
                <w:lang w:val="en-US"/>
              </w:rPr>
              <w:t>programme</w:t>
            </w:r>
            <w:proofErr w:type="spellEnd"/>
            <w:r w:rsidRPr="00A178E4">
              <w:rPr>
                <w:rFonts w:ascii="Lato" w:hAnsi="Lato"/>
                <w:sz w:val="20"/>
                <w:lang w:val="en-US"/>
              </w:rPr>
              <w:t xml:space="preserve"> teams to deliver on objectives.</w:t>
            </w:r>
          </w:p>
          <w:p w14:paraId="04C5849B" w14:textId="6B6C7031" w:rsidR="00800F40" w:rsidRPr="00E56EFF" w:rsidRDefault="00800F40" w:rsidP="00746F2C">
            <w:pPr>
              <w:suppressAutoHyphens/>
              <w:jc w:val="both"/>
              <w:rPr>
                <w:rFonts w:ascii="Lato" w:hAnsi="Lato"/>
                <w:sz w:val="20"/>
                <w:lang w:val="en-US"/>
              </w:rPr>
            </w:pPr>
          </w:p>
        </w:tc>
      </w:tr>
      <w:tr w:rsidR="00D95B10" w:rsidRPr="006050B6" w14:paraId="1FF0545C" w14:textId="77777777" w:rsidTr="30FA4B22">
        <w:tc>
          <w:tcPr>
            <w:tcW w:w="9498" w:type="dxa"/>
            <w:gridSpan w:val="2"/>
          </w:tcPr>
          <w:p w14:paraId="57DDC57C" w14:textId="59BAB5B3" w:rsidR="008264D8" w:rsidRPr="00E56EFF" w:rsidRDefault="008264D8" w:rsidP="008C2891">
            <w:pPr>
              <w:snapToGrid w:val="0"/>
              <w:ind w:left="-24"/>
              <w:jc w:val="both"/>
              <w:rPr>
                <w:rFonts w:ascii="Lato" w:hAnsi="Lato" w:cstheme="minorHAnsi"/>
                <w:b/>
                <w:i/>
                <w:color w:val="000000" w:themeColor="text1"/>
                <w:sz w:val="20"/>
              </w:rPr>
            </w:pPr>
            <w:r w:rsidRPr="00E56EFF">
              <w:rPr>
                <w:rFonts w:ascii="Lato" w:hAnsi="Lato" w:cstheme="minorHAnsi"/>
                <w:b/>
                <w:color w:val="000000" w:themeColor="text1"/>
                <w:sz w:val="20"/>
              </w:rPr>
              <w:t>BEHAVIOURS (Values in Practice</w:t>
            </w:r>
            <w:r w:rsidRPr="00E56EFF">
              <w:rPr>
                <w:rFonts w:ascii="Lato" w:hAnsi="Lato" w:cstheme="minorHAnsi"/>
                <w:color w:val="000000" w:themeColor="text1"/>
                <w:sz w:val="20"/>
              </w:rPr>
              <w:t>)</w:t>
            </w:r>
          </w:p>
          <w:p w14:paraId="48A6B70C" w14:textId="77777777" w:rsidR="0091712D" w:rsidRPr="00E56EFF" w:rsidRDefault="0091712D" w:rsidP="008C2891">
            <w:pPr>
              <w:ind w:left="-24"/>
              <w:jc w:val="both"/>
              <w:rPr>
                <w:rFonts w:ascii="Lato" w:hAnsi="Lato" w:cstheme="minorHAnsi"/>
                <w:b/>
                <w:color w:val="000000" w:themeColor="text1"/>
                <w:sz w:val="20"/>
              </w:rPr>
            </w:pPr>
          </w:p>
          <w:p w14:paraId="71EE1CCE" w14:textId="27C4EC37" w:rsidR="008264D8" w:rsidRPr="00E56EFF" w:rsidRDefault="008264D8" w:rsidP="008C2891">
            <w:pPr>
              <w:ind w:left="-24"/>
              <w:jc w:val="both"/>
              <w:rPr>
                <w:rFonts w:ascii="Lato" w:hAnsi="Lato" w:cstheme="minorHAnsi"/>
                <w:b/>
                <w:color w:val="000000" w:themeColor="text1"/>
                <w:sz w:val="20"/>
              </w:rPr>
            </w:pPr>
            <w:r w:rsidRPr="00E56EFF">
              <w:rPr>
                <w:rFonts w:ascii="Lato" w:hAnsi="Lato" w:cstheme="minorHAnsi"/>
                <w:b/>
                <w:color w:val="000000" w:themeColor="text1"/>
                <w:sz w:val="20"/>
              </w:rPr>
              <w:t>Accountability:</w:t>
            </w:r>
          </w:p>
          <w:p w14:paraId="56D40737" w14:textId="0D65A089" w:rsidR="008264D8" w:rsidRPr="00E56EFF" w:rsidRDefault="00746F2C" w:rsidP="008C2891">
            <w:pPr>
              <w:numPr>
                <w:ilvl w:val="0"/>
                <w:numId w:val="30"/>
              </w:numPr>
              <w:suppressAutoHyphens/>
              <w:jc w:val="both"/>
              <w:rPr>
                <w:rFonts w:ascii="Lato" w:hAnsi="Lato" w:cstheme="minorHAnsi"/>
                <w:color w:val="000000" w:themeColor="text1"/>
                <w:sz w:val="20"/>
              </w:rPr>
            </w:pPr>
            <w:r w:rsidRPr="00E56EFF">
              <w:rPr>
                <w:rFonts w:ascii="Lato" w:hAnsi="Lato" w:cstheme="minorHAnsi"/>
                <w:color w:val="000000" w:themeColor="text1"/>
                <w:sz w:val="20"/>
              </w:rPr>
              <w:t>H</w:t>
            </w:r>
            <w:r w:rsidR="008264D8" w:rsidRPr="00E56EFF">
              <w:rPr>
                <w:rFonts w:ascii="Lato" w:hAnsi="Lato" w:cstheme="minorHAnsi"/>
                <w:color w:val="000000" w:themeColor="text1"/>
                <w:sz w:val="20"/>
              </w:rPr>
              <w:t xml:space="preserve">olds </w:t>
            </w:r>
            <w:proofErr w:type="spellStart"/>
            <w:r w:rsidR="008264D8" w:rsidRPr="00E56EFF">
              <w:rPr>
                <w:rFonts w:ascii="Lato" w:hAnsi="Lato" w:cstheme="minorHAnsi"/>
                <w:color w:val="000000" w:themeColor="text1"/>
                <w:sz w:val="20"/>
              </w:rPr>
              <w:t>self accountable</w:t>
            </w:r>
            <w:proofErr w:type="spellEnd"/>
            <w:r w:rsidR="008264D8" w:rsidRPr="00E56EFF">
              <w:rPr>
                <w:rFonts w:ascii="Lato" w:hAnsi="Lato" w:cstheme="minorHAnsi"/>
                <w:color w:val="000000" w:themeColor="text1"/>
                <w:sz w:val="20"/>
              </w:rPr>
              <w:t xml:space="preserve"> for making decisions, managing resources efficiently, achieving and role modelling Save the Children values</w:t>
            </w:r>
            <w:r w:rsidRPr="00E56EFF">
              <w:rPr>
                <w:rFonts w:ascii="Lato" w:hAnsi="Lato" w:cstheme="minorHAnsi"/>
                <w:color w:val="000000" w:themeColor="text1"/>
                <w:sz w:val="20"/>
              </w:rPr>
              <w:t>.</w:t>
            </w:r>
          </w:p>
          <w:p w14:paraId="1F25B6E7" w14:textId="0ECC660A" w:rsidR="008264D8" w:rsidRPr="00E56EFF" w:rsidRDefault="00746F2C" w:rsidP="008C2891">
            <w:pPr>
              <w:numPr>
                <w:ilvl w:val="0"/>
                <w:numId w:val="30"/>
              </w:numPr>
              <w:suppressAutoHyphens/>
              <w:jc w:val="both"/>
              <w:rPr>
                <w:rFonts w:ascii="Lato" w:hAnsi="Lato" w:cstheme="minorHAnsi"/>
                <w:color w:val="000000" w:themeColor="text1"/>
                <w:sz w:val="20"/>
              </w:rPr>
            </w:pPr>
            <w:r w:rsidRPr="00E56EFF">
              <w:rPr>
                <w:rFonts w:ascii="Lato" w:hAnsi="Lato" w:cstheme="minorHAnsi"/>
                <w:color w:val="000000" w:themeColor="text1"/>
                <w:sz w:val="20"/>
              </w:rPr>
              <w:t>H</w:t>
            </w:r>
            <w:r w:rsidR="008264D8" w:rsidRPr="00E56EFF">
              <w:rPr>
                <w:rFonts w:ascii="Lato" w:hAnsi="Lato" w:cstheme="minorHAnsi"/>
                <w:color w:val="000000" w:themeColor="text1"/>
                <w:sz w:val="20"/>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4E6814E" w14:textId="77777777" w:rsidR="008264D8" w:rsidRPr="00E56EFF" w:rsidRDefault="008264D8" w:rsidP="008C2891">
            <w:pPr>
              <w:ind w:left="-24"/>
              <w:jc w:val="both"/>
              <w:rPr>
                <w:rFonts w:ascii="Lato" w:hAnsi="Lato" w:cstheme="minorHAnsi"/>
                <w:b/>
                <w:color w:val="000000" w:themeColor="text1"/>
                <w:sz w:val="20"/>
              </w:rPr>
            </w:pPr>
            <w:r w:rsidRPr="00E56EFF">
              <w:rPr>
                <w:rFonts w:ascii="Lato" w:hAnsi="Lato" w:cstheme="minorHAnsi"/>
                <w:b/>
                <w:color w:val="000000" w:themeColor="text1"/>
                <w:sz w:val="20"/>
              </w:rPr>
              <w:t>Ambition:</w:t>
            </w:r>
          </w:p>
          <w:p w14:paraId="19FB4875" w14:textId="52733EEF" w:rsidR="008264D8" w:rsidRPr="00E56EFF" w:rsidRDefault="00746F2C" w:rsidP="008C2891">
            <w:pPr>
              <w:numPr>
                <w:ilvl w:val="0"/>
                <w:numId w:val="32"/>
              </w:numPr>
              <w:suppressAutoHyphens/>
              <w:jc w:val="both"/>
              <w:rPr>
                <w:rFonts w:ascii="Lato" w:hAnsi="Lato" w:cstheme="minorHAnsi"/>
                <w:color w:val="000000" w:themeColor="text1"/>
                <w:sz w:val="20"/>
              </w:rPr>
            </w:pPr>
            <w:r w:rsidRPr="00E56EFF">
              <w:rPr>
                <w:rFonts w:ascii="Lato" w:hAnsi="Lato" w:cstheme="minorHAnsi"/>
                <w:color w:val="000000" w:themeColor="text1"/>
                <w:sz w:val="20"/>
              </w:rPr>
              <w:t>S</w:t>
            </w:r>
            <w:r w:rsidR="008264D8" w:rsidRPr="00E56EFF">
              <w:rPr>
                <w:rFonts w:ascii="Lato" w:hAnsi="Lato" w:cstheme="minorHAnsi"/>
                <w:color w:val="000000" w:themeColor="text1"/>
                <w:sz w:val="20"/>
              </w:rPr>
              <w:t>ets ambitious and challenging goals for themselves and their team, takes responsibility for their own personal development and encourages their team to do the same</w:t>
            </w:r>
            <w:r w:rsidRPr="00E56EFF">
              <w:rPr>
                <w:rFonts w:ascii="Lato" w:hAnsi="Lato" w:cstheme="minorHAnsi"/>
                <w:color w:val="000000" w:themeColor="text1"/>
                <w:sz w:val="20"/>
              </w:rPr>
              <w:t>.</w:t>
            </w:r>
          </w:p>
          <w:p w14:paraId="5817700B" w14:textId="2A424499" w:rsidR="008264D8" w:rsidRPr="00E56EFF" w:rsidRDefault="00746F2C" w:rsidP="008C2891">
            <w:pPr>
              <w:numPr>
                <w:ilvl w:val="0"/>
                <w:numId w:val="32"/>
              </w:numPr>
              <w:suppressAutoHyphens/>
              <w:jc w:val="both"/>
              <w:rPr>
                <w:rFonts w:ascii="Lato" w:hAnsi="Lato" w:cstheme="minorHAnsi"/>
                <w:color w:val="000000" w:themeColor="text1"/>
                <w:sz w:val="20"/>
              </w:rPr>
            </w:pPr>
            <w:r w:rsidRPr="00E56EFF">
              <w:rPr>
                <w:rFonts w:ascii="Lato" w:hAnsi="Lato" w:cstheme="minorHAnsi"/>
                <w:color w:val="000000" w:themeColor="text1"/>
                <w:sz w:val="20"/>
              </w:rPr>
              <w:t>W</w:t>
            </w:r>
            <w:r w:rsidR="008264D8" w:rsidRPr="00E56EFF">
              <w:rPr>
                <w:rFonts w:ascii="Lato" w:hAnsi="Lato" w:cstheme="minorHAnsi"/>
                <w:color w:val="000000" w:themeColor="text1"/>
                <w:sz w:val="20"/>
              </w:rPr>
              <w:t>idely shares their personal vision for Save the Children, engages and motivates others</w:t>
            </w:r>
            <w:r w:rsidRPr="00E56EFF">
              <w:rPr>
                <w:rFonts w:ascii="Lato" w:hAnsi="Lato" w:cstheme="minorHAnsi"/>
                <w:color w:val="000000" w:themeColor="text1"/>
                <w:sz w:val="20"/>
              </w:rPr>
              <w:t>.</w:t>
            </w:r>
          </w:p>
          <w:p w14:paraId="16323109" w14:textId="4B4E5907" w:rsidR="008264D8" w:rsidRPr="00E56EFF" w:rsidRDefault="00746F2C" w:rsidP="008C2891">
            <w:pPr>
              <w:numPr>
                <w:ilvl w:val="0"/>
                <w:numId w:val="32"/>
              </w:numPr>
              <w:suppressAutoHyphens/>
              <w:jc w:val="both"/>
              <w:rPr>
                <w:rFonts w:ascii="Lato" w:hAnsi="Lato" w:cstheme="minorHAnsi"/>
                <w:color w:val="000000" w:themeColor="text1"/>
                <w:sz w:val="20"/>
              </w:rPr>
            </w:pPr>
            <w:r w:rsidRPr="00E56EFF">
              <w:rPr>
                <w:rFonts w:ascii="Lato" w:hAnsi="Lato" w:cstheme="minorHAnsi"/>
                <w:color w:val="000000" w:themeColor="text1"/>
                <w:sz w:val="20"/>
              </w:rPr>
              <w:t>F</w:t>
            </w:r>
            <w:r w:rsidR="008264D8" w:rsidRPr="00E56EFF">
              <w:rPr>
                <w:rFonts w:ascii="Lato" w:hAnsi="Lato" w:cstheme="minorHAnsi"/>
                <w:color w:val="000000" w:themeColor="text1"/>
                <w:sz w:val="20"/>
              </w:rPr>
              <w:t>uture orientated, thinks strategically and on a global scale.</w:t>
            </w:r>
          </w:p>
          <w:p w14:paraId="1E8FF459" w14:textId="77777777" w:rsidR="008264D8" w:rsidRPr="00E56EFF" w:rsidRDefault="008264D8" w:rsidP="008C2891">
            <w:pPr>
              <w:ind w:left="-24"/>
              <w:jc w:val="both"/>
              <w:rPr>
                <w:rFonts w:ascii="Lato" w:hAnsi="Lato" w:cstheme="minorHAnsi"/>
                <w:b/>
                <w:color w:val="000000" w:themeColor="text1"/>
                <w:sz w:val="20"/>
              </w:rPr>
            </w:pPr>
            <w:r w:rsidRPr="00E56EFF">
              <w:rPr>
                <w:rFonts w:ascii="Lato" w:hAnsi="Lato" w:cstheme="minorHAnsi"/>
                <w:b/>
                <w:color w:val="000000" w:themeColor="text1"/>
                <w:sz w:val="20"/>
              </w:rPr>
              <w:t>Collaboration:</w:t>
            </w:r>
          </w:p>
          <w:p w14:paraId="139DB827" w14:textId="17BA4B45" w:rsidR="008264D8" w:rsidRPr="00E56EFF" w:rsidRDefault="00746F2C" w:rsidP="008C2891">
            <w:pPr>
              <w:numPr>
                <w:ilvl w:val="0"/>
                <w:numId w:val="31"/>
              </w:numPr>
              <w:suppressAutoHyphens/>
              <w:jc w:val="both"/>
              <w:rPr>
                <w:rFonts w:ascii="Lato" w:hAnsi="Lato" w:cstheme="minorHAnsi"/>
                <w:color w:val="000000" w:themeColor="text1"/>
                <w:sz w:val="20"/>
              </w:rPr>
            </w:pPr>
            <w:r w:rsidRPr="00E56EFF">
              <w:rPr>
                <w:rFonts w:ascii="Lato" w:hAnsi="Lato" w:cstheme="minorHAnsi"/>
                <w:color w:val="000000" w:themeColor="text1"/>
                <w:sz w:val="20"/>
              </w:rPr>
              <w:t>B</w:t>
            </w:r>
            <w:r w:rsidR="008264D8" w:rsidRPr="00E56EFF">
              <w:rPr>
                <w:rFonts w:ascii="Lato" w:hAnsi="Lato" w:cstheme="minorHAnsi"/>
                <w:color w:val="000000" w:themeColor="text1"/>
                <w:sz w:val="20"/>
              </w:rPr>
              <w:t>uilds and maintains effective relationships, with their team, colleagues, Members and external partners and supporters</w:t>
            </w:r>
            <w:r w:rsidRPr="00E56EFF">
              <w:rPr>
                <w:rFonts w:ascii="Lato" w:hAnsi="Lato" w:cstheme="minorHAnsi"/>
                <w:color w:val="000000" w:themeColor="text1"/>
                <w:sz w:val="20"/>
              </w:rPr>
              <w:t>.</w:t>
            </w:r>
          </w:p>
          <w:p w14:paraId="24AE5E07" w14:textId="60E654DB" w:rsidR="008264D8" w:rsidRPr="00E56EFF" w:rsidRDefault="00746F2C" w:rsidP="008C2891">
            <w:pPr>
              <w:numPr>
                <w:ilvl w:val="0"/>
                <w:numId w:val="31"/>
              </w:numPr>
              <w:suppressAutoHyphens/>
              <w:jc w:val="both"/>
              <w:rPr>
                <w:rFonts w:ascii="Lato" w:hAnsi="Lato" w:cstheme="minorHAnsi"/>
                <w:color w:val="000000" w:themeColor="text1"/>
                <w:sz w:val="20"/>
              </w:rPr>
            </w:pPr>
            <w:proofErr w:type="gramStart"/>
            <w:r w:rsidRPr="00E56EFF">
              <w:rPr>
                <w:rFonts w:ascii="Lato" w:hAnsi="Lato" w:cstheme="minorHAnsi"/>
                <w:color w:val="000000" w:themeColor="text1"/>
                <w:sz w:val="20"/>
              </w:rPr>
              <w:t>V</w:t>
            </w:r>
            <w:r w:rsidR="008264D8" w:rsidRPr="00E56EFF">
              <w:rPr>
                <w:rFonts w:ascii="Lato" w:hAnsi="Lato" w:cstheme="minorHAnsi"/>
                <w:color w:val="000000" w:themeColor="text1"/>
                <w:sz w:val="20"/>
              </w:rPr>
              <w:t>alues diversity,</w:t>
            </w:r>
            <w:proofErr w:type="gramEnd"/>
            <w:r w:rsidR="008264D8" w:rsidRPr="00E56EFF">
              <w:rPr>
                <w:rFonts w:ascii="Lato" w:hAnsi="Lato" w:cstheme="minorHAnsi"/>
                <w:color w:val="000000" w:themeColor="text1"/>
                <w:sz w:val="20"/>
              </w:rPr>
              <w:t xml:space="preserve"> sees it as a source of competitive strength</w:t>
            </w:r>
            <w:r w:rsidRPr="00E56EFF">
              <w:rPr>
                <w:rFonts w:ascii="Lato" w:hAnsi="Lato" w:cstheme="minorHAnsi"/>
                <w:color w:val="000000" w:themeColor="text1"/>
                <w:sz w:val="20"/>
              </w:rPr>
              <w:t>.</w:t>
            </w:r>
          </w:p>
          <w:p w14:paraId="5059EC50" w14:textId="7F5237A3" w:rsidR="008264D8" w:rsidRPr="00E56EFF" w:rsidRDefault="00746F2C" w:rsidP="008C2891">
            <w:pPr>
              <w:numPr>
                <w:ilvl w:val="0"/>
                <w:numId w:val="29"/>
              </w:numPr>
              <w:suppressAutoHyphens/>
              <w:jc w:val="both"/>
              <w:rPr>
                <w:rFonts w:ascii="Lato" w:hAnsi="Lato" w:cstheme="minorHAnsi"/>
                <w:color w:val="000000" w:themeColor="text1"/>
                <w:sz w:val="20"/>
              </w:rPr>
            </w:pPr>
            <w:r w:rsidRPr="00E56EFF">
              <w:rPr>
                <w:rFonts w:ascii="Lato" w:hAnsi="Lato" w:cstheme="minorHAnsi"/>
                <w:color w:val="000000" w:themeColor="text1"/>
                <w:sz w:val="20"/>
              </w:rPr>
              <w:t>A</w:t>
            </w:r>
            <w:r w:rsidR="008264D8" w:rsidRPr="00E56EFF">
              <w:rPr>
                <w:rFonts w:ascii="Lato" w:hAnsi="Lato" w:cstheme="minorHAnsi"/>
                <w:color w:val="000000" w:themeColor="text1"/>
                <w:sz w:val="20"/>
              </w:rPr>
              <w:t>pproachable, good listener, easy to talk to.</w:t>
            </w:r>
          </w:p>
          <w:p w14:paraId="24CB94A0" w14:textId="77777777" w:rsidR="008264D8" w:rsidRPr="00E56EFF" w:rsidRDefault="008264D8" w:rsidP="008C2891">
            <w:pPr>
              <w:ind w:left="-24"/>
              <w:jc w:val="both"/>
              <w:rPr>
                <w:rFonts w:ascii="Lato" w:hAnsi="Lato" w:cstheme="minorHAnsi"/>
                <w:b/>
                <w:color w:val="000000" w:themeColor="text1"/>
                <w:sz w:val="20"/>
              </w:rPr>
            </w:pPr>
            <w:r w:rsidRPr="00E56EFF">
              <w:rPr>
                <w:rFonts w:ascii="Lato" w:hAnsi="Lato" w:cstheme="minorHAnsi"/>
                <w:b/>
                <w:color w:val="000000" w:themeColor="text1"/>
                <w:sz w:val="20"/>
              </w:rPr>
              <w:t>Creativity:</w:t>
            </w:r>
          </w:p>
          <w:p w14:paraId="3111969E" w14:textId="102D5F81" w:rsidR="008264D8" w:rsidRPr="00E56EFF" w:rsidRDefault="00746F2C" w:rsidP="008C2891">
            <w:pPr>
              <w:numPr>
                <w:ilvl w:val="0"/>
                <w:numId w:val="31"/>
              </w:numPr>
              <w:suppressAutoHyphens/>
              <w:jc w:val="both"/>
              <w:rPr>
                <w:rFonts w:ascii="Lato" w:hAnsi="Lato" w:cstheme="minorHAnsi"/>
                <w:color w:val="000000" w:themeColor="text1"/>
                <w:sz w:val="20"/>
              </w:rPr>
            </w:pPr>
            <w:r w:rsidRPr="00E56EFF">
              <w:rPr>
                <w:rFonts w:ascii="Lato" w:hAnsi="Lato" w:cstheme="minorHAnsi"/>
                <w:color w:val="000000" w:themeColor="text1"/>
                <w:sz w:val="20"/>
              </w:rPr>
              <w:t>D</w:t>
            </w:r>
            <w:r w:rsidR="008264D8" w:rsidRPr="00E56EFF">
              <w:rPr>
                <w:rFonts w:ascii="Lato" w:hAnsi="Lato" w:cstheme="minorHAnsi"/>
                <w:color w:val="000000" w:themeColor="text1"/>
                <w:sz w:val="20"/>
              </w:rPr>
              <w:t>evelops and encourages new and innovative solutions</w:t>
            </w:r>
            <w:r w:rsidRPr="00E56EFF">
              <w:rPr>
                <w:rFonts w:ascii="Lato" w:hAnsi="Lato" w:cstheme="minorHAnsi"/>
                <w:color w:val="000000" w:themeColor="text1"/>
                <w:sz w:val="20"/>
              </w:rPr>
              <w:t>.</w:t>
            </w:r>
          </w:p>
          <w:p w14:paraId="0ACBF2BC" w14:textId="37B591EF" w:rsidR="008264D8" w:rsidRPr="00E56EFF" w:rsidRDefault="00746F2C" w:rsidP="008C2891">
            <w:pPr>
              <w:numPr>
                <w:ilvl w:val="0"/>
                <w:numId w:val="31"/>
              </w:numPr>
              <w:suppressAutoHyphens/>
              <w:jc w:val="both"/>
              <w:rPr>
                <w:rFonts w:ascii="Lato" w:hAnsi="Lato" w:cstheme="minorHAnsi"/>
                <w:color w:val="000000" w:themeColor="text1"/>
                <w:sz w:val="20"/>
              </w:rPr>
            </w:pPr>
            <w:r w:rsidRPr="00E56EFF">
              <w:rPr>
                <w:rFonts w:ascii="Lato" w:hAnsi="Lato" w:cstheme="minorHAnsi"/>
                <w:color w:val="000000" w:themeColor="text1"/>
                <w:sz w:val="20"/>
              </w:rPr>
              <w:t>W</w:t>
            </w:r>
            <w:r w:rsidR="008264D8" w:rsidRPr="00E56EFF">
              <w:rPr>
                <w:rFonts w:ascii="Lato" w:hAnsi="Lato" w:cstheme="minorHAnsi"/>
                <w:color w:val="000000" w:themeColor="text1"/>
                <w:sz w:val="20"/>
              </w:rPr>
              <w:t>illing to take disciplined risks.</w:t>
            </w:r>
          </w:p>
          <w:p w14:paraId="4D2BC6C6" w14:textId="77777777" w:rsidR="008264D8" w:rsidRPr="00E56EFF" w:rsidRDefault="008264D8" w:rsidP="008C2891">
            <w:pPr>
              <w:ind w:left="-24"/>
              <w:jc w:val="both"/>
              <w:rPr>
                <w:rFonts w:ascii="Lato" w:hAnsi="Lato" w:cstheme="minorHAnsi"/>
                <w:b/>
                <w:color w:val="000000" w:themeColor="text1"/>
                <w:sz w:val="20"/>
              </w:rPr>
            </w:pPr>
            <w:r w:rsidRPr="00E56EFF">
              <w:rPr>
                <w:rFonts w:ascii="Lato" w:hAnsi="Lato" w:cstheme="minorHAnsi"/>
                <w:b/>
                <w:color w:val="000000" w:themeColor="text1"/>
                <w:sz w:val="20"/>
              </w:rPr>
              <w:t>Integrity:</w:t>
            </w:r>
          </w:p>
          <w:p w14:paraId="237587C7" w14:textId="4BAC4EE5" w:rsidR="008264D8" w:rsidRPr="00E56EFF" w:rsidRDefault="00746F2C" w:rsidP="008C2891">
            <w:pPr>
              <w:numPr>
                <w:ilvl w:val="0"/>
                <w:numId w:val="31"/>
              </w:numPr>
              <w:suppressAutoHyphens/>
              <w:jc w:val="both"/>
              <w:rPr>
                <w:rFonts w:ascii="Lato" w:hAnsi="Lato" w:cstheme="minorHAnsi"/>
                <w:color w:val="000000" w:themeColor="text1"/>
                <w:sz w:val="20"/>
              </w:rPr>
            </w:pPr>
            <w:r w:rsidRPr="00E56EFF">
              <w:rPr>
                <w:rFonts w:ascii="Lato" w:hAnsi="Lato" w:cstheme="minorHAnsi"/>
                <w:color w:val="000000" w:themeColor="text1"/>
                <w:sz w:val="20"/>
              </w:rPr>
              <w:t>H</w:t>
            </w:r>
            <w:r w:rsidR="008264D8" w:rsidRPr="00E56EFF">
              <w:rPr>
                <w:rFonts w:ascii="Lato" w:hAnsi="Lato" w:cstheme="minorHAnsi"/>
                <w:color w:val="000000" w:themeColor="text1"/>
                <w:sz w:val="20"/>
              </w:rPr>
              <w:t>onest, encourages openness and transparency; demonstrates highest levels of integrity</w:t>
            </w:r>
            <w:r w:rsidRPr="00E56EFF">
              <w:rPr>
                <w:rFonts w:ascii="Lato" w:hAnsi="Lato" w:cstheme="minorHAnsi"/>
                <w:color w:val="000000" w:themeColor="text1"/>
                <w:sz w:val="20"/>
              </w:rPr>
              <w:t>.</w:t>
            </w:r>
          </w:p>
          <w:p w14:paraId="6EE69BB5" w14:textId="77777777" w:rsidR="008264D8" w:rsidRPr="00E56EFF" w:rsidRDefault="008264D8" w:rsidP="008C2891">
            <w:pPr>
              <w:jc w:val="both"/>
              <w:rPr>
                <w:rFonts w:ascii="Lato" w:hAnsi="Lato" w:cstheme="minorHAnsi"/>
                <w:b/>
                <w:color w:val="000000" w:themeColor="text1"/>
                <w:sz w:val="20"/>
              </w:rPr>
            </w:pPr>
          </w:p>
        </w:tc>
      </w:tr>
      <w:tr w:rsidR="00D95B10" w:rsidRPr="006050B6" w14:paraId="1058CFBA" w14:textId="77777777" w:rsidTr="30FA4B22">
        <w:tc>
          <w:tcPr>
            <w:tcW w:w="9498" w:type="dxa"/>
            <w:gridSpan w:val="2"/>
          </w:tcPr>
          <w:p w14:paraId="61E10C96" w14:textId="77777777" w:rsidR="002B21C3" w:rsidRPr="00E56EFF" w:rsidRDefault="00ED102A" w:rsidP="008C2891">
            <w:pPr>
              <w:jc w:val="both"/>
              <w:rPr>
                <w:rFonts w:ascii="Lato" w:hAnsi="Lato" w:cstheme="minorHAnsi"/>
                <w:b/>
                <w:i/>
                <w:color w:val="000000" w:themeColor="text1"/>
                <w:sz w:val="20"/>
              </w:rPr>
            </w:pPr>
            <w:r w:rsidRPr="00E56EFF">
              <w:rPr>
                <w:rFonts w:ascii="Lato" w:hAnsi="Lato" w:cstheme="minorHAnsi"/>
                <w:b/>
                <w:color w:val="000000" w:themeColor="text1"/>
                <w:sz w:val="20"/>
              </w:rPr>
              <w:t xml:space="preserve">QUALIFICATIONS  </w:t>
            </w:r>
          </w:p>
          <w:p w14:paraId="11ACB50E" w14:textId="259C7C92" w:rsidR="00832E66" w:rsidRPr="00E56EFF" w:rsidRDefault="00746F2C" w:rsidP="008C2891">
            <w:pPr>
              <w:numPr>
                <w:ilvl w:val="0"/>
                <w:numId w:val="34"/>
              </w:numPr>
              <w:suppressAutoHyphens/>
              <w:jc w:val="both"/>
              <w:rPr>
                <w:rFonts w:ascii="Lato" w:hAnsi="Lato" w:cstheme="minorHAnsi"/>
                <w:color w:val="000000" w:themeColor="text1"/>
                <w:sz w:val="20"/>
              </w:rPr>
            </w:pPr>
            <w:r w:rsidRPr="00E56EFF">
              <w:rPr>
                <w:rFonts w:ascii="Lato" w:hAnsi="Lato" w:cstheme="minorHAnsi"/>
                <w:color w:val="000000" w:themeColor="text1"/>
                <w:sz w:val="20"/>
              </w:rPr>
              <w:t>P</w:t>
            </w:r>
            <w:r w:rsidR="00832E66" w:rsidRPr="00E56EFF">
              <w:rPr>
                <w:rFonts w:ascii="Lato" w:hAnsi="Lato" w:cstheme="minorHAnsi"/>
                <w:color w:val="000000" w:themeColor="text1"/>
                <w:sz w:val="20"/>
              </w:rPr>
              <w:t>ost-graduate degree in education planning and management or a related field</w:t>
            </w:r>
            <w:r w:rsidRPr="00E56EFF">
              <w:rPr>
                <w:rFonts w:ascii="Lato" w:hAnsi="Lato" w:cstheme="minorHAnsi"/>
                <w:color w:val="000000" w:themeColor="text1"/>
                <w:sz w:val="20"/>
              </w:rPr>
              <w:t>.</w:t>
            </w:r>
          </w:p>
          <w:p w14:paraId="29AA9668" w14:textId="77777777" w:rsidR="00556B70" w:rsidRPr="00E56EFF" w:rsidRDefault="00556B70" w:rsidP="008C2891">
            <w:pPr>
              <w:jc w:val="both"/>
              <w:rPr>
                <w:rFonts w:ascii="Lato" w:hAnsi="Lato" w:cstheme="minorHAnsi"/>
                <w:color w:val="000000" w:themeColor="text1"/>
                <w:sz w:val="20"/>
              </w:rPr>
            </w:pPr>
          </w:p>
        </w:tc>
      </w:tr>
      <w:tr w:rsidR="00D95B10" w:rsidRPr="006050B6" w14:paraId="220432B4" w14:textId="77777777" w:rsidTr="00783CE1">
        <w:trPr>
          <w:trHeight w:val="50"/>
        </w:trPr>
        <w:tc>
          <w:tcPr>
            <w:tcW w:w="9498" w:type="dxa"/>
            <w:gridSpan w:val="2"/>
            <w:tcBorders>
              <w:bottom w:val="single" w:sz="8" w:space="0" w:color="000000" w:themeColor="text1"/>
            </w:tcBorders>
          </w:tcPr>
          <w:p w14:paraId="3A25D209" w14:textId="77777777" w:rsidR="00543A17" w:rsidRPr="00E56EFF" w:rsidRDefault="00543A17" w:rsidP="008C2891">
            <w:pPr>
              <w:jc w:val="both"/>
              <w:rPr>
                <w:rFonts w:ascii="Lato" w:hAnsi="Lato" w:cstheme="minorHAnsi"/>
                <w:b/>
                <w:color w:val="000000" w:themeColor="text1"/>
                <w:sz w:val="20"/>
              </w:rPr>
            </w:pPr>
            <w:r w:rsidRPr="00E56EFF">
              <w:rPr>
                <w:rFonts w:ascii="Lato" w:hAnsi="Lato" w:cstheme="minorHAnsi"/>
                <w:b/>
                <w:color w:val="000000" w:themeColor="text1"/>
                <w:sz w:val="20"/>
              </w:rPr>
              <w:t>EXPERIENCE AND SKILLS</w:t>
            </w:r>
          </w:p>
          <w:p w14:paraId="5198DC29" w14:textId="77777777" w:rsidR="00746F2C" w:rsidRPr="00E56EFF" w:rsidRDefault="00746F2C" w:rsidP="008C2891">
            <w:pPr>
              <w:jc w:val="both"/>
              <w:rPr>
                <w:rFonts w:ascii="Lato" w:hAnsi="Lato" w:cstheme="minorHAnsi"/>
                <w:b/>
                <w:color w:val="000000" w:themeColor="text1"/>
                <w:sz w:val="20"/>
              </w:rPr>
            </w:pPr>
          </w:p>
          <w:p w14:paraId="57F77757" w14:textId="37574D4B" w:rsidR="00EE3C6E" w:rsidRPr="00E56EFF" w:rsidRDefault="00EE3C6E" w:rsidP="008C2891">
            <w:pPr>
              <w:jc w:val="both"/>
              <w:rPr>
                <w:rFonts w:ascii="Lato" w:hAnsi="Lato" w:cstheme="minorHAnsi"/>
                <w:b/>
                <w:color w:val="000000" w:themeColor="text1"/>
                <w:sz w:val="20"/>
              </w:rPr>
            </w:pPr>
            <w:r w:rsidRPr="00E56EFF">
              <w:rPr>
                <w:rFonts w:ascii="Lato" w:hAnsi="Lato" w:cstheme="minorHAnsi"/>
                <w:b/>
                <w:color w:val="000000" w:themeColor="text1"/>
                <w:sz w:val="20"/>
              </w:rPr>
              <w:t>Essential</w:t>
            </w:r>
            <w:r w:rsidR="00746F2C" w:rsidRPr="00E56EFF">
              <w:rPr>
                <w:rFonts w:ascii="Lato" w:hAnsi="Lato" w:cstheme="minorHAnsi"/>
                <w:b/>
                <w:color w:val="000000" w:themeColor="text1"/>
                <w:sz w:val="20"/>
              </w:rPr>
              <w:t>:</w:t>
            </w:r>
          </w:p>
          <w:p w14:paraId="55EA64B6" w14:textId="77777777" w:rsidR="00746F2C" w:rsidRDefault="00CD56E7" w:rsidP="00CD56E7">
            <w:pPr>
              <w:pStyle w:val="NormalWeb"/>
              <w:numPr>
                <w:ilvl w:val="0"/>
                <w:numId w:val="34"/>
              </w:numPr>
              <w:tabs>
                <w:tab w:val="left" w:pos="14"/>
                <w:tab w:val="left" w:pos="194"/>
              </w:tabs>
              <w:spacing w:after="0"/>
              <w:jc w:val="both"/>
              <w:rPr>
                <w:rFonts w:ascii="Lato" w:hAnsi="Lato" w:cstheme="minorHAnsi"/>
                <w:color w:val="000000" w:themeColor="text1"/>
                <w:sz w:val="20"/>
                <w:szCs w:val="20"/>
                <w:lang w:val="en-US"/>
              </w:rPr>
            </w:pPr>
            <w:r w:rsidRPr="00E56EFF">
              <w:rPr>
                <w:rFonts w:ascii="Lato" w:hAnsi="Lato" w:cstheme="minorHAnsi"/>
                <w:color w:val="000000" w:themeColor="text1"/>
                <w:sz w:val="20"/>
                <w:szCs w:val="20"/>
                <w:lang w:val="en-US"/>
              </w:rPr>
              <w:t xml:space="preserve">A minimum of 10 years’ experience working in education </w:t>
            </w:r>
            <w:proofErr w:type="spellStart"/>
            <w:r w:rsidRPr="00E56EFF">
              <w:rPr>
                <w:rFonts w:ascii="Lato" w:hAnsi="Lato" w:cstheme="minorHAnsi"/>
                <w:color w:val="000000" w:themeColor="text1"/>
                <w:sz w:val="20"/>
                <w:szCs w:val="20"/>
                <w:lang w:val="en-US"/>
              </w:rPr>
              <w:t>programmes</w:t>
            </w:r>
            <w:proofErr w:type="spellEnd"/>
            <w:r w:rsidRPr="00E56EFF">
              <w:rPr>
                <w:rFonts w:ascii="Lato" w:hAnsi="Lato" w:cstheme="minorHAnsi"/>
                <w:color w:val="000000" w:themeColor="text1"/>
                <w:sz w:val="20"/>
                <w:szCs w:val="20"/>
                <w:lang w:val="en-US"/>
              </w:rPr>
              <w:t>, and a minimum of three years working in humanitarian context (refugee/IDP/Returnee response or post conflict setting)</w:t>
            </w:r>
            <w:r w:rsidR="00746F2C" w:rsidRPr="00E56EFF">
              <w:rPr>
                <w:rFonts w:ascii="Lato" w:hAnsi="Lato" w:cstheme="minorHAnsi"/>
                <w:color w:val="000000" w:themeColor="text1"/>
                <w:sz w:val="20"/>
                <w:szCs w:val="20"/>
                <w:lang w:val="en-US"/>
              </w:rPr>
              <w:t>.</w:t>
            </w:r>
          </w:p>
          <w:p w14:paraId="2099139E" w14:textId="481EC027" w:rsidR="007F1C4A" w:rsidRPr="00D6391F" w:rsidRDefault="007F1C4A" w:rsidP="007F1C4A">
            <w:pPr>
              <w:numPr>
                <w:ilvl w:val="0"/>
                <w:numId w:val="34"/>
              </w:numPr>
              <w:suppressAutoHyphens/>
              <w:jc w:val="both"/>
              <w:rPr>
                <w:rFonts w:ascii="Lato" w:hAnsi="Lato" w:cstheme="minorHAnsi"/>
                <w:color w:val="000000" w:themeColor="text1"/>
                <w:sz w:val="20"/>
              </w:rPr>
            </w:pPr>
            <w:r w:rsidRPr="00D6391F">
              <w:rPr>
                <w:rFonts w:ascii="Lato" w:hAnsi="Lato" w:cstheme="minorHAnsi"/>
                <w:color w:val="000000" w:themeColor="text1"/>
                <w:sz w:val="20"/>
              </w:rPr>
              <w:t xml:space="preserve">Strong leadership, management and coordination skills, including </w:t>
            </w:r>
            <w:r>
              <w:rPr>
                <w:rFonts w:ascii="Lato" w:hAnsi="Lato" w:cstheme="minorHAnsi"/>
                <w:color w:val="000000" w:themeColor="text1"/>
                <w:sz w:val="20"/>
              </w:rPr>
              <w:t xml:space="preserve">at least five years of </w:t>
            </w:r>
            <w:r w:rsidRPr="00D6391F">
              <w:rPr>
                <w:rFonts w:ascii="Lato" w:hAnsi="Lato" w:cstheme="minorHAnsi"/>
                <w:color w:val="000000" w:themeColor="text1"/>
                <w:sz w:val="20"/>
              </w:rPr>
              <w:t>experience in leading a large</w:t>
            </w:r>
            <w:r>
              <w:rPr>
                <w:rFonts w:ascii="Lato" w:hAnsi="Lato" w:cstheme="minorHAnsi"/>
                <w:color w:val="000000" w:themeColor="text1"/>
                <w:sz w:val="20"/>
              </w:rPr>
              <w:t xml:space="preserve">, complex </w:t>
            </w:r>
            <w:r w:rsidRPr="00D6391F">
              <w:rPr>
                <w:rFonts w:ascii="Lato" w:hAnsi="Lato" w:cstheme="minorHAnsi"/>
                <w:color w:val="000000" w:themeColor="text1"/>
                <w:sz w:val="20"/>
              </w:rPr>
              <w:t>programme and team.</w:t>
            </w:r>
          </w:p>
          <w:p w14:paraId="436DFC67" w14:textId="77777777" w:rsidR="007F1C4A" w:rsidRPr="00164CD7" w:rsidRDefault="007F1C4A" w:rsidP="007F1C4A">
            <w:pPr>
              <w:pStyle w:val="NormalWeb"/>
              <w:numPr>
                <w:ilvl w:val="0"/>
                <w:numId w:val="34"/>
              </w:numPr>
              <w:tabs>
                <w:tab w:val="left" w:pos="14"/>
                <w:tab w:val="left" w:pos="194"/>
              </w:tabs>
              <w:spacing w:after="0"/>
              <w:jc w:val="both"/>
              <w:rPr>
                <w:rFonts w:ascii="Lato" w:hAnsi="Lato" w:cstheme="minorHAnsi"/>
                <w:color w:val="000000" w:themeColor="text1"/>
                <w:sz w:val="20"/>
                <w:szCs w:val="20"/>
                <w:lang w:val="en-US"/>
              </w:rPr>
            </w:pPr>
            <w:r w:rsidRPr="00164CD7">
              <w:rPr>
                <w:rFonts w:ascii="Lato" w:hAnsi="Lato" w:cstheme="minorHAnsi"/>
                <w:color w:val="000000" w:themeColor="text1"/>
                <w:sz w:val="20"/>
                <w:szCs w:val="20"/>
              </w:rPr>
              <w:t>Knowledge of current global and regional evidence and research within the education sector; with a preference for knowledge of refugee education.</w:t>
            </w:r>
            <w:r w:rsidRPr="00164CD7">
              <w:rPr>
                <w:rFonts w:ascii="Lato" w:hAnsi="Lato" w:cstheme="minorHAnsi"/>
                <w:color w:val="000000" w:themeColor="text1"/>
                <w:sz w:val="20"/>
                <w:szCs w:val="20"/>
                <w:lang w:val="en-US"/>
              </w:rPr>
              <w:t xml:space="preserve"> </w:t>
            </w:r>
          </w:p>
          <w:p w14:paraId="11199A2E" w14:textId="3BD1C8A6" w:rsidR="00CD56E7" w:rsidRPr="00E56EFF" w:rsidRDefault="00CD56E7" w:rsidP="00CD56E7">
            <w:pPr>
              <w:pStyle w:val="NormalWeb"/>
              <w:numPr>
                <w:ilvl w:val="0"/>
                <w:numId w:val="34"/>
              </w:numPr>
              <w:tabs>
                <w:tab w:val="left" w:pos="14"/>
                <w:tab w:val="left" w:pos="194"/>
              </w:tabs>
              <w:spacing w:after="0"/>
              <w:jc w:val="both"/>
              <w:rPr>
                <w:rFonts w:ascii="Lato" w:hAnsi="Lato" w:cstheme="minorHAnsi"/>
                <w:color w:val="000000" w:themeColor="text1"/>
                <w:sz w:val="20"/>
                <w:szCs w:val="20"/>
                <w:lang w:val="en-US"/>
              </w:rPr>
            </w:pPr>
            <w:r w:rsidRPr="00E56EFF">
              <w:rPr>
                <w:rFonts w:ascii="Lato" w:hAnsi="Lato" w:cstheme="minorHAnsi"/>
                <w:color w:val="000000" w:themeColor="text1"/>
                <w:sz w:val="20"/>
                <w:szCs w:val="20"/>
                <w:lang w:val="en-US"/>
              </w:rPr>
              <w:t>Excellent knowledge of education in emergencies programming and links to long-term programming, including standards, policies, frameworks, and relevant networks and stakeholders.</w:t>
            </w:r>
          </w:p>
          <w:p w14:paraId="43D5C057" w14:textId="648F1065" w:rsidR="00CD56E7" w:rsidRPr="00E56EFF" w:rsidRDefault="00CD56E7" w:rsidP="00CD56E7">
            <w:pPr>
              <w:pStyle w:val="NormalWeb"/>
              <w:numPr>
                <w:ilvl w:val="0"/>
                <w:numId w:val="34"/>
              </w:numPr>
              <w:tabs>
                <w:tab w:val="left" w:pos="14"/>
                <w:tab w:val="left" w:pos="194"/>
              </w:tabs>
              <w:spacing w:after="0"/>
              <w:jc w:val="both"/>
              <w:rPr>
                <w:rFonts w:ascii="Lato" w:hAnsi="Lato" w:cstheme="minorHAnsi"/>
                <w:color w:val="000000" w:themeColor="text1"/>
                <w:sz w:val="20"/>
                <w:szCs w:val="20"/>
                <w:lang w:val="en-US"/>
              </w:rPr>
            </w:pPr>
            <w:r w:rsidRPr="00E56EFF">
              <w:rPr>
                <w:rFonts w:ascii="Lato" w:hAnsi="Lato" w:cstheme="minorHAnsi"/>
                <w:color w:val="000000" w:themeColor="text1"/>
                <w:sz w:val="20"/>
                <w:szCs w:val="20"/>
              </w:rPr>
              <w:t xml:space="preserve">Recommended a minimum of eight years of </w:t>
            </w:r>
            <w:proofErr w:type="gramStart"/>
            <w:r w:rsidRPr="00E56EFF">
              <w:rPr>
                <w:rFonts w:ascii="Lato" w:hAnsi="Lato" w:cstheme="minorHAnsi"/>
                <w:color w:val="000000" w:themeColor="text1"/>
                <w:sz w:val="20"/>
                <w:szCs w:val="20"/>
              </w:rPr>
              <w:t>relevant  experience</w:t>
            </w:r>
            <w:proofErr w:type="gramEnd"/>
            <w:r w:rsidRPr="00E56EFF">
              <w:rPr>
                <w:rFonts w:ascii="Lato" w:hAnsi="Lato" w:cstheme="minorHAnsi"/>
                <w:color w:val="000000" w:themeColor="text1"/>
                <w:sz w:val="20"/>
                <w:szCs w:val="20"/>
              </w:rPr>
              <w:t xml:space="preserve"> in working with donors,  managing large projects, budget and various team members  at senior level.</w:t>
            </w:r>
          </w:p>
          <w:p w14:paraId="7CD04CF9" w14:textId="77777777" w:rsidR="006E534E" w:rsidRPr="00E56EFF" w:rsidRDefault="006E534E" w:rsidP="006E534E">
            <w:pPr>
              <w:pStyle w:val="ListParagraph"/>
              <w:numPr>
                <w:ilvl w:val="0"/>
                <w:numId w:val="34"/>
              </w:numPr>
              <w:jc w:val="both"/>
              <w:rPr>
                <w:rFonts w:ascii="Lato" w:hAnsi="Lato" w:cstheme="minorHAnsi"/>
                <w:color w:val="000000" w:themeColor="text1"/>
                <w:sz w:val="20"/>
                <w:lang w:val="en-US"/>
              </w:rPr>
            </w:pPr>
            <w:r w:rsidRPr="00E56EFF">
              <w:rPr>
                <w:rFonts w:ascii="Lato" w:hAnsi="Lato" w:cstheme="minorHAnsi"/>
                <w:color w:val="000000" w:themeColor="text1"/>
                <w:sz w:val="20"/>
                <w:lang w:val="en-US"/>
              </w:rPr>
              <w:t>Strong experience working in a partnership model and establishing and maintaining coordination and communication systems at inter-agency level and with the Education Cluster, and other clusters.</w:t>
            </w:r>
          </w:p>
          <w:p w14:paraId="5E25E41E" w14:textId="77777777" w:rsidR="006E534E" w:rsidRPr="00E56EFF" w:rsidRDefault="006E534E" w:rsidP="006E534E">
            <w:pPr>
              <w:numPr>
                <w:ilvl w:val="0"/>
                <w:numId w:val="34"/>
              </w:numPr>
              <w:jc w:val="both"/>
              <w:rPr>
                <w:rFonts w:ascii="Lato" w:hAnsi="Lato" w:cstheme="minorHAnsi"/>
                <w:color w:val="000000" w:themeColor="text1"/>
                <w:sz w:val="20"/>
              </w:rPr>
            </w:pPr>
            <w:r w:rsidRPr="00E56EFF">
              <w:rPr>
                <w:rFonts w:ascii="Lato" w:hAnsi="Lato" w:cstheme="minorHAnsi"/>
                <w:color w:val="000000" w:themeColor="text1"/>
                <w:sz w:val="20"/>
              </w:rPr>
              <w:t>Proven experience of developing and managing high quality, innovative and cost-effective technical education projects in complex environments, preferably in Ethiopia and with International NGOs.</w:t>
            </w:r>
          </w:p>
          <w:p w14:paraId="6EAD2FE2" w14:textId="77777777" w:rsidR="006E534E" w:rsidRPr="00E56EFF" w:rsidRDefault="006E534E" w:rsidP="006E534E">
            <w:pPr>
              <w:numPr>
                <w:ilvl w:val="0"/>
                <w:numId w:val="34"/>
              </w:numPr>
              <w:jc w:val="both"/>
              <w:rPr>
                <w:rFonts w:ascii="Lato" w:hAnsi="Lato" w:cstheme="minorHAnsi"/>
                <w:color w:val="000000" w:themeColor="text1"/>
                <w:sz w:val="20"/>
              </w:rPr>
            </w:pPr>
            <w:r w:rsidRPr="00E56EFF">
              <w:rPr>
                <w:rFonts w:ascii="Lato" w:hAnsi="Lato" w:cstheme="minorHAnsi"/>
                <w:color w:val="000000" w:themeColor="text1"/>
                <w:sz w:val="20"/>
              </w:rPr>
              <w:t>Proven experience and skills in research and advocacy and influencing institutional, private and/or corporate donors and writing up high quality donor reports.</w:t>
            </w:r>
          </w:p>
          <w:p w14:paraId="0512DAE7" w14:textId="77777777" w:rsidR="006E534E" w:rsidRPr="00E56EFF" w:rsidRDefault="006E534E" w:rsidP="006E534E">
            <w:pPr>
              <w:pStyle w:val="NormalWeb"/>
              <w:numPr>
                <w:ilvl w:val="0"/>
                <w:numId w:val="34"/>
              </w:numPr>
              <w:tabs>
                <w:tab w:val="left" w:pos="14"/>
                <w:tab w:val="left" w:pos="194"/>
              </w:tabs>
              <w:spacing w:after="0"/>
              <w:jc w:val="both"/>
              <w:rPr>
                <w:rFonts w:ascii="Lato" w:hAnsi="Lato" w:cstheme="minorHAnsi"/>
                <w:color w:val="000000" w:themeColor="text1"/>
                <w:sz w:val="20"/>
                <w:szCs w:val="20"/>
                <w:lang w:val="en-US"/>
              </w:rPr>
            </w:pPr>
            <w:r w:rsidRPr="00E56EFF">
              <w:rPr>
                <w:rFonts w:ascii="Lato" w:hAnsi="Lato" w:cstheme="minorHAnsi"/>
                <w:color w:val="000000" w:themeColor="text1"/>
                <w:sz w:val="20"/>
                <w:szCs w:val="20"/>
              </w:rPr>
              <w:t>Experience of working with local/national governments and capacity building of systems, partners and staff.</w:t>
            </w:r>
            <w:r w:rsidRPr="00E56EFF">
              <w:rPr>
                <w:rFonts w:ascii="Lato" w:hAnsi="Lato" w:cstheme="minorHAnsi"/>
                <w:color w:val="000000" w:themeColor="text1"/>
                <w:sz w:val="20"/>
                <w:szCs w:val="20"/>
                <w:lang w:val="en-US"/>
              </w:rPr>
              <w:t xml:space="preserve"> </w:t>
            </w:r>
          </w:p>
          <w:p w14:paraId="3F6495AD" w14:textId="77777777" w:rsidR="006E534E" w:rsidRPr="00E56EFF" w:rsidRDefault="006E534E" w:rsidP="006E534E">
            <w:pPr>
              <w:pStyle w:val="NormalWeb"/>
              <w:numPr>
                <w:ilvl w:val="0"/>
                <w:numId w:val="34"/>
              </w:numPr>
              <w:tabs>
                <w:tab w:val="left" w:pos="14"/>
                <w:tab w:val="left" w:pos="194"/>
              </w:tabs>
              <w:spacing w:after="0"/>
              <w:jc w:val="both"/>
              <w:rPr>
                <w:rFonts w:ascii="Lato" w:hAnsi="Lato" w:cstheme="minorHAnsi"/>
                <w:color w:val="000000" w:themeColor="text1"/>
                <w:sz w:val="20"/>
                <w:szCs w:val="20"/>
                <w:lang w:val="en-US"/>
              </w:rPr>
            </w:pPr>
            <w:r w:rsidRPr="00E56EFF">
              <w:rPr>
                <w:rFonts w:ascii="Lato" w:hAnsi="Lato" w:cstheme="minorHAnsi"/>
                <w:color w:val="000000" w:themeColor="text1"/>
                <w:sz w:val="20"/>
                <w:szCs w:val="20"/>
                <w:lang w:val="en-US"/>
              </w:rPr>
              <w:t xml:space="preserve">Highly developed interpersonal and communication skills including influencing, negotiation, coaching and capacity building as well as ability to work with culturally diverse teams. </w:t>
            </w:r>
          </w:p>
          <w:p w14:paraId="10CEEBD0" w14:textId="77777777" w:rsidR="006E534E" w:rsidRPr="00E56EFF" w:rsidRDefault="006E534E" w:rsidP="006E534E">
            <w:pPr>
              <w:pStyle w:val="NormalWeb"/>
              <w:numPr>
                <w:ilvl w:val="0"/>
                <w:numId w:val="34"/>
              </w:numPr>
              <w:tabs>
                <w:tab w:val="left" w:pos="14"/>
                <w:tab w:val="left" w:pos="194"/>
              </w:tabs>
              <w:spacing w:after="0"/>
              <w:jc w:val="both"/>
              <w:rPr>
                <w:rFonts w:ascii="Lato" w:hAnsi="Lato" w:cstheme="minorHAnsi"/>
                <w:color w:val="000000" w:themeColor="text1"/>
                <w:sz w:val="20"/>
                <w:szCs w:val="20"/>
                <w:lang w:val="en-US"/>
              </w:rPr>
            </w:pPr>
            <w:r w:rsidRPr="00E56EFF">
              <w:rPr>
                <w:rFonts w:ascii="Lato" w:hAnsi="Lato" w:cstheme="minorHAnsi"/>
                <w:color w:val="000000" w:themeColor="text1"/>
                <w:sz w:val="20"/>
                <w:szCs w:val="20"/>
              </w:rPr>
              <w:t xml:space="preserve">Experience in management of finance and budget monitoring and risk management at least for eight years. </w:t>
            </w:r>
          </w:p>
          <w:p w14:paraId="6D39357E" w14:textId="77777777" w:rsidR="006E534E" w:rsidRPr="00E56EFF" w:rsidRDefault="006E534E" w:rsidP="006E534E">
            <w:pPr>
              <w:pStyle w:val="NormalWeb"/>
              <w:numPr>
                <w:ilvl w:val="0"/>
                <w:numId w:val="34"/>
              </w:numPr>
              <w:tabs>
                <w:tab w:val="left" w:pos="14"/>
                <w:tab w:val="left" w:pos="194"/>
              </w:tabs>
              <w:spacing w:before="0" w:beforeAutospacing="0" w:after="0" w:afterAutospacing="0"/>
              <w:jc w:val="both"/>
              <w:rPr>
                <w:rFonts w:ascii="Lato" w:hAnsi="Lato" w:cstheme="minorHAnsi"/>
                <w:color w:val="000000" w:themeColor="text1"/>
                <w:sz w:val="20"/>
                <w:szCs w:val="20"/>
              </w:rPr>
            </w:pPr>
            <w:r w:rsidRPr="00E56EFF">
              <w:rPr>
                <w:rFonts w:ascii="Lato" w:hAnsi="Lato" w:cstheme="minorHAnsi"/>
                <w:color w:val="000000" w:themeColor="text1"/>
                <w:sz w:val="20"/>
                <w:szCs w:val="20"/>
              </w:rPr>
              <w:t>Experience of solving complex issues through analysis, definition of a clear way forward and ensuring buy-in.</w:t>
            </w:r>
          </w:p>
          <w:p w14:paraId="46C6260C" w14:textId="77777777" w:rsidR="006E534E" w:rsidRPr="00E56EFF" w:rsidRDefault="006E534E" w:rsidP="006E534E">
            <w:pPr>
              <w:pStyle w:val="NormalWeb"/>
              <w:numPr>
                <w:ilvl w:val="0"/>
                <w:numId w:val="34"/>
              </w:numPr>
              <w:tabs>
                <w:tab w:val="left" w:pos="14"/>
                <w:tab w:val="left" w:pos="194"/>
              </w:tabs>
              <w:spacing w:before="0" w:beforeAutospacing="0" w:after="0" w:afterAutospacing="0"/>
              <w:jc w:val="both"/>
              <w:rPr>
                <w:rFonts w:ascii="Lato" w:hAnsi="Lato" w:cstheme="minorHAnsi"/>
                <w:color w:val="000000" w:themeColor="text1"/>
                <w:sz w:val="20"/>
                <w:szCs w:val="20"/>
              </w:rPr>
            </w:pPr>
            <w:r w:rsidRPr="00E56EFF">
              <w:rPr>
                <w:rFonts w:ascii="Lato" w:hAnsi="Lato" w:cstheme="minorHAnsi"/>
                <w:color w:val="000000" w:themeColor="text1"/>
                <w:sz w:val="20"/>
                <w:szCs w:val="20"/>
              </w:rPr>
              <w:t>Highly numerically articulated with a track record of data manipulation and reporting systems.</w:t>
            </w:r>
          </w:p>
          <w:p w14:paraId="0A8A04A7" w14:textId="6EEC81B7" w:rsidR="00A178E4" w:rsidRPr="00A178E4" w:rsidRDefault="006E534E" w:rsidP="00A178E4">
            <w:pPr>
              <w:pStyle w:val="ListParagraph"/>
              <w:numPr>
                <w:ilvl w:val="0"/>
                <w:numId w:val="50"/>
              </w:numPr>
              <w:jc w:val="both"/>
              <w:rPr>
                <w:rFonts w:ascii="Lato" w:hAnsi="Lato" w:cstheme="minorHAnsi"/>
                <w:color w:val="000000" w:themeColor="text1"/>
                <w:sz w:val="20"/>
              </w:rPr>
            </w:pPr>
            <w:r w:rsidRPr="00E56EFF">
              <w:rPr>
                <w:rFonts w:ascii="Lato" w:hAnsi="Lato" w:cstheme="minorHAnsi"/>
                <w:color w:val="000000" w:themeColor="text1"/>
                <w:sz w:val="20"/>
              </w:rPr>
              <w:t>Highly diplomatic with strong oral and written communication skills (English</w:t>
            </w:r>
            <w:proofErr w:type="gramStart"/>
            <w:r w:rsidRPr="00E56EFF">
              <w:rPr>
                <w:rFonts w:ascii="Lato" w:hAnsi="Lato" w:cstheme="minorHAnsi"/>
                <w:color w:val="000000" w:themeColor="text1"/>
                <w:sz w:val="20"/>
              </w:rPr>
              <w:t>).</w:t>
            </w:r>
            <w:r w:rsidR="00A178E4" w:rsidRPr="00A178E4">
              <w:rPr>
                <w:rFonts w:ascii="Lato" w:hAnsi="Lato" w:cstheme="minorHAnsi"/>
                <w:color w:val="000000" w:themeColor="text1"/>
                <w:sz w:val="20"/>
              </w:rPr>
              <w:t>Commitment</w:t>
            </w:r>
            <w:proofErr w:type="gramEnd"/>
            <w:r w:rsidR="00A178E4" w:rsidRPr="00A178E4">
              <w:rPr>
                <w:rFonts w:ascii="Lato" w:hAnsi="Lato" w:cstheme="minorHAnsi"/>
                <w:color w:val="000000" w:themeColor="text1"/>
                <w:sz w:val="20"/>
              </w:rPr>
              <w:t xml:space="preserve"> to Save the Children values.</w:t>
            </w:r>
          </w:p>
          <w:p w14:paraId="78AC5A5E" w14:textId="77777777" w:rsidR="00A178E4" w:rsidRPr="00E56EFF" w:rsidRDefault="00A178E4" w:rsidP="006E534E">
            <w:pPr>
              <w:pStyle w:val="NormalWeb"/>
              <w:numPr>
                <w:ilvl w:val="0"/>
                <w:numId w:val="34"/>
              </w:numPr>
              <w:tabs>
                <w:tab w:val="left" w:pos="14"/>
                <w:tab w:val="left" w:pos="194"/>
              </w:tabs>
              <w:spacing w:before="0" w:beforeAutospacing="0" w:after="0" w:afterAutospacing="0"/>
              <w:jc w:val="both"/>
              <w:rPr>
                <w:rFonts w:ascii="Lato" w:hAnsi="Lato" w:cstheme="minorHAnsi"/>
                <w:color w:val="000000" w:themeColor="text1"/>
                <w:sz w:val="20"/>
                <w:szCs w:val="20"/>
              </w:rPr>
            </w:pPr>
          </w:p>
          <w:p w14:paraId="5D60F075" w14:textId="0728C601" w:rsidR="006E534E" w:rsidRPr="00FB699F" w:rsidRDefault="006E534E" w:rsidP="006E534E">
            <w:pPr>
              <w:jc w:val="both"/>
              <w:rPr>
                <w:rFonts w:ascii="Lato" w:hAnsi="Lato" w:cstheme="minorHAnsi"/>
                <w:b/>
                <w:color w:val="000000" w:themeColor="text1"/>
                <w:sz w:val="20"/>
              </w:rPr>
            </w:pPr>
            <w:r w:rsidRPr="00FB699F">
              <w:rPr>
                <w:rFonts w:ascii="Lato" w:hAnsi="Lato" w:cstheme="minorHAnsi"/>
                <w:b/>
                <w:color w:val="000000" w:themeColor="text1"/>
                <w:sz w:val="20"/>
              </w:rPr>
              <w:t>Desirable</w:t>
            </w:r>
          </w:p>
          <w:p w14:paraId="6AF5908B" w14:textId="77777777" w:rsidR="006E534E" w:rsidRPr="00FB699F" w:rsidRDefault="006E534E" w:rsidP="006E534E">
            <w:pPr>
              <w:pStyle w:val="NormalWeb"/>
              <w:numPr>
                <w:ilvl w:val="0"/>
                <w:numId w:val="34"/>
              </w:numPr>
              <w:spacing w:before="0" w:beforeAutospacing="0" w:after="0" w:afterAutospacing="0"/>
              <w:jc w:val="both"/>
              <w:rPr>
                <w:rFonts w:ascii="Lato" w:hAnsi="Lato" w:cstheme="minorHAnsi"/>
                <w:color w:val="000000" w:themeColor="text1"/>
                <w:sz w:val="20"/>
                <w:szCs w:val="20"/>
              </w:rPr>
            </w:pPr>
            <w:r w:rsidRPr="00FB699F">
              <w:rPr>
                <w:rFonts w:ascii="Lato" w:hAnsi="Lato" w:cstheme="minorHAnsi"/>
                <w:color w:val="000000" w:themeColor="text1"/>
                <w:sz w:val="20"/>
                <w:szCs w:val="20"/>
              </w:rPr>
              <w:t>Substantial experience in humanitarian context.</w:t>
            </w:r>
          </w:p>
          <w:p w14:paraId="69B70EBE" w14:textId="77777777" w:rsidR="006E534E" w:rsidRPr="00FB699F" w:rsidRDefault="006E534E" w:rsidP="006E534E">
            <w:pPr>
              <w:pStyle w:val="NormalWeb"/>
              <w:numPr>
                <w:ilvl w:val="0"/>
                <w:numId w:val="34"/>
              </w:numPr>
              <w:spacing w:before="0" w:beforeAutospacing="0" w:after="0" w:afterAutospacing="0"/>
              <w:jc w:val="both"/>
              <w:rPr>
                <w:rFonts w:ascii="Lato" w:hAnsi="Lato" w:cstheme="minorHAnsi"/>
                <w:color w:val="000000" w:themeColor="text1"/>
                <w:sz w:val="20"/>
                <w:szCs w:val="20"/>
              </w:rPr>
            </w:pPr>
            <w:r w:rsidRPr="00FB699F">
              <w:rPr>
                <w:rFonts w:ascii="Lato" w:hAnsi="Lato" w:cstheme="minorHAnsi"/>
                <w:color w:val="000000" w:themeColor="text1"/>
                <w:sz w:val="20"/>
                <w:szCs w:val="20"/>
              </w:rPr>
              <w:t xml:space="preserve">Cluster coordination training and / or experience. </w:t>
            </w:r>
          </w:p>
          <w:p w14:paraId="2EBD7EBE" w14:textId="50E9D02A" w:rsidR="006E534E" w:rsidRPr="00FB699F" w:rsidRDefault="006E534E" w:rsidP="006E534E">
            <w:pPr>
              <w:pStyle w:val="NormalWeb"/>
              <w:numPr>
                <w:ilvl w:val="0"/>
                <w:numId w:val="34"/>
              </w:numPr>
              <w:spacing w:before="0" w:beforeAutospacing="0" w:after="0" w:afterAutospacing="0"/>
              <w:jc w:val="both"/>
              <w:rPr>
                <w:rFonts w:ascii="Lato" w:hAnsi="Lato" w:cstheme="minorHAnsi"/>
                <w:color w:val="000000" w:themeColor="text1"/>
                <w:sz w:val="20"/>
                <w:szCs w:val="20"/>
              </w:rPr>
            </w:pPr>
            <w:r w:rsidRPr="00FB699F">
              <w:rPr>
                <w:rFonts w:ascii="Lato" w:hAnsi="Lato" w:cstheme="minorHAnsi"/>
                <w:color w:val="000000" w:themeColor="text1"/>
                <w:sz w:val="20"/>
                <w:szCs w:val="20"/>
              </w:rPr>
              <w:t xml:space="preserve">Demonstrable understanding of ECW guidelines as well as other donors. </w:t>
            </w:r>
          </w:p>
          <w:p w14:paraId="5FE85A5D" w14:textId="7539E936" w:rsidR="00912E89" w:rsidRDefault="006E534E" w:rsidP="00912E89">
            <w:pPr>
              <w:pStyle w:val="NormalWeb"/>
              <w:numPr>
                <w:ilvl w:val="0"/>
                <w:numId w:val="34"/>
              </w:numPr>
              <w:spacing w:before="0" w:beforeAutospacing="0" w:after="0" w:afterAutospacing="0"/>
              <w:jc w:val="both"/>
              <w:rPr>
                <w:rFonts w:ascii="Lato" w:hAnsi="Lato" w:cstheme="minorHAnsi"/>
                <w:color w:val="000000" w:themeColor="text1"/>
                <w:sz w:val="20"/>
                <w:szCs w:val="20"/>
              </w:rPr>
            </w:pPr>
            <w:r w:rsidRPr="00FB699F">
              <w:rPr>
                <w:rFonts w:ascii="Lato" w:hAnsi="Lato" w:cstheme="minorHAnsi"/>
                <w:color w:val="000000" w:themeColor="text1"/>
                <w:sz w:val="20"/>
                <w:szCs w:val="20"/>
              </w:rPr>
              <w:t>Ability to coach and mentor partners.</w:t>
            </w:r>
          </w:p>
          <w:p w14:paraId="72A7928D" w14:textId="77777777" w:rsidR="007F1C4A" w:rsidRPr="00E56EFF" w:rsidRDefault="007F1C4A" w:rsidP="00E56EFF">
            <w:pPr>
              <w:pStyle w:val="NormalWeb"/>
              <w:spacing w:before="0" w:beforeAutospacing="0" w:after="0" w:afterAutospacing="0"/>
              <w:ind w:left="720"/>
              <w:jc w:val="both"/>
              <w:rPr>
                <w:rFonts w:ascii="Lato" w:hAnsi="Lato" w:cstheme="minorHAnsi"/>
                <w:color w:val="000000" w:themeColor="text1"/>
                <w:sz w:val="20"/>
                <w:szCs w:val="20"/>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8"/>
              <w:gridCol w:w="4820"/>
            </w:tblGrid>
            <w:tr w:rsidR="005463A5" w:rsidRPr="00C838E8" w14:paraId="0789DCD4" w14:textId="77777777" w:rsidTr="00381A56">
              <w:trPr>
                <w:trHeight w:val="425"/>
              </w:trPr>
              <w:tc>
                <w:tcPr>
                  <w:tcW w:w="10228" w:type="dxa"/>
                  <w:gridSpan w:val="2"/>
                </w:tcPr>
                <w:p w14:paraId="794CF351" w14:textId="77777777" w:rsidR="005463A5" w:rsidRPr="00E56EFF" w:rsidRDefault="005463A5" w:rsidP="005463A5">
                  <w:pPr>
                    <w:jc w:val="both"/>
                    <w:rPr>
                      <w:rFonts w:ascii="Lato" w:hAnsi="Lato" w:cstheme="minorHAnsi"/>
                      <w:b/>
                      <w:color w:val="000000" w:themeColor="text1"/>
                      <w:sz w:val="20"/>
                    </w:rPr>
                  </w:pPr>
                  <w:r w:rsidRPr="00E56EFF">
                    <w:rPr>
                      <w:rFonts w:ascii="Lato" w:hAnsi="Lato" w:cstheme="minorHAnsi"/>
                      <w:b/>
                      <w:color w:val="000000" w:themeColor="text1"/>
                      <w:sz w:val="20"/>
                    </w:rPr>
                    <w:t>Additional job responsibilities</w:t>
                  </w:r>
                </w:p>
                <w:p w14:paraId="028E3159" w14:textId="77777777" w:rsidR="00A178E4" w:rsidRDefault="005463A5" w:rsidP="00A178E4">
                  <w:pPr>
                    <w:tabs>
                      <w:tab w:val="left" w:pos="1134"/>
                    </w:tabs>
                    <w:jc w:val="both"/>
                    <w:rPr>
                      <w:rFonts w:ascii="Lato" w:hAnsi="Lato" w:cstheme="minorHAnsi"/>
                      <w:color w:val="000000" w:themeColor="text1"/>
                      <w:sz w:val="20"/>
                    </w:rPr>
                  </w:pPr>
                  <w:r w:rsidRPr="00E56EFF">
                    <w:rPr>
                      <w:rFonts w:ascii="Lato" w:hAnsi="Lato" w:cstheme="minorHAnsi"/>
                      <w:color w:val="000000" w:themeColor="text1"/>
                      <w:sz w:val="20"/>
                    </w:rPr>
                    <w:t>The duties and responsibilities as set out above are not exhaustive and the role holder may be required to</w:t>
                  </w:r>
                </w:p>
                <w:p w14:paraId="181F659C" w14:textId="6623B2C6" w:rsidR="005463A5" w:rsidRPr="00E56EFF" w:rsidRDefault="005463A5" w:rsidP="00A178E4">
                  <w:pPr>
                    <w:tabs>
                      <w:tab w:val="left" w:pos="1134"/>
                    </w:tabs>
                    <w:jc w:val="both"/>
                    <w:rPr>
                      <w:rFonts w:ascii="Lato" w:hAnsi="Lato" w:cstheme="minorHAnsi"/>
                      <w:color w:val="000000" w:themeColor="text1"/>
                      <w:sz w:val="20"/>
                    </w:rPr>
                  </w:pPr>
                  <w:r w:rsidRPr="00E56EFF">
                    <w:rPr>
                      <w:rFonts w:ascii="Lato" w:hAnsi="Lato" w:cstheme="minorHAnsi"/>
                      <w:color w:val="000000" w:themeColor="text1"/>
                      <w:sz w:val="20"/>
                    </w:rPr>
                    <w:t xml:space="preserve"> carry out additional duties within reasonableness of their level of skills and experience.</w:t>
                  </w:r>
                </w:p>
              </w:tc>
            </w:tr>
            <w:tr w:rsidR="005463A5" w:rsidRPr="00C838E8" w14:paraId="7668C56A" w14:textId="77777777" w:rsidTr="00381A56">
              <w:tc>
                <w:tcPr>
                  <w:tcW w:w="10228" w:type="dxa"/>
                  <w:gridSpan w:val="2"/>
                  <w:tcBorders>
                    <w:top w:val="single" w:sz="8" w:space="0" w:color="000000" w:themeColor="text1"/>
                  </w:tcBorders>
                </w:tcPr>
                <w:p w14:paraId="4EE96B9C" w14:textId="77777777" w:rsidR="005463A5" w:rsidRPr="00E56EFF" w:rsidRDefault="005463A5" w:rsidP="005463A5">
                  <w:pPr>
                    <w:jc w:val="both"/>
                    <w:rPr>
                      <w:rFonts w:ascii="Lato" w:hAnsi="Lato" w:cstheme="minorHAnsi"/>
                      <w:b/>
                      <w:color w:val="000000" w:themeColor="text1"/>
                      <w:sz w:val="20"/>
                    </w:rPr>
                  </w:pPr>
                  <w:r w:rsidRPr="00E56EFF">
                    <w:rPr>
                      <w:rFonts w:ascii="Lato" w:hAnsi="Lato" w:cstheme="minorHAnsi"/>
                      <w:b/>
                      <w:color w:val="000000" w:themeColor="text1"/>
                      <w:sz w:val="20"/>
                    </w:rPr>
                    <w:t xml:space="preserve">Equal Opportunities </w:t>
                  </w:r>
                </w:p>
                <w:p w14:paraId="7B03593B" w14:textId="77777777" w:rsidR="00A178E4" w:rsidRDefault="005463A5" w:rsidP="005463A5">
                  <w:pPr>
                    <w:jc w:val="both"/>
                    <w:rPr>
                      <w:rFonts w:ascii="Lato" w:hAnsi="Lato" w:cstheme="minorHAnsi"/>
                      <w:color w:val="000000" w:themeColor="text1"/>
                      <w:sz w:val="20"/>
                    </w:rPr>
                  </w:pPr>
                  <w:r w:rsidRPr="00E56EFF">
                    <w:rPr>
                      <w:rFonts w:ascii="Lato" w:hAnsi="Lato" w:cstheme="minorHAnsi"/>
                      <w:color w:val="000000" w:themeColor="text1"/>
                      <w:sz w:val="20"/>
                    </w:rPr>
                    <w:t>The role holder is required to carry out the duties in accordance with the SCI Equal Opportunities and</w:t>
                  </w:r>
                </w:p>
                <w:p w14:paraId="6BD21B28" w14:textId="4D16B3FA" w:rsidR="005463A5" w:rsidRPr="00E56EFF" w:rsidRDefault="005463A5" w:rsidP="005463A5">
                  <w:pPr>
                    <w:jc w:val="both"/>
                    <w:rPr>
                      <w:rFonts w:ascii="Lato" w:hAnsi="Lato" w:cstheme="minorHAnsi"/>
                      <w:color w:val="000000" w:themeColor="text1"/>
                      <w:sz w:val="20"/>
                    </w:rPr>
                  </w:pPr>
                  <w:r w:rsidRPr="00E56EFF">
                    <w:rPr>
                      <w:rFonts w:ascii="Lato" w:hAnsi="Lato" w:cstheme="minorHAnsi"/>
                      <w:color w:val="000000" w:themeColor="text1"/>
                      <w:sz w:val="20"/>
                    </w:rPr>
                    <w:t xml:space="preserve"> Diversity policies and procedures.</w:t>
                  </w:r>
                </w:p>
              </w:tc>
            </w:tr>
            <w:tr w:rsidR="005463A5" w:rsidRPr="00C838E8" w14:paraId="7AD439A2" w14:textId="77777777" w:rsidTr="00381A56">
              <w:tc>
                <w:tcPr>
                  <w:tcW w:w="10228" w:type="dxa"/>
                  <w:gridSpan w:val="2"/>
                </w:tcPr>
                <w:p w14:paraId="2C6A6553" w14:textId="77777777" w:rsidR="005463A5" w:rsidRPr="00E56EFF" w:rsidRDefault="005463A5" w:rsidP="005463A5">
                  <w:pPr>
                    <w:jc w:val="both"/>
                    <w:rPr>
                      <w:rFonts w:ascii="Lato" w:hAnsi="Lato" w:cstheme="minorHAnsi"/>
                      <w:b/>
                      <w:color w:val="000000" w:themeColor="text1"/>
                      <w:sz w:val="20"/>
                    </w:rPr>
                  </w:pPr>
                  <w:r w:rsidRPr="00E56EFF">
                    <w:rPr>
                      <w:rFonts w:ascii="Lato" w:hAnsi="Lato" w:cstheme="minorHAnsi"/>
                      <w:b/>
                      <w:color w:val="000000" w:themeColor="text1"/>
                      <w:sz w:val="20"/>
                    </w:rPr>
                    <w:t>Child Safeguarding:</w:t>
                  </w:r>
                </w:p>
                <w:p w14:paraId="4F730310" w14:textId="77777777" w:rsidR="00A178E4" w:rsidRDefault="005463A5" w:rsidP="005463A5">
                  <w:pPr>
                    <w:jc w:val="both"/>
                    <w:rPr>
                      <w:rFonts w:ascii="Lato" w:hAnsi="Lato" w:cstheme="minorHAnsi"/>
                      <w:color w:val="000000" w:themeColor="text1"/>
                      <w:sz w:val="20"/>
                    </w:rPr>
                  </w:pPr>
                  <w:r w:rsidRPr="00E56EFF">
                    <w:rPr>
                      <w:rFonts w:ascii="Lato" w:hAnsi="Lato" w:cstheme="minorHAnsi"/>
                      <w:color w:val="000000" w:themeColor="text1"/>
                      <w:sz w:val="20"/>
                    </w:rPr>
                    <w:t xml:space="preserve">We need to keep children safe so our selection process, which includes rigorous background checks, </w:t>
                  </w:r>
                </w:p>
                <w:p w14:paraId="08BDF7B3" w14:textId="3C81825D" w:rsidR="005463A5" w:rsidRPr="00E56EFF" w:rsidRDefault="005463A5" w:rsidP="005463A5">
                  <w:pPr>
                    <w:jc w:val="both"/>
                    <w:rPr>
                      <w:rFonts w:ascii="Lato" w:hAnsi="Lato" w:cstheme="minorHAnsi"/>
                      <w:color w:val="000000" w:themeColor="text1"/>
                      <w:sz w:val="20"/>
                    </w:rPr>
                  </w:pPr>
                  <w:r w:rsidRPr="00E56EFF">
                    <w:rPr>
                      <w:rFonts w:ascii="Lato" w:hAnsi="Lato" w:cstheme="minorHAnsi"/>
                      <w:color w:val="000000" w:themeColor="text1"/>
                      <w:sz w:val="20"/>
                    </w:rPr>
                    <w:t>reflects our commitment to the protection of children from abuse.</w:t>
                  </w:r>
                </w:p>
              </w:tc>
            </w:tr>
            <w:tr w:rsidR="005463A5" w:rsidRPr="00C838E8" w14:paraId="3E8845B3" w14:textId="77777777" w:rsidTr="00381A56">
              <w:tc>
                <w:tcPr>
                  <w:tcW w:w="10228" w:type="dxa"/>
                  <w:gridSpan w:val="2"/>
                </w:tcPr>
                <w:p w14:paraId="3AB3F11D" w14:textId="77777777" w:rsidR="005463A5" w:rsidRPr="00E56EFF" w:rsidRDefault="005463A5" w:rsidP="005463A5">
                  <w:pPr>
                    <w:jc w:val="both"/>
                    <w:rPr>
                      <w:rFonts w:ascii="Lato" w:hAnsi="Lato" w:cstheme="minorHAnsi"/>
                      <w:b/>
                      <w:color w:val="000000" w:themeColor="text1"/>
                      <w:sz w:val="20"/>
                    </w:rPr>
                  </w:pPr>
                  <w:r w:rsidRPr="00E56EFF">
                    <w:rPr>
                      <w:rFonts w:ascii="Lato" w:hAnsi="Lato" w:cstheme="minorHAnsi"/>
                      <w:b/>
                      <w:color w:val="000000" w:themeColor="text1"/>
                      <w:sz w:val="20"/>
                    </w:rPr>
                    <w:t>Health and Safety</w:t>
                  </w:r>
                </w:p>
                <w:p w14:paraId="1BFDE888" w14:textId="77777777" w:rsidR="00A178E4" w:rsidRDefault="005463A5" w:rsidP="005463A5">
                  <w:pPr>
                    <w:jc w:val="both"/>
                    <w:rPr>
                      <w:rFonts w:ascii="Lato" w:hAnsi="Lato" w:cstheme="minorHAnsi"/>
                      <w:color w:val="000000" w:themeColor="text1"/>
                      <w:sz w:val="20"/>
                    </w:rPr>
                  </w:pPr>
                  <w:r w:rsidRPr="00E56EFF">
                    <w:rPr>
                      <w:rFonts w:ascii="Lato" w:hAnsi="Lato" w:cstheme="minorHAnsi"/>
                      <w:color w:val="000000" w:themeColor="text1"/>
                      <w:sz w:val="20"/>
                    </w:rPr>
                    <w:t xml:space="preserve">The role holder is required to carry out the duties in accordance with SCI Health and Safety policies and </w:t>
                  </w:r>
                </w:p>
                <w:p w14:paraId="2435C9B7" w14:textId="03D1A043" w:rsidR="005463A5" w:rsidRPr="00E56EFF" w:rsidRDefault="005463A5" w:rsidP="005463A5">
                  <w:pPr>
                    <w:jc w:val="both"/>
                    <w:rPr>
                      <w:rFonts w:ascii="Lato" w:hAnsi="Lato" w:cstheme="minorHAnsi"/>
                      <w:color w:val="000000" w:themeColor="text1"/>
                      <w:sz w:val="20"/>
                    </w:rPr>
                  </w:pPr>
                  <w:r w:rsidRPr="00E56EFF">
                    <w:rPr>
                      <w:rFonts w:ascii="Lato" w:hAnsi="Lato" w:cstheme="minorHAnsi"/>
                      <w:color w:val="000000" w:themeColor="text1"/>
                      <w:sz w:val="20"/>
                    </w:rPr>
                    <w:t>procedures.</w:t>
                  </w:r>
                </w:p>
              </w:tc>
            </w:tr>
            <w:tr w:rsidR="005463A5" w:rsidRPr="00C838E8" w14:paraId="7EE944FE" w14:textId="77777777" w:rsidTr="00381A56">
              <w:trPr>
                <w:trHeight w:val="425"/>
              </w:trPr>
              <w:tc>
                <w:tcPr>
                  <w:tcW w:w="5408" w:type="dxa"/>
                  <w:tcBorders>
                    <w:bottom w:val="single" w:sz="4" w:space="0" w:color="auto"/>
                  </w:tcBorders>
                </w:tcPr>
                <w:p w14:paraId="0CE6C42A" w14:textId="77777777" w:rsidR="005463A5" w:rsidRPr="00E56EFF" w:rsidRDefault="005463A5" w:rsidP="005463A5">
                  <w:pPr>
                    <w:tabs>
                      <w:tab w:val="left" w:pos="1134"/>
                    </w:tabs>
                    <w:jc w:val="both"/>
                    <w:rPr>
                      <w:rFonts w:ascii="Lato" w:hAnsi="Lato" w:cstheme="minorHAnsi"/>
                      <w:b/>
                      <w:color w:val="000000" w:themeColor="text1"/>
                      <w:sz w:val="20"/>
                    </w:rPr>
                  </w:pPr>
                  <w:r w:rsidRPr="00E56EFF">
                    <w:rPr>
                      <w:rFonts w:ascii="Lato" w:hAnsi="Lato" w:cstheme="minorHAnsi"/>
                      <w:b/>
                      <w:color w:val="000000" w:themeColor="text1"/>
                      <w:sz w:val="20"/>
                    </w:rPr>
                    <w:t>JD written by: DPO</w:t>
                  </w:r>
                </w:p>
              </w:tc>
              <w:tc>
                <w:tcPr>
                  <w:tcW w:w="4820" w:type="dxa"/>
                  <w:tcBorders>
                    <w:bottom w:val="single" w:sz="4" w:space="0" w:color="auto"/>
                  </w:tcBorders>
                </w:tcPr>
                <w:p w14:paraId="0C003476" w14:textId="7DCEBCD8" w:rsidR="005463A5" w:rsidRPr="00E56EFF" w:rsidRDefault="005463A5" w:rsidP="005463A5">
                  <w:pPr>
                    <w:tabs>
                      <w:tab w:val="left" w:pos="984"/>
                    </w:tabs>
                    <w:jc w:val="both"/>
                    <w:rPr>
                      <w:rFonts w:ascii="Lato" w:hAnsi="Lato" w:cstheme="minorHAnsi"/>
                      <w:b/>
                      <w:color w:val="000000" w:themeColor="text1"/>
                      <w:sz w:val="20"/>
                    </w:rPr>
                  </w:pPr>
                  <w:r w:rsidRPr="00E56EFF">
                    <w:rPr>
                      <w:rFonts w:ascii="Lato" w:hAnsi="Lato" w:cstheme="minorHAnsi"/>
                      <w:b/>
                      <w:color w:val="000000" w:themeColor="text1"/>
                      <w:sz w:val="20"/>
                    </w:rPr>
                    <w:t>Date: 01/0</w:t>
                  </w:r>
                  <w:r w:rsidR="00A178E4">
                    <w:rPr>
                      <w:rFonts w:ascii="Lato" w:hAnsi="Lato" w:cstheme="minorHAnsi"/>
                      <w:b/>
                      <w:color w:val="000000" w:themeColor="text1"/>
                      <w:sz w:val="20"/>
                    </w:rPr>
                    <w:t>8</w:t>
                  </w:r>
                  <w:r w:rsidRPr="00E56EFF">
                    <w:rPr>
                      <w:rFonts w:ascii="Lato" w:hAnsi="Lato" w:cstheme="minorHAnsi"/>
                      <w:b/>
                      <w:color w:val="000000" w:themeColor="text1"/>
                      <w:sz w:val="20"/>
                    </w:rPr>
                    <w:t>/2024</w:t>
                  </w:r>
                </w:p>
              </w:tc>
            </w:tr>
            <w:tr w:rsidR="005463A5" w:rsidRPr="00C838E8" w14:paraId="6EDAB7AB" w14:textId="77777777" w:rsidTr="00381A56">
              <w:trPr>
                <w:trHeight w:val="425"/>
              </w:trPr>
              <w:tc>
                <w:tcPr>
                  <w:tcW w:w="5408" w:type="dxa"/>
                  <w:tcBorders>
                    <w:bottom w:val="single" w:sz="4" w:space="0" w:color="auto"/>
                  </w:tcBorders>
                </w:tcPr>
                <w:p w14:paraId="5608B1F8" w14:textId="040D5CE4" w:rsidR="005463A5" w:rsidRPr="00E56EFF" w:rsidRDefault="005463A5" w:rsidP="005463A5">
                  <w:pPr>
                    <w:tabs>
                      <w:tab w:val="left" w:pos="1134"/>
                    </w:tabs>
                    <w:jc w:val="both"/>
                    <w:rPr>
                      <w:rFonts w:ascii="Lato" w:hAnsi="Lato" w:cstheme="minorHAnsi"/>
                      <w:color w:val="000000" w:themeColor="text1"/>
                      <w:sz w:val="20"/>
                    </w:rPr>
                  </w:pPr>
                  <w:r w:rsidRPr="00E56EFF">
                    <w:rPr>
                      <w:rFonts w:ascii="Lato" w:hAnsi="Lato" w:cstheme="minorHAnsi"/>
                      <w:b/>
                      <w:color w:val="000000" w:themeColor="text1"/>
                      <w:sz w:val="20"/>
                    </w:rPr>
                    <w:t xml:space="preserve">JD agreed by: </w:t>
                  </w:r>
                  <w:r w:rsidR="00A178E4">
                    <w:rPr>
                      <w:rFonts w:ascii="Lato" w:hAnsi="Lato" w:cstheme="minorHAnsi"/>
                      <w:b/>
                      <w:color w:val="000000" w:themeColor="text1"/>
                      <w:sz w:val="20"/>
                    </w:rPr>
                    <w:t xml:space="preserve"> Country Director </w:t>
                  </w:r>
                </w:p>
              </w:tc>
              <w:tc>
                <w:tcPr>
                  <w:tcW w:w="4820" w:type="dxa"/>
                </w:tcPr>
                <w:p w14:paraId="26A04DF0" w14:textId="77777777" w:rsidR="005463A5" w:rsidRPr="00E56EFF" w:rsidRDefault="005463A5" w:rsidP="005463A5">
                  <w:pPr>
                    <w:tabs>
                      <w:tab w:val="left" w:pos="984"/>
                    </w:tabs>
                    <w:jc w:val="both"/>
                    <w:rPr>
                      <w:rFonts w:ascii="Lato" w:hAnsi="Lato" w:cstheme="minorHAnsi"/>
                      <w:b/>
                      <w:color w:val="000000" w:themeColor="text1"/>
                      <w:sz w:val="20"/>
                    </w:rPr>
                  </w:pPr>
                  <w:r w:rsidRPr="00E56EFF">
                    <w:rPr>
                      <w:rFonts w:ascii="Lato" w:hAnsi="Lato" w:cstheme="minorHAnsi"/>
                      <w:b/>
                      <w:color w:val="000000" w:themeColor="text1"/>
                      <w:sz w:val="20"/>
                    </w:rPr>
                    <w:t xml:space="preserve">Date: </w:t>
                  </w:r>
                </w:p>
              </w:tc>
            </w:tr>
            <w:tr w:rsidR="005463A5" w:rsidRPr="00C838E8" w14:paraId="1E07C3EF" w14:textId="77777777" w:rsidTr="00381A56">
              <w:trPr>
                <w:trHeight w:val="425"/>
              </w:trPr>
              <w:tc>
                <w:tcPr>
                  <w:tcW w:w="5408" w:type="dxa"/>
                </w:tcPr>
                <w:p w14:paraId="57C4FFE6" w14:textId="77777777" w:rsidR="005463A5" w:rsidRPr="00E56EFF" w:rsidRDefault="005463A5" w:rsidP="005463A5">
                  <w:pPr>
                    <w:tabs>
                      <w:tab w:val="left" w:pos="1134"/>
                    </w:tabs>
                    <w:jc w:val="both"/>
                    <w:rPr>
                      <w:rFonts w:ascii="Lato" w:hAnsi="Lato" w:cstheme="minorHAnsi"/>
                      <w:b/>
                      <w:color w:val="000000" w:themeColor="text1"/>
                      <w:sz w:val="20"/>
                    </w:rPr>
                  </w:pPr>
                  <w:r w:rsidRPr="00E56EFF">
                    <w:rPr>
                      <w:rFonts w:ascii="Lato" w:hAnsi="Lato" w:cstheme="minorHAnsi"/>
                      <w:b/>
                      <w:color w:val="000000" w:themeColor="text1"/>
                      <w:sz w:val="20"/>
                    </w:rPr>
                    <w:t xml:space="preserve">Updated By: </w:t>
                  </w:r>
                </w:p>
              </w:tc>
              <w:tc>
                <w:tcPr>
                  <w:tcW w:w="4820" w:type="dxa"/>
                  <w:tcBorders>
                    <w:bottom w:val="single" w:sz="4" w:space="0" w:color="auto"/>
                  </w:tcBorders>
                </w:tcPr>
                <w:p w14:paraId="3B9A003C" w14:textId="77777777" w:rsidR="005463A5" w:rsidRPr="00E56EFF" w:rsidRDefault="005463A5" w:rsidP="005463A5">
                  <w:pPr>
                    <w:tabs>
                      <w:tab w:val="left" w:pos="984"/>
                    </w:tabs>
                    <w:jc w:val="both"/>
                    <w:rPr>
                      <w:rFonts w:ascii="Lato" w:hAnsi="Lato" w:cstheme="minorHAnsi"/>
                      <w:b/>
                      <w:color w:val="000000" w:themeColor="text1"/>
                      <w:sz w:val="20"/>
                    </w:rPr>
                  </w:pPr>
                  <w:r w:rsidRPr="00E56EFF">
                    <w:rPr>
                      <w:rFonts w:ascii="Lato" w:hAnsi="Lato" w:cstheme="minorHAnsi"/>
                      <w:b/>
                      <w:color w:val="000000" w:themeColor="text1"/>
                      <w:sz w:val="20"/>
                    </w:rPr>
                    <w:t xml:space="preserve">Date: </w:t>
                  </w:r>
                </w:p>
              </w:tc>
            </w:tr>
            <w:tr w:rsidR="005463A5" w:rsidRPr="00C838E8" w14:paraId="08BE6476" w14:textId="77777777" w:rsidTr="00381A56">
              <w:trPr>
                <w:trHeight w:val="425"/>
              </w:trPr>
              <w:tc>
                <w:tcPr>
                  <w:tcW w:w="5408" w:type="dxa"/>
                  <w:tcBorders>
                    <w:bottom w:val="single" w:sz="4" w:space="0" w:color="auto"/>
                  </w:tcBorders>
                </w:tcPr>
                <w:p w14:paraId="2AF45BE7" w14:textId="77777777" w:rsidR="005463A5" w:rsidRPr="00E56EFF" w:rsidRDefault="005463A5" w:rsidP="005463A5">
                  <w:pPr>
                    <w:tabs>
                      <w:tab w:val="left" w:pos="1134"/>
                    </w:tabs>
                    <w:jc w:val="both"/>
                    <w:rPr>
                      <w:rFonts w:ascii="Lato" w:hAnsi="Lato" w:cstheme="minorHAnsi"/>
                      <w:b/>
                      <w:color w:val="000000" w:themeColor="text1"/>
                      <w:sz w:val="20"/>
                    </w:rPr>
                  </w:pPr>
                  <w:r w:rsidRPr="00E56EFF">
                    <w:rPr>
                      <w:rFonts w:ascii="Lato" w:hAnsi="Lato" w:cstheme="minorHAnsi"/>
                      <w:b/>
                      <w:color w:val="000000" w:themeColor="text1"/>
                      <w:sz w:val="20"/>
                    </w:rPr>
                    <w:t>Evaluated:</w:t>
                  </w:r>
                </w:p>
              </w:tc>
              <w:tc>
                <w:tcPr>
                  <w:tcW w:w="4820" w:type="dxa"/>
                  <w:tcBorders>
                    <w:bottom w:val="single" w:sz="4" w:space="0" w:color="auto"/>
                  </w:tcBorders>
                </w:tcPr>
                <w:p w14:paraId="7B76699B" w14:textId="77777777" w:rsidR="005463A5" w:rsidRPr="00E56EFF" w:rsidRDefault="005463A5" w:rsidP="005463A5">
                  <w:pPr>
                    <w:tabs>
                      <w:tab w:val="left" w:pos="984"/>
                    </w:tabs>
                    <w:jc w:val="both"/>
                    <w:rPr>
                      <w:rFonts w:ascii="Lato" w:hAnsi="Lato" w:cstheme="minorHAnsi"/>
                      <w:b/>
                      <w:color w:val="000000" w:themeColor="text1"/>
                      <w:sz w:val="20"/>
                    </w:rPr>
                  </w:pPr>
                  <w:r w:rsidRPr="00E56EFF">
                    <w:rPr>
                      <w:rFonts w:ascii="Lato" w:hAnsi="Lato" w:cstheme="minorHAnsi"/>
                      <w:b/>
                      <w:color w:val="000000" w:themeColor="text1"/>
                      <w:sz w:val="20"/>
                    </w:rPr>
                    <w:t>Date:</w:t>
                  </w:r>
                </w:p>
              </w:tc>
            </w:tr>
          </w:tbl>
          <w:p w14:paraId="27FD553D" w14:textId="77777777" w:rsidR="00892543" w:rsidRPr="00E56EFF" w:rsidRDefault="00892543" w:rsidP="00892543">
            <w:pPr>
              <w:pStyle w:val="NormalWeb"/>
              <w:spacing w:before="0" w:beforeAutospacing="0" w:after="0" w:afterAutospacing="0"/>
              <w:ind w:left="720"/>
              <w:jc w:val="both"/>
              <w:rPr>
                <w:rFonts w:ascii="Lato" w:hAnsi="Lato" w:cstheme="minorHAnsi"/>
                <w:color w:val="000000" w:themeColor="text1"/>
                <w:sz w:val="20"/>
                <w:szCs w:val="20"/>
              </w:rPr>
            </w:pPr>
          </w:p>
          <w:p w14:paraId="3BA0C722" w14:textId="77777777" w:rsidR="00543A17" w:rsidRPr="00E56EFF" w:rsidRDefault="00543A17" w:rsidP="00892543">
            <w:pPr>
              <w:jc w:val="both"/>
              <w:rPr>
                <w:rFonts w:ascii="Lato" w:hAnsi="Lato" w:cstheme="minorHAnsi"/>
                <w:b/>
                <w:color w:val="000000" w:themeColor="text1"/>
                <w:sz w:val="20"/>
              </w:rPr>
            </w:pPr>
          </w:p>
        </w:tc>
      </w:tr>
    </w:tbl>
    <w:p w14:paraId="4B6AF16D" w14:textId="77777777" w:rsidR="007D26DC" w:rsidRPr="006050B6" w:rsidRDefault="007D26DC" w:rsidP="008C2891">
      <w:pPr>
        <w:jc w:val="both"/>
        <w:rPr>
          <w:rFonts w:asciiTheme="minorHAnsi" w:hAnsiTheme="minorHAnsi" w:cstheme="minorHAnsi"/>
          <w:color w:val="000000" w:themeColor="text1"/>
          <w:sz w:val="22"/>
          <w:szCs w:val="22"/>
        </w:rPr>
      </w:pPr>
    </w:p>
    <w:p w14:paraId="60BCC38E" w14:textId="77777777" w:rsidR="007D26DC" w:rsidRPr="006050B6" w:rsidRDefault="007D26DC" w:rsidP="008C2891">
      <w:pPr>
        <w:jc w:val="both"/>
        <w:rPr>
          <w:rFonts w:asciiTheme="minorHAnsi" w:hAnsiTheme="minorHAnsi" w:cstheme="minorHAnsi"/>
          <w:color w:val="000000" w:themeColor="text1"/>
          <w:sz w:val="22"/>
          <w:szCs w:val="22"/>
        </w:rPr>
      </w:pPr>
    </w:p>
    <w:p w14:paraId="44A6FA13" w14:textId="77777777" w:rsidR="007D26DC" w:rsidRPr="00391E37" w:rsidRDefault="007D26DC" w:rsidP="008C2891">
      <w:pPr>
        <w:jc w:val="both"/>
        <w:rPr>
          <w:rFonts w:ascii="Gill Sans MT" w:hAnsi="Gill Sans MT" w:cs="Arial"/>
          <w:color w:val="000000" w:themeColor="text1"/>
          <w:sz w:val="22"/>
          <w:szCs w:val="22"/>
        </w:rPr>
      </w:pPr>
    </w:p>
    <w:p w14:paraId="54D47C6C" w14:textId="77777777" w:rsidR="00B83E89" w:rsidRPr="00391E37" w:rsidRDefault="00B83E89" w:rsidP="008C2891">
      <w:pPr>
        <w:jc w:val="both"/>
        <w:rPr>
          <w:rFonts w:ascii="Gill Sans MT" w:hAnsi="Gill Sans MT" w:cs="Arial"/>
          <w:color w:val="000000" w:themeColor="text1"/>
          <w:sz w:val="22"/>
          <w:szCs w:val="22"/>
        </w:rPr>
      </w:pPr>
    </w:p>
    <w:sectPr w:rsidR="00B83E89" w:rsidRPr="00391E37">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3074E" w14:textId="77777777" w:rsidR="00360F34" w:rsidRDefault="00360F34">
      <w:r>
        <w:separator/>
      </w:r>
    </w:p>
  </w:endnote>
  <w:endnote w:type="continuationSeparator" w:id="0">
    <w:p w14:paraId="75A4087F" w14:textId="77777777" w:rsidR="00360F34" w:rsidRDefault="00360F34">
      <w:r>
        <w:continuationSeparator/>
      </w:r>
    </w:p>
  </w:endnote>
  <w:endnote w:type="continuationNotice" w:id="1">
    <w:p w14:paraId="2709667E" w14:textId="77777777" w:rsidR="00360F34" w:rsidRDefault="00360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4BF66" w14:textId="77777777" w:rsidR="00360F34" w:rsidRDefault="00360F34">
      <w:r>
        <w:separator/>
      </w:r>
    </w:p>
  </w:footnote>
  <w:footnote w:type="continuationSeparator" w:id="0">
    <w:p w14:paraId="681FCBF9" w14:textId="77777777" w:rsidR="00360F34" w:rsidRDefault="00360F34">
      <w:r>
        <w:continuationSeparator/>
      </w:r>
    </w:p>
  </w:footnote>
  <w:footnote w:type="continuationNotice" w:id="1">
    <w:p w14:paraId="1FE3DD72" w14:textId="77777777" w:rsidR="00360F34" w:rsidRDefault="00360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E5692"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28695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8240;visibility:visible;mso-wrap-edited:f">
          <v:imagedata r:id="rId1" o:title=""/>
        </v:shape>
      </w:pict>
    </w:r>
    <w:r w:rsidR="00F5619F" w:rsidRPr="00F5619F">
      <w:rPr>
        <w:rFonts w:ascii="Arial" w:hAnsi="Arial" w:cs="Arial"/>
        <w:b/>
        <w:smallCaps/>
        <w:sz w:val="22"/>
        <w:szCs w:val="22"/>
      </w:rPr>
      <w:t xml:space="preserve">SAVE THE CHILDREN INTERNATIONAL </w:t>
    </w:r>
  </w:p>
  <w:p w14:paraId="557C17E6"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4ADABDF"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9541FC"/>
    <w:multiLevelType w:val="hybridMultilevel"/>
    <w:tmpl w:val="223470A6"/>
    <w:lvl w:ilvl="0" w:tplc="5E8803B2">
      <w:start w:val="1"/>
      <w:numFmt w:val="bullet"/>
      <w:lvlText w:val="•"/>
      <w:lvlJc w:val="left"/>
      <w:pPr>
        <w:ind w:left="340" w:hanging="34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E712B81"/>
    <w:multiLevelType w:val="hybridMultilevel"/>
    <w:tmpl w:val="3D0C6FB4"/>
    <w:lvl w:ilvl="0" w:tplc="9E443DA4">
      <w:start w:val="1"/>
      <w:numFmt w:val="bullet"/>
      <w:lvlText w:val=""/>
      <w:lvlJc w:val="left"/>
      <w:pPr>
        <w:ind w:left="340"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92E002A"/>
    <w:multiLevelType w:val="hybridMultilevel"/>
    <w:tmpl w:val="D6C49C9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F394932"/>
    <w:multiLevelType w:val="hybridMultilevel"/>
    <w:tmpl w:val="0DD87DCC"/>
    <w:lvl w:ilvl="0" w:tplc="7FC87EC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A94A0B"/>
    <w:multiLevelType w:val="hybridMultilevel"/>
    <w:tmpl w:val="AB709BA6"/>
    <w:lvl w:ilvl="0" w:tplc="00000004">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4CD3331"/>
    <w:multiLevelType w:val="hybridMultilevel"/>
    <w:tmpl w:val="38068B3C"/>
    <w:lvl w:ilvl="0" w:tplc="ABC676E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C73013"/>
    <w:multiLevelType w:val="hybridMultilevel"/>
    <w:tmpl w:val="CAEE9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DF06E3"/>
    <w:multiLevelType w:val="hybridMultilevel"/>
    <w:tmpl w:val="CA2C7808"/>
    <w:lvl w:ilvl="0" w:tplc="5E8803B2">
      <w:start w:val="1"/>
      <w:numFmt w:val="bullet"/>
      <w:lvlText w:val="•"/>
      <w:lvlJc w:val="left"/>
      <w:pPr>
        <w:ind w:left="340" w:hanging="34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97A07A2"/>
    <w:multiLevelType w:val="hybridMultilevel"/>
    <w:tmpl w:val="1DC2F39C"/>
    <w:lvl w:ilvl="0" w:tplc="5E8803B2">
      <w:start w:val="1"/>
      <w:numFmt w:val="bullet"/>
      <w:lvlText w:val="•"/>
      <w:lvlJc w:val="left"/>
      <w:pPr>
        <w:ind w:left="340" w:hanging="34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4F331328"/>
    <w:multiLevelType w:val="hybridMultilevel"/>
    <w:tmpl w:val="52E0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3D1C40"/>
    <w:multiLevelType w:val="hybridMultilevel"/>
    <w:tmpl w:val="AB1A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5B6327"/>
    <w:multiLevelType w:val="hybridMultilevel"/>
    <w:tmpl w:val="16D2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1" w15:restartNumberingAfterBreak="0">
    <w:nsid w:val="6213462A"/>
    <w:multiLevelType w:val="hybridMultilevel"/>
    <w:tmpl w:val="0270BA4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2"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6D646816"/>
    <w:multiLevelType w:val="hybridMultilevel"/>
    <w:tmpl w:val="01F4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656DA9"/>
    <w:multiLevelType w:val="hybridMultilevel"/>
    <w:tmpl w:val="97A6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4605CF"/>
    <w:multiLevelType w:val="hybridMultilevel"/>
    <w:tmpl w:val="195884D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9"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13118959">
    <w:abstractNumId w:val="25"/>
  </w:num>
  <w:num w:numId="2" w16cid:durableId="1562595825">
    <w:abstractNumId w:val="16"/>
  </w:num>
  <w:num w:numId="3" w16cid:durableId="109588944">
    <w:abstractNumId w:val="24"/>
  </w:num>
  <w:num w:numId="4" w16cid:durableId="1494293165">
    <w:abstractNumId w:val="0"/>
  </w:num>
  <w:num w:numId="5" w16cid:durableId="1291936173">
    <w:abstractNumId w:val="29"/>
  </w:num>
  <w:num w:numId="6" w16cid:durableId="1794901547">
    <w:abstractNumId w:val="13"/>
  </w:num>
  <w:num w:numId="7" w16cid:durableId="1299409943">
    <w:abstractNumId w:val="28"/>
  </w:num>
  <w:num w:numId="8" w16cid:durableId="421292741">
    <w:abstractNumId w:val="14"/>
  </w:num>
  <w:num w:numId="9" w16cid:durableId="1658727075">
    <w:abstractNumId w:val="7"/>
  </w:num>
  <w:num w:numId="10" w16cid:durableId="1615821179">
    <w:abstractNumId w:val="19"/>
  </w:num>
  <w:num w:numId="11" w16cid:durableId="1688097911">
    <w:abstractNumId w:val="43"/>
  </w:num>
  <w:num w:numId="12" w16cid:durableId="1450927262">
    <w:abstractNumId w:val="17"/>
  </w:num>
  <w:num w:numId="13" w16cid:durableId="1162745160">
    <w:abstractNumId w:val="47"/>
  </w:num>
  <w:num w:numId="14" w16cid:durableId="580258012">
    <w:abstractNumId w:val="21"/>
  </w:num>
  <w:num w:numId="15" w16cid:durableId="761032389">
    <w:abstractNumId w:val="33"/>
  </w:num>
  <w:num w:numId="16" w16cid:durableId="454061363">
    <w:abstractNumId w:val="23"/>
  </w:num>
  <w:num w:numId="17" w16cid:durableId="2144689998">
    <w:abstractNumId w:val="9"/>
  </w:num>
  <w:num w:numId="18" w16cid:durableId="1026754535">
    <w:abstractNumId w:val="44"/>
  </w:num>
  <w:num w:numId="19" w16cid:durableId="1303002355">
    <w:abstractNumId w:val="12"/>
  </w:num>
  <w:num w:numId="20" w16cid:durableId="732579584">
    <w:abstractNumId w:val="6"/>
  </w:num>
  <w:num w:numId="21" w16cid:durableId="367949968">
    <w:abstractNumId w:val="42"/>
  </w:num>
  <w:num w:numId="22" w16cid:durableId="922566436">
    <w:abstractNumId w:val="38"/>
  </w:num>
  <w:num w:numId="23" w16cid:durableId="271131651">
    <w:abstractNumId w:val="34"/>
  </w:num>
  <w:num w:numId="24" w16cid:durableId="569004382">
    <w:abstractNumId w:val="49"/>
  </w:num>
  <w:num w:numId="25" w16cid:durableId="1489249210">
    <w:abstractNumId w:val="40"/>
  </w:num>
  <w:num w:numId="26" w16cid:durableId="1811751510">
    <w:abstractNumId w:val="15"/>
  </w:num>
  <w:num w:numId="27" w16cid:durableId="1822774692">
    <w:abstractNumId w:val="36"/>
  </w:num>
  <w:num w:numId="28" w16cid:durableId="458494370">
    <w:abstractNumId w:val="11"/>
  </w:num>
  <w:num w:numId="29" w16cid:durableId="2124493853">
    <w:abstractNumId w:val="2"/>
  </w:num>
  <w:num w:numId="30" w16cid:durableId="863134908">
    <w:abstractNumId w:val="3"/>
  </w:num>
  <w:num w:numId="31" w16cid:durableId="1284774499">
    <w:abstractNumId w:val="4"/>
  </w:num>
  <w:num w:numId="32" w16cid:durableId="680744846">
    <w:abstractNumId w:val="5"/>
  </w:num>
  <w:num w:numId="33" w16cid:durableId="1355961943">
    <w:abstractNumId w:val="32"/>
  </w:num>
  <w:num w:numId="34" w16cid:durableId="2040204115">
    <w:abstractNumId w:val="1"/>
  </w:num>
  <w:num w:numId="35" w16cid:durableId="384571029">
    <w:abstractNumId w:val="10"/>
  </w:num>
  <w:num w:numId="36" w16cid:durableId="321781885">
    <w:abstractNumId w:val="39"/>
  </w:num>
  <w:num w:numId="37" w16cid:durableId="1057240078">
    <w:abstractNumId w:val="26"/>
  </w:num>
  <w:num w:numId="38" w16cid:durableId="1986547532">
    <w:abstractNumId w:val="8"/>
  </w:num>
  <w:num w:numId="39" w16cid:durableId="1038506532">
    <w:abstractNumId w:val="30"/>
  </w:num>
  <w:num w:numId="40" w16cid:durableId="1832015159">
    <w:abstractNumId w:val="31"/>
  </w:num>
  <w:num w:numId="41" w16cid:durableId="1828783023">
    <w:abstractNumId w:val="35"/>
  </w:num>
  <w:num w:numId="42" w16cid:durableId="720984402">
    <w:abstractNumId w:val="41"/>
  </w:num>
  <w:num w:numId="43" w16cid:durableId="1713577125">
    <w:abstractNumId w:val="48"/>
  </w:num>
  <w:num w:numId="44" w16cid:durableId="1781335194">
    <w:abstractNumId w:val="20"/>
  </w:num>
  <w:num w:numId="45" w16cid:durableId="115300079">
    <w:abstractNumId w:val="18"/>
  </w:num>
  <w:num w:numId="46" w16cid:durableId="1858541493">
    <w:abstractNumId w:val="27"/>
  </w:num>
  <w:num w:numId="47" w16cid:durableId="1304847295">
    <w:abstractNumId w:val="45"/>
  </w:num>
  <w:num w:numId="48" w16cid:durableId="896478619">
    <w:abstractNumId w:val="37"/>
  </w:num>
  <w:num w:numId="49" w16cid:durableId="2128813964">
    <w:abstractNumId w:val="46"/>
  </w:num>
  <w:num w:numId="50" w16cid:durableId="13140960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00AF"/>
    <w:rsid w:val="0000499D"/>
    <w:rsid w:val="00007D0B"/>
    <w:rsid w:val="00014716"/>
    <w:rsid w:val="00015365"/>
    <w:rsid w:val="00016985"/>
    <w:rsid w:val="00023C39"/>
    <w:rsid w:val="00034B42"/>
    <w:rsid w:val="000439E4"/>
    <w:rsid w:val="00045485"/>
    <w:rsid w:val="00050466"/>
    <w:rsid w:val="00056075"/>
    <w:rsid w:val="000669C5"/>
    <w:rsid w:val="00067907"/>
    <w:rsid w:val="00075844"/>
    <w:rsid w:val="00085BB9"/>
    <w:rsid w:val="00091A0A"/>
    <w:rsid w:val="00091A58"/>
    <w:rsid w:val="00092DD0"/>
    <w:rsid w:val="00097E41"/>
    <w:rsid w:val="000A0163"/>
    <w:rsid w:val="000A18DA"/>
    <w:rsid w:val="000A1BFD"/>
    <w:rsid w:val="000A26F0"/>
    <w:rsid w:val="000A7C75"/>
    <w:rsid w:val="000B09CA"/>
    <w:rsid w:val="000B2430"/>
    <w:rsid w:val="000B39C4"/>
    <w:rsid w:val="000B6649"/>
    <w:rsid w:val="000C06D7"/>
    <w:rsid w:val="000C6884"/>
    <w:rsid w:val="000D7A89"/>
    <w:rsid w:val="000E09C6"/>
    <w:rsid w:val="000E2D43"/>
    <w:rsid w:val="000E694F"/>
    <w:rsid w:val="000F2854"/>
    <w:rsid w:val="000F41BD"/>
    <w:rsid w:val="0012646F"/>
    <w:rsid w:val="001276D7"/>
    <w:rsid w:val="001332C3"/>
    <w:rsid w:val="0015099B"/>
    <w:rsid w:val="0015270A"/>
    <w:rsid w:val="00153B8B"/>
    <w:rsid w:val="0015532E"/>
    <w:rsid w:val="00167B7E"/>
    <w:rsid w:val="00173323"/>
    <w:rsid w:val="00174203"/>
    <w:rsid w:val="0017754D"/>
    <w:rsid w:val="00183B33"/>
    <w:rsid w:val="00197A5F"/>
    <w:rsid w:val="001B2A90"/>
    <w:rsid w:val="001B461D"/>
    <w:rsid w:val="001D0171"/>
    <w:rsid w:val="001D1F88"/>
    <w:rsid w:val="001E072F"/>
    <w:rsid w:val="001E12AC"/>
    <w:rsid w:val="001E3518"/>
    <w:rsid w:val="001F2D17"/>
    <w:rsid w:val="001F37BC"/>
    <w:rsid w:val="001F7E17"/>
    <w:rsid w:val="002065ED"/>
    <w:rsid w:val="00210043"/>
    <w:rsid w:val="002133DC"/>
    <w:rsid w:val="00214477"/>
    <w:rsid w:val="0021565D"/>
    <w:rsid w:val="0022266C"/>
    <w:rsid w:val="0022451A"/>
    <w:rsid w:val="0022477D"/>
    <w:rsid w:val="00225770"/>
    <w:rsid w:val="00237550"/>
    <w:rsid w:val="00243680"/>
    <w:rsid w:val="0025350C"/>
    <w:rsid w:val="00255049"/>
    <w:rsid w:val="0025793F"/>
    <w:rsid w:val="00267F7F"/>
    <w:rsid w:val="002722C1"/>
    <w:rsid w:val="00275859"/>
    <w:rsid w:val="00287B36"/>
    <w:rsid w:val="00290500"/>
    <w:rsid w:val="002916E8"/>
    <w:rsid w:val="0029513C"/>
    <w:rsid w:val="00297EEF"/>
    <w:rsid w:val="002A0183"/>
    <w:rsid w:val="002A6405"/>
    <w:rsid w:val="002B21C3"/>
    <w:rsid w:val="002B3002"/>
    <w:rsid w:val="002B3BB0"/>
    <w:rsid w:val="002C5BBB"/>
    <w:rsid w:val="002D4A35"/>
    <w:rsid w:val="002E170D"/>
    <w:rsid w:val="002E34C0"/>
    <w:rsid w:val="002F2FBD"/>
    <w:rsid w:val="002F5A90"/>
    <w:rsid w:val="00306BAF"/>
    <w:rsid w:val="00310BBA"/>
    <w:rsid w:val="003174CD"/>
    <w:rsid w:val="00317923"/>
    <w:rsid w:val="00324580"/>
    <w:rsid w:val="003251A4"/>
    <w:rsid w:val="00341E13"/>
    <w:rsid w:val="00344D1B"/>
    <w:rsid w:val="00355834"/>
    <w:rsid w:val="00360F34"/>
    <w:rsid w:val="00367AB9"/>
    <w:rsid w:val="00376739"/>
    <w:rsid w:val="00382C48"/>
    <w:rsid w:val="00382DCB"/>
    <w:rsid w:val="00383FD7"/>
    <w:rsid w:val="00391E37"/>
    <w:rsid w:val="003B081D"/>
    <w:rsid w:val="003B2EB5"/>
    <w:rsid w:val="003C0A7E"/>
    <w:rsid w:val="003D2081"/>
    <w:rsid w:val="003E6E47"/>
    <w:rsid w:val="004069B3"/>
    <w:rsid w:val="00407045"/>
    <w:rsid w:val="00407466"/>
    <w:rsid w:val="00411D13"/>
    <w:rsid w:val="00414015"/>
    <w:rsid w:val="00416D1C"/>
    <w:rsid w:val="00416FB8"/>
    <w:rsid w:val="0042339A"/>
    <w:rsid w:val="00425806"/>
    <w:rsid w:val="00430728"/>
    <w:rsid w:val="00431A8E"/>
    <w:rsid w:val="00431FA4"/>
    <w:rsid w:val="00434D92"/>
    <w:rsid w:val="00456024"/>
    <w:rsid w:val="00457479"/>
    <w:rsid w:val="004757CF"/>
    <w:rsid w:val="00480895"/>
    <w:rsid w:val="00482382"/>
    <w:rsid w:val="00482AE0"/>
    <w:rsid w:val="00483CC9"/>
    <w:rsid w:val="004852D8"/>
    <w:rsid w:val="0048686D"/>
    <w:rsid w:val="004873F2"/>
    <w:rsid w:val="00491A5E"/>
    <w:rsid w:val="00493703"/>
    <w:rsid w:val="00496AA6"/>
    <w:rsid w:val="004A3056"/>
    <w:rsid w:val="004B2994"/>
    <w:rsid w:val="004C2411"/>
    <w:rsid w:val="004C2437"/>
    <w:rsid w:val="004C3FFF"/>
    <w:rsid w:val="004C44EA"/>
    <w:rsid w:val="004D7392"/>
    <w:rsid w:val="004E0477"/>
    <w:rsid w:val="004E2B71"/>
    <w:rsid w:val="00502CDE"/>
    <w:rsid w:val="00505347"/>
    <w:rsid w:val="00514D77"/>
    <w:rsid w:val="00515E09"/>
    <w:rsid w:val="00516E57"/>
    <w:rsid w:val="00520EAC"/>
    <w:rsid w:val="0052512E"/>
    <w:rsid w:val="00534758"/>
    <w:rsid w:val="005358D9"/>
    <w:rsid w:val="00536F9A"/>
    <w:rsid w:val="0054086D"/>
    <w:rsid w:val="00540EF9"/>
    <w:rsid w:val="00543A17"/>
    <w:rsid w:val="005463A5"/>
    <w:rsid w:val="00553DE4"/>
    <w:rsid w:val="00556B70"/>
    <w:rsid w:val="00556F90"/>
    <w:rsid w:val="005602C8"/>
    <w:rsid w:val="0056096D"/>
    <w:rsid w:val="00565FB0"/>
    <w:rsid w:val="005750CB"/>
    <w:rsid w:val="005823D7"/>
    <w:rsid w:val="00586599"/>
    <w:rsid w:val="00595662"/>
    <w:rsid w:val="005D08E0"/>
    <w:rsid w:val="005D3F44"/>
    <w:rsid w:val="005D459F"/>
    <w:rsid w:val="005D4692"/>
    <w:rsid w:val="005D63EF"/>
    <w:rsid w:val="005E2AC1"/>
    <w:rsid w:val="005E3BA7"/>
    <w:rsid w:val="005F161F"/>
    <w:rsid w:val="005F1B87"/>
    <w:rsid w:val="00601D69"/>
    <w:rsid w:val="006050B6"/>
    <w:rsid w:val="006164D7"/>
    <w:rsid w:val="006171BF"/>
    <w:rsid w:val="006224AD"/>
    <w:rsid w:val="00624CD4"/>
    <w:rsid w:val="00626245"/>
    <w:rsid w:val="00635389"/>
    <w:rsid w:val="00637481"/>
    <w:rsid w:val="006400ED"/>
    <w:rsid w:val="00640C69"/>
    <w:rsid w:val="0064222C"/>
    <w:rsid w:val="00647D3A"/>
    <w:rsid w:val="00652A42"/>
    <w:rsid w:val="00655FE8"/>
    <w:rsid w:val="0065676B"/>
    <w:rsid w:val="0069034A"/>
    <w:rsid w:val="006934BA"/>
    <w:rsid w:val="006956E2"/>
    <w:rsid w:val="00697DC3"/>
    <w:rsid w:val="006A391E"/>
    <w:rsid w:val="006B12D4"/>
    <w:rsid w:val="006B363B"/>
    <w:rsid w:val="006C39C9"/>
    <w:rsid w:val="006D3CEE"/>
    <w:rsid w:val="006D7BC5"/>
    <w:rsid w:val="006E3462"/>
    <w:rsid w:val="006E4AB2"/>
    <w:rsid w:val="006E534E"/>
    <w:rsid w:val="006E77D6"/>
    <w:rsid w:val="006F2AC1"/>
    <w:rsid w:val="006F46C2"/>
    <w:rsid w:val="006F6BD5"/>
    <w:rsid w:val="00711AC5"/>
    <w:rsid w:val="0072183D"/>
    <w:rsid w:val="007261D6"/>
    <w:rsid w:val="00727395"/>
    <w:rsid w:val="007314ED"/>
    <w:rsid w:val="00743D76"/>
    <w:rsid w:val="00744698"/>
    <w:rsid w:val="00746F2C"/>
    <w:rsid w:val="00756550"/>
    <w:rsid w:val="00760557"/>
    <w:rsid w:val="00762004"/>
    <w:rsid w:val="007657C5"/>
    <w:rsid w:val="00765BD9"/>
    <w:rsid w:val="00770638"/>
    <w:rsid w:val="007770CA"/>
    <w:rsid w:val="007830B1"/>
    <w:rsid w:val="00783150"/>
    <w:rsid w:val="00783CE1"/>
    <w:rsid w:val="00787FDA"/>
    <w:rsid w:val="00791ED2"/>
    <w:rsid w:val="00792626"/>
    <w:rsid w:val="007A19A4"/>
    <w:rsid w:val="007B47F6"/>
    <w:rsid w:val="007B7A7C"/>
    <w:rsid w:val="007C398D"/>
    <w:rsid w:val="007D26DC"/>
    <w:rsid w:val="007D3755"/>
    <w:rsid w:val="007D5F0B"/>
    <w:rsid w:val="007D6552"/>
    <w:rsid w:val="007E485D"/>
    <w:rsid w:val="007F0D76"/>
    <w:rsid w:val="007F0E5A"/>
    <w:rsid w:val="007F13A8"/>
    <w:rsid w:val="007F1C4A"/>
    <w:rsid w:val="007F3ECE"/>
    <w:rsid w:val="007F729D"/>
    <w:rsid w:val="00800F40"/>
    <w:rsid w:val="0080440F"/>
    <w:rsid w:val="00805BE2"/>
    <w:rsid w:val="00811A41"/>
    <w:rsid w:val="008178C0"/>
    <w:rsid w:val="00820556"/>
    <w:rsid w:val="00822219"/>
    <w:rsid w:val="00822FE3"/>
    <w:rsid w:val="00823640"/>
    <w:rsid w:val="008264D8"/>
    <w:rsid w:val="00827F57"/>
    <w:rsid w:val="00830938"/>
    <w:rsid w:val="00832E66"/>
    <w:rsid w:val="008365DD"/>
    <w:rsid w:val="00850C04"/>
    <w:rsid w:val="00854A4F"/>
    <w:rsid w:val="008559CA"/>
    <w:rsid w:val="008579FA"/>
    <w:rsid w:val="0086120C"/>
    <w:rsid w:val="00863E6F"/>
    <w:rsid w:val="00870BAA"/>
    <w:rsid w:val="00874033"/>
    <w:rsid w:val="0088006A"/>
    <w:rsid w:val="00882041"/>
    <w:rsid w:val="00885594"/>
    <w:rsid w:val="00892543"/>
    <w:rsid w:val="008A071A"/>
    <w:rsid w:val="008B4AA8"/>
    <w:rsid w:val="008B670C"/>
    <w:rsid w:val="008B7F4E"/>
    <w:rsid w:val="008C2891"/>
    <w:rsid w:val="008C29BA"/>
    <w:rsid w:val="008C5A62"/>
    <w:rsid w:val="008C6C92"/>
    <w:rsid w:val="008E54E9"/>
    <w:rsid w:val="008F2AD5"/>
    <w:rsid w:val="009044B9"/>
    <w:rsid w:val="0090541F"/>
    <w:rsid w:val="009101B6"/>
    <w:rsid w:val="0091036E"/>
    <w:rsid w:val="00912E89"/>
    <w:rsid w:val="0091712D"/>
    <w:rsid w:val="00920C0C"/>
    <w:rsid w:val="00920E86"/>
    <w:rsid w:val="00920FDB"/>
    <w:rsid w:val="00921058"/>
    <w:rsid w:val="00921A79"/>
    <w:rsid w:val="00925C41"/>
    <w:rsid w:val="009261AC"/>
    <w:rsid w:val="0092621E"/>
    <w:rsid w:val="00926852"/>
    <w:rsid w:val="00927BE8"/>
    <w:rsid w:val="00931EB2"/>
    <w:rsid w:val="009356CE"/>
    <w:rsid w:val="009376FF"/>
    <w:rsid w:val="00942288"/>
    <w:rsid w:val="00944963"/>
    <w:rsid w:val="00946137"/>
    <w:rsid w:val="0095234A"/>
    <w:rsid w:val="009547DB"/>
    <w:rsid w:val="00956A5A"/>
    <w:rsid w:val="00956A88"/>
    <w:rsid w:val="0096164A"/>
    <w:rsid w:val="00963B4D"/>
    <w:rsid w:val="009711CA"/>
    <w:rsid w:val="0098416F"/>
    <w:rsid w:val="00984B86"/>
    <w:rsid w:val="00995ABB"/>
    <w:rsid w:val="00997899"/>
    <w:rsid w:val="009A077B"/>
    <w:rsid w:val="009C0426"/>
    <w:rsid w:val="009C0CD3"/>
    <w:rsid w:val="009C14FE"/>
    <w:rsid w:val="009C17CE"/>
    <w:rsid w:val="009D22D1"/>
    <w:rsid w:val="009D2BAF"/>
    <w:rsid w:val="009E3F2E"/>
    <w:rsid w:val="009F3CCD"/>
    <w:rsid w:val="009F40E6"/>
    <w:rsid w:val="00A155ED"/>
    <w:rsid w:val="00A178E4"/>
    <w:rsid w:val="00A30BD6"/>
    <w:rsid w:val="00A34749"/>
    <w:rsid w:val="00A36589"/>
    <w:rsid w:val="00A41188"/>
    <w:rsid w:val="00A449FC"/>
    <w:rsid w:val="00A50785"/>
    <w:rsid w:val="00A51328"/>
    <w:rsid w:val="00A53453"/>
    <w:rsid w:val="00A56833"/>
    <w:rsid w:val="00A610CE"/>
    <w:rsid w:val="00A62515"/>
    <w:rsid w:val="00A62653"/>
    <w:rsid w:val="00A6361B"/>
    <w:rsid w:val="00A6460F"/>
    <w:rsid w:val="00A6746E"/>
    <w:rsid w:val="00A81477"/>
    <w:rsid w:val="00A8266B"/>
    <w:rsid w:val="00A85DDB"/>
    <w:rsid w:val="00A86A44"/>
    <w:rsid w:val="00A9158C"/>
    <w:rsid w:val="00A934C4"/>
    <w:rsid w:val="00AA77CC"/>
    <w:rsid w:val="00AB0465"/>
    <w:rsid w:val="00AB2CE5"/>
    <w:rsid w:val="00AB3BD3"/>
    <w:rsid w:val="00AC02E1"/>
    <w:rsid w:val="00AC1AE1"/>
    <w:rsid w:val="00AC36EE"/>
    <w:rsid w:val="00AC39E8"/>
    <w:rsid w:val="00AC4341"/>
    <w:rsid w:val="00AC7F69"/>
    <w:rsid w:val="00AD38C8"/>
    <w:rsid w:val="00AE4774"/>
    <w:rsid w:val="00AF01ED"/>
    <w:rsid w:val="00B04818"/>
    <w:rsid w:val="00B109CA"/>
    <w:rsid w:val="00B14F8E"/>
    <w:rsid w:val="00B21B76"/>
    <w:rsid w:val="00B2338B"/>
    <w:rsid w:val="00B24A7B"/>
    <w:rsid w:val="00B32971"/>
    <w:rsid w:val="00B34404"/>
    <w:rsid w:val="00B354DC"/>
    <w:rsid w:val="00B5365E"/>
    <w:rsid w:val="00B57785"/>
    <w:rsid w:val="00B676C1"/>
    <w:rsid w:val="00B67A8F"/>
    <w:rsid w:val="00B830C1"/>
    <w:rsid w:val="00B83385"/>
    <w:rsid w:val="00B83E89"/>
    <w:rsid w:val="00B84744"/>
    <w:rsid w:val="00B84E72"/>
    <w:rsid w:val="00B85F11"/>
    <w:rsid w:val="00B9157F"/>
    <w:rsid w:val="00BA2A12"/>
    <w:rsid w:val="00BB5F26"/>
    <w:rsid w:val="00BB5F2C"/>
    <w:rsid w:val="00BC471B"/>
    <w:rsid w:val="00BC76E8"/>
    <w:rsid w:val="00BE18D7"/>
    <w:rsid w:val="00BE2302"/>
    <w:rsid w:val="00BE556E"/>
    <w:rsid w:val="00BF2A04"/>
    <w:rsid w:val="00C11884"/>
    <w:rsid w:val="00C13528"/>
    <w:rsid w:val="00C15D29"/>
    <w:rsid w:val="00C21301"/>
    <w:rsid w:val="00C21E23"/>
    <w:rsid w:val="00C27113"/>
    <w:rsid w:val="00C30C00"/>
    <w:rsid w:val="00C31654"/>
    <w:rsid w:val="00C34EA2"/>
    <w:rsid w:val="00C517D0"/>
    <w:rsid w:val="00C52D3D"/>
    <w:rsid w:val="00C61C6F"/>
    <w:rsid w:val="00C6257E"/>
    <w:rsid w:val="00C65954"/>
    <w:rsid w:val="00C7110E"/>
    <w:rsid w:val="00C71F41"/>
    <w:rsid w:val="00C73853"/>
    <w:rsid w:val="00C82E63"/>
    <w:rsid w:val="00C838E8"/>
    <w:rsid w:val="00C85F53"/>
    <w:rsid w:val="00C87352"/>
    <w:rsid w:val="00C92BA2"/>
    <w:rsid w:val="00C93121"/>
    <w:rsid w:val="00C95100"/>
    <w:rsid w:val="00C978E6"/>
    <w:rsid w:val="00CA3186"/>
    <w:rsid w:val="00CA3D46"/>
    <w:rsid w:val="00CA3DCE"/>
    <w:rsid w:val="00CB20F1"/>
    <w:rsid w:val="00CB75F2"/>
    <w:rsid w:val="00CD3CCE"/>
    <w:rsid w:val="00CD56E7"/>
    <w:rsid w:val="00CE502B"/>
    <w:rsid w:val="00CF2D79"/>
    <w:rsid w:val="00D046E7"/>
    <w:rsid w:val="00D10895"/>
    <w:rsid w:val="00D2028B"/>
    <w:rsid w:val="00D26C4F"/>
    <w:rsid w:val="00D2734A"/>
    <w:rsid w:val="00D27EA8"/>
    <w:rsid w:val="00D329A6"/>
    <w:rsid w:val="00D33A59"/>
    <w:rsid w:val="00D34784"/>
    <w:rsid w:val="00D42548"/>
    <w:rsid w:val="00D43470"/>
    <w:rsid w:val="00D450B3"/>
    <w:rsid w:val="00D5085F"/>
    <w:rsid w:val="00D520E4"/>
    <w:rsid w:val="00D62CEB"/>
    <w:rsid w:val="00D64C59"/>
    <w:rsid w:val="00D727B6"/>
    <w:rsid w:val="00D731D4"/>
    <w:rsid w:val="00D93DCD"/>
    <w:rsid w:val="00D94B38"/>
    <w:rsid w:val="00D95B10"/>
    <w:rsid w:val="00DA6452"/>
    <w:rsid w:val="00DA73D1"/>
    <w:rsid w:val="00DB49BD"/>
    <w:rsid w:val="00DD0E49"/>
    <w:rsid w:val="00DD2227"/>
    <w:rsid w:val="00DF31B1"/>
    <w:rsid w:val="00DF3BB2"/>
    <w:rsid w:val="00DF42F4"/>
    <w:rsid w:val="00DF7402"/>
    <w:rsid w:val="00DF7CD2"/>
    <w:rsid w:val="00E03B54"/>
    <w:rsid w:val="00E05400"/>
    <w:rsid w:val="00E054CB"/>
    <w:rsid w:val="00E10D1F"/>
    <w:rsid w:val="00E114B0"/>
    <w:rsid w:val="00E13B55"/>
    <w:rsid w:val="00E14DF1"/>
    <w:rsid w:val="00E2250C"/>
    <w:rsid w:val="00E22CDB"/>
    <w:rsid w:val="00E24061"/>
    <w:rsid w:val="00E306C7"/>
    <w:rsid w:val="00E34A23"/>
    <w:rsid w:val="00E53475"/>
    <w:rsid w:val="00E53E0A"/>
    <w:rsid w:val="00E56EFF"/>
    <w:rsid w:val="00E722A3"/>
    <w:rsid w:val="00E75475"/>
    <w:rsid w:val="00E760A1"/>
    <w:rsid w:val="00E77359"/>
    <w:rsid w:val="00E811D0"/>
    <w:rsid w:val="00E82005"/>
    <w:rsid w:val="00E83956"/>
    <w:rsid w:val="00E91C49"/>
    <w:rsid w:val="00EA19E3"/>
    <w:rsid w:val="00EA44F5"/>
    <w:rsid w:val="00EB1BA4"/>
    <w:rsid w:val="00EC097B"/>
    <w:rsid w:val="00EC1B3B"/>
    <w:rsid w:val="00EC2223"/>
    <w:rsid w:val="00ED102A"/>
    <w:rsid w:val="00ED6BBC"/>
    <w:rsid w:val="00ED7314"/>
    <w:rsid w:val="00EE02DC"/>
    <w:rsid w:val="00EE3C6E"/>
    <w:rsid w:val="00EE4321"/>
    <w:rsid w:val="00EE44ED"/>
    <w:rsid w:val="00EE6DD8"/>
    <w:rsid w:val="00EF0236"/>
    <w:rsid w:val="00EF1BB6"/>
    <w:rsid w:val="00EF20E6"/>
    <w:rsid w:val="00EF33BF"/>
    <w:rsid w:val="00F008FA"/>
    <w:rsid w:val="00F02B5B"/>
    <w:rsid w:val="00F069CA"/>
    <w:rsid w:val="00F13F86"/>
    <w:rsid w:val="00F146C2"/>
    <w:rsid w:val="00F17E45"/>
    <w:rsid w:val="00F26481"/>
    <w:rsid w:val="00F371AC"/>
    <w:rsid w:val="00F4415F"/>
    <w:rsid w:val="00F44AC7"/>
    <w:rsid w:val="00F471F8"/>
    <w:rsid w:val="00F523B3"/>
    <w:rsid w:val="00F55B51"/>
    <w:rsid w:val="00F5619F"/>
    <w:rsid w:val="00F706C7"/>
    <w:rsid w:val="00F73DCC"/>
    <w:rsid w:val="00F75B0A"/>
    <w:rsid w:val="00F810FA"/>
    <w:rsid w:val="00F9086D"/>
    <w:rsid w:val="00F90B78"/>
    <w:rsid w:val="00F92547"/>
    <w:rsid w:val="00F94B1B"/>
    <w:rsid w:val="00FA40B7"/>
    <w:rsid w:val="00FA5D6D"/>
    <w:rsid w:val="00FB0E83"/>
    <w:rsid w:val="00FB699F"/>
    <w:rsid w:val="00FC67B6"/>
    <w:rsid w:val="00FF148C"/>
    <w:rsid w:val="00FF649B"/>
    <w:rsid w:val="00FF7ABB"/>
    <w:rsid w:val="078C1F35"/>
    <w:rsid w:val="0C9BD76A"/>
    <w:rsid w:val="13AAB5FA"/>
    <w:rsid w:val="1705A63E"/>
    <w:rsid w:val="175FBBBB"/>
    <w:rsid w:val="1912CC8B"/>
    <w:rsid w:val="197B6165"/>
    <w:rsid w:val="1E927349"/>
    <w:rsid w:val="20DE3E9E"/>
    <w:rsid w:val="2260E6A2"/>
    <w:rsid w:val="277996B5"/>
    <w:rsid w:val="29B5CBDD"/>
    <w:rsid w:val="2CE94332"/>
    <w:rsid w:val="30FA4B22"/>
    <w:rsid w:val="3478CBE6"/>
    <w:rsid w:val="3523885A"/>
    <w:rsid w:val="35F2732D"/>
    <w:rsid w:val="3CD29620"/>
    <w:rsid w:val="40659E90"/>
    <w:rsid w:val="413D135A"/>
    <w:rsid w:val="44B5791A"/>
    <w:rsid w:val="4ACACD43"/>
    <w:rsid w:val="4E13EE7E"/>
    <w:rsid w:val="4FE37D56"/>
    <w:rsid w:val="5D708461"/>
    <w:rsid w:val="61008B49"/>
    <w:rsid w:val="622778DA"/>
    <w:rsid w:val="696331FC"/>
    <w:rsid w:val="6A35DF0C"/>
    <w:rsid w:val="6AFB05D2"/>
    <w:rsid w:val="7269C777"/>
    <w:rsid w:val="7799B195"/>
    <w:rsid w:val="7A4918F0"/>
    <w:rsid w:val="7F66A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7A21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rsid w:val="00F706C7"/>
    <w:rPr>
      <w:sz w:val="16"/>
      <w:szCs w:val="16"/>
    </w:rPr>
  </w:style>
  <w:style w:type="paragraph" w:styleId="CommentText">
    <w:name w:val="annotation text"/>
    <w:basedOn w:val="Normal"/>
    <w:link w:val="CommentTextChar"/>
    <w:uiPriority w:val="99"/>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NormalWeb">
    <w:name w:val="Normal (Web)"/>
    <w:basedOn w:val="Normal"/>
    <w:uiPriority w:val="99"/>
    <w:unhideWhenUsed/>
    <w:rsid w:val="00D727B6"/>
    <w:pPr>
      <w:spacing w:before="100" w:beforeAutospacing="1" w:after="100" w:afterAutospacing="1"/>
    </w:pPr>
    <w:rPr>
      <w:szCs w:val="24"/>
      <w:lang w:eastAsia="en-GB"/>
    </w:rPr>
  </w:style>
  <w:style w:type="paragraph" w:styleId="ListParagraph">
    <w:name w:val="List Paragraph"/>
    <w:basedOn w:val="Normal"/>
    <w:uiPriority w:val="34"/>
    <w:qFormat/>
    <w:rsid w:val="00D727B6"/>
    <w:pPr>
      <w:suppressAutoHyphens/>
      <w:ind w:left="1304"/>
    </w:pPr>
    <w:rPr>
      <w:lang w:eastAsia="ar-SA"/>
    </w:rPr>
  </w:style>
  <w:style w:type="character" w:customStyle="1" w:styleId="CommentTextChar">
    <w:name w:val="Comment Text Char"/>
    <w:link w:val="CommentText"/>
    <w:uiPriority w:val="99"/>
    <w:locked/>
    <w:rsid w:val="00D727B6"/>
    <w:rPr>
      <w:lang w:eastAsia="en-US"/>
    </w:rPr>
  </w:style>
  <w:style w:type="paragraph" w:styleId="Revision">
    <w:name w:val="Revision"/>
    <w:hidden/>
    <w:uiPriority w:val="99"/>
    <w:semiHidden/>
    <w:rsid w:val="00425806"/>
    <w:rPr>
      <w:sz w:val="24"/>
      <w:lang w:eastAsia="en-US"/>
    </w:rPr>
  </w:style>
  <w:style w:type="character" w:styleId="Emphasis">
    <w:name w:val="Emphasis"/>
    <w:basedOn w:val="DefaultParagraphFont"/>
    <w:qFormat/>
    <w:rsid w:val="001D0171"/>
    <w:rPr>
      <w:i/>
      <w:iCs/>
    </w:rPr>
  </w:style>
  <w:style w:type="paragraph" w:customStyle="1" w:styleId="Default">
    <w:name w:val="Default"/>
    <w:rsid w:val="00820556"/>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540363923">
      <w:bodyDiv w:val="1"/>
      <w:marLeft w:val="0"/>
      <w:marRight w:val="0"/>
      <w:marTop w:val="0"/>
      <w:marBottom w:val="0"/>
      <w:divBdr>
        <w:top w:val="none" w:sz="0" w:space="0" w:color="auto"/>
        <w:left w:val="none" w:sz="0" w:space="0" w:color="auto"/>
        <w:bottom w:val="none" w:sz="0" w:space="0" w:color="auto"/>
        <w:right w:val="none" w:sz="0" w:space="0" w:color="auto"/>
      </w:divBdr>
    </w:div>
    <w:div w:id="576667886">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BFDBA727C7804ABE3CB700A89C38EB" ma:contentTypeVersion="16" ma:contentTypeDescription="Create a new document." ma:contentTypeScope="" ma:versionID="16c3a2cace18952afd72a1a15f27db15">
  <xsd:schema xmlns:xsd="http://www.w3.org/2001/XMLSchema" xmlns:xs="http://www.w3.org/2001/XMLSchema" xmlns:p="http://schemas.microsoft.com/office/2006/metadata/properties" xmlns:ns1="http://schemas.microsoft.com/sharepoint/v3" xmlns:ns3="70e29e33-11cb-4e48-8803-4517c603c2ea" xmlns:ns4="d50bd112-24c2-48bc-bb00-d93a5e744385" targetNamespace="http://schemas.microsoft.com/office/2006/metadata/properties" ma:root="true" ma:fieldsID="50864a0d670e0686a0a6ccc63b02ba01" ns1:_="" ns3:_="" ns4:_="">
    <xsd:import namespace="http://schemas.microsoft.com/sharepoint/v3"/>
    <xsd:import namespace="70e29e33-11cb-4e48-8803-4517c603c2ea"/>
    <xsd:import namespace="d50bd112-24c2-48bc-bb00-d93a5e7443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29e33-11cb-4e48-8803-4517c603c2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bd112-24c2-48bc-bb00-d93a5e74438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F9CE44-429E-4C9B-88F3-FE805D193472}">
  <ds:schemaRefs>
    <ds:schemaRef ds:uri="http://schemas.microsoft.com/sharepoint/v3/contenttype/forms"/>
  </ds:schemaRefs>
</ds:datastoreItem>
</file>

<file path=customXml/itemProps2.xml><?xml version="1.0" encoding="utf-8"?>
<ds:datastoreItem xmlns:ds="http://schemas.openxmlformats.org/officeDocument/2006/customXml" ds:itemID="{3DA17968-C509-4A0E-B9FC-0F9C8C5D8766}">
  <ds:schemaRefs>
    <ds:schemaRef ds:uri="http://schemas.openxmlformats.org/officeDocument/2006/bibliography"/>
  </ds:schemaRefs>
</ds:datastoreItem>
</file>

<file path=customXml/itemProps3.xml><?xml version="1.0" encoding="utf-8"?>
<ds:datastoreItem xmlns:ds="http://schemas.openxmlformats.org/officeDocument/2006/customXml" ds:itemID="{21A45A59-3E57-4333-B08A-9461EBC41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e29e33-11cb-4e48-8803-4517c603c2ea"/>
    <ds:schemaRef ds:uri="d50bd112-24c2-48bc-bb00-d93a5e744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59D2A-4A1B-47B6-A5D6-8F4FED9C4EC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Abdu, John</cp:lastModifiedBy>
  <cp:revision>12</cp:revision>
  <cp:lastPrinted>2011-08-02T10:07:00Z</cp:lastPrinted>
  <dcterms:created xsi:type="dcterms:W3CDTF">2024-08-05T07:29:00Z</dcterms:created>
  <dcterms:modified xsi:type="dcterms:W3CDTF">2024-08-07T05:06:00Z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0x01010018BFDBA727C7804ABE3CB700A89C38EB</vt:lpwstr>
  </property>
</Properties>
</file>