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191067" w14:paraId="08A739AC" w14:textId="77777777" w:rsidTr="7F770B9D">
        <w:trPr>
          <w:trHeight w:val="413"/>
        </w:trPr>
        <w:tc>
          <w:tcPr>
            <w:tcW w:w="9498" w:type="dxa"/>
            <w:gridSpan w:val="3"/>
          </w:tcPr>
          <w:p w14:paraId="08A739AB" w14:textId="6341C4BF" w:rsidR="002B21C3" w:rsidRPr="00191067" w:rsidRDefault="00174203" w:rsidP="00327DAE">
            <w:pPr>
              <w:tabs>
                <w:tab w:val="left" w:pos="1418"/>
              </w:tabs>
              <w:rPr>
                <w:rFonts w:ascii="Lato" w:hAnsi="Lato" w:cs="Arial"/>
                <w:sz w:val="22"/>
                <w:szCs w:val="22"/>
                <w:lang w:eastAsia="en-GB"/>
              </w:rPr>
            </w:pPr>
            <w:r w:rsidRPr="00191067">
              <w:rPr>
                <w:rFonts w:ascii="Lato" w:hAnsi="Lato" w:cs="Arial"/>
                <w:b/>
                <w:sz w:val="22"/>
                <w:szCs w:val="22"/>
              </w:rPr>
              <w:t xml:space="preserve">TITLE: </w:t>
            </w:r>
            <w:r w:rsidR="00EF33BF" w:rsidRPr="00191067">
              <w:rPr>
                <w:rFonts w:ascii="Lato" w:hAnsi="Lato" w:cs="Arial"/>
                <w:sz w:val="22"/>
                <w:szCs w:val="22"/>
                <w:lang w:eastAsia="en-GB"/>
              </w:rPr>
              <w:t> </w:t>
            </w:r>
            <w:r w:rsidR="009B0CC7" w:rsidRPr="00191067">
              <w:rPr>
                <w:rFonts w:ascii="Lato" w:hAnsi="Lato" w:cs="Arial"/>
                <w:sz w:val="22"/>
                <w:szCs w:val="22"/>
                <w:lang w:eastAsia="en-GB"/>
              </w:rPr>
              <w:t xml:space="preserve">Child Sponsorship </w:t>
            </w:r>
            <w:r w:rsidR="0022201E" w:rsidRPr="00191067">
              <w:rPr>
                <w:rFonts w:ascii="Lato" w:hAnsi="Lato" w:cs="Arial"/>
                <w:sz w:val="22"/>
                <w:szCs w:val="22"/>
                <w:lang w:eastAsia="en-GB"/>
              </w:rPr>
              <w:t xml:space="preserve">Transformation </w:t>
            </w:r>
            <w:r w:rsidR="00327DAE" w:rsidRPr="00191067">
              <w:rPr>
                <w:rFonts w:ascii="Lato" w:hAnsi="Lato" w:cs="Arial"/>
                <w:sz w:val="22"/>
                <w:szCs w:val="22"/>
                <w:lang w:eastAsia="en-GB"/>
              </w:rPr>
              <w:t xml:space="preserve">Senior Project Manager </w:t>
            </w:r>
          </w:p>
        </w:tc>
      </w:tr>
      <w:tr w:rsidR="00174203" w:rsidRPr="00191067" w14:paraId="08A739AF" w14:textId="77777777" w:rsidTr="7F770B9D">
        <w:trPr>
          <w:trHeight w:val="404"/>
        </w:trPr>
        <w:tc>
          <w:tcPr>
            <w:tcW w:w="4253" w:type="dxa"/>
            <w:tcBorders>
              <w:bottom w:val="single" w:sz="4" w:space="0" w:color="auto"/>
            </w:tcBorders>
          </w:tcPr>
          <w:p w14:paraId="08A739AD" w14:textId="402B3EEE" w:rsidR="00EF33BF" w:rsidRPr="00191067" w:rsidRDefault="00F55B51">
            <w:pPr>
              <w:tabs>
                <w:tab w:val="left" w:pos="1418"/>
              </w:tabs>
              <w:rPr>
                <w:rFonts w:ascii="Lato" w:hAnsi="Lato" w:cs="Arial"/>
                <w:sz w:val="22"/>
                <w:szCs w:val="22"/>
              </w:rPr>
            </w:pPr>
            <w:r w:rsidRPr="00191067">
              <w:rPr>
                <w:rFonts w:ascii="Lato" w:hAnsi="Lato" w:cs="Arial"/>
                <w:b/>
                <w:sz w:val="22"/>
                <w:szCs w:val="22"/>
              </w:rPr>
              <w:t>TEAM/PROGRAMME</w:t>
            </w:r>
            <w:r w:rsidR="00174203" w:rsidRPr="00191067">
              <w:rPr>
                <w:rFonts w:ascii="Lato" w:hAnsi="Lato" w:cs="Arial"/>
                <w:b/>
                <w:sz w:val="22"/>
                <w:szCs w:val="22"/>
              </w:rPr>
              <w:t xml:space="preserve">: </w:t>
            </w:r>
            <w:r w:rsidR="00343F67" w:rsidRPr="00191067">
              <w:rPr>
                <w:rFonts w:ascii="Lato" w:hAnsi="Lato" w:cs="Arial"/>
                <w:sz w:val="22"/>
                <w:szCs w:val="22"/>
              </w:rPr>
              <w:t>Transformation Delivery</w:t>
            </w:r>
          </w:p>
        </w:tc>
        <w:tc>
          <w:tcPr>
            <w:tcW w:w="5245" w:type="dxa"/>
            <w:gridSpan w:val="2"/>
            <w:tcBorders>
              <w:bottom w:val="single" w:sz="4" w:space="0" w:color="auto"/>
            </w:tcBorders>
          </w:tcPr>
          <w:p w14:paraId="08A739AE" w14:textId="32DE4D17" w:rsidR="00174203" w:rsidRPr="00191067" w:rsidRDefault="00F55B51" w:rsidP="7F770B9D">
            <w:pPr>
              <w:tabs>
                <w:tab w:val="left" w:pos="1693"/>
              </w:tabs>
              <w:rPr>
                <w:rStyle w:val="Strong"/>
                <w:rFonts w:ascii="Lato" w:hAnsi="Lato"/>
                <w:color w:val="222221"/>
                <w:sz w:val="22"/>
                <w:szCs w:val="22"/>
              </w:rPr>
            </w:pPr>
            <w:r w:rsidRPr="00191067">
              <w:rPr>
                <w:rFonts w:ascii="Lato" w:hAnsi="Lato" w:cs="Arial"/>
                <w:b/>
                <w:bCs/>
                <w:sz w:val="22"/>
                <w:szCs w:val="22"/>
              </w:rPr>
              <w:t>LOCATION</w:t>
            </w:r>
            <w:r w:rsidR="00174203" w:rsidRPr="00191067">
              <w:rPr>
                <w:rFonts w:ascii="Lato" w:hAnsi="Lato" w:cs="Arial"/>
                <w:b/>
                <w:bCs/>
                <w:sz w:val="22"/>
                <w:szCs w:val="22"/>
              </w:rPr>
              <w:t xml:space="preserve">: </w:t>
            </w:r>
            <w:r w:rsidR="00CF180A" w:rsidRPr="00191067">
              <w:rPr>
                <w:rStyle w:val="Strong"/>
                <w:rFonts w:ascii="Lato" w:hAnsi="Lato"/>
                <w:color w:val="222221"/>
                <w:sz w:val="22"/>
                <w:szCs w:val="22"/>
                <w:shd w:val="clear" w:color="auto" w:fill="FFFFFF"/>
              </w:rPr>
              <w:t xml:space="preserve">UK (London or Remote) </w:t>
            </w:r>
            <w:r w:rsidR="00CF180A" w:rsidRPr="00191067">
              <w:rPr>
                <w:rStyle w:val="Strong"/>
                <w:rFonts w:ascii="Lato" w:hAnsi="Lato"/>
                <w:b w:val="0"/>
                <w:color w:val="222221"/>
                <w:sz w:val="22"/>
                <w:szCs w:val="22"/>
                <w:shd w:val="clear" w:color="auto" w:fill="FFFFFF"/>
              </w:rPr>
              <w:t>or any existing Save the Children International Regional or Country office</w:t>
            </w:r>
            <w:r w:rsidR="00CF180A" w:rsidRPr="00191067">
              <w:rPr>
                <w:rStyle w:val="Strong"/>
                <w:rFonts w:ascii="Lato" w:hAnsi="Lato"/>
                <w:color w:val="222221"/>
                <w:sz w:val="22"/>
                <w:szCs w:val="22"/>
                <w:shd w:val="clear" w:color="auto" w:fill="FFFFFF"/>
              </w:rPr>
              <w:t xml:space="preserve"> Worldwide</w:t>
            </w:r>
          </w:p>
        </w:tc>
      </w:tr>
      <w:tr w:rsidR="00174203" w:rsidRPr="00191067" w14:paraId="08A739B3" w14:textId="77777777" w:rsidTr="7F770B9D">
        <w:trPr>
          <w:trHeight w:val="425"/>
        </w:trPr>
        <w:tc>
          <w:tcPr>
            <w:tcW w:w="4253" w:type="dxa"/>
            <w:tcBorders>
              <w:bottom w:val="single" w:sz="4" w:space="0" w:color="auto"/>
            </w:tcBorders>
          </w:tcPr>
          <w:p w14:paraId="7785F835" w14:textId="77777777" w:rsidR="00F55B51" w:rsidRPr="00191067" w:rsidRDefault="00EF33BF" w:rsidP="002E170D">
            <w:pPr>
              <w:tabs>
                <w:tab w:val="left" w:pos="1134"/>
              </w:tabs>
              <w:rPr>
                <w:rFonts w:ascii="Lato" w:hAnsi="Lato" w:cs="Arial"/>
                <w:sz w:val="22"/>
                <w:szCs w:val="22"/>
              </w:rPr>
            </w:pPr>
            <w:r w:rsidRPr="00191067">
              <w:rPr>
                <w:rFonts w:ascii="Lato" w:hAnsi="Lato" w:cs="Arial"/>
                <w:b/>
                <w:sz w:val="22"/>
                <w:szCs w:val="22"/>
              </w:rPr>
              <w:t>GRADE</w:t>
            </w:r>
            <w:r w:rsidR="00F55B51" w:rsidRPr="00191067">
              <w:rPr>
                <w:rFonts w:ascii="Lato" w:hAnsi="Lato" w:cs="Arial"/>
                <w:sz w:val="22"/>
                <w:szCs w:val="22"/>
              </w:rPr>
              <w:t xml:space="preserve">: </w:t>
            </w:r>
            <w:r w:rsidR="00236D1A" w:rsidRPr="00191067">
              <w:rPr>
                <w:rFonts w:ascii="Lato" w:hAnsi="Lato" w:cs="Arial"/>
                <w:sz w:val="22"/>
                <w:szCs w:val="22"/>
              </w:rPr>
              <w:t>CTR B / NAT 2</w:t>
            </w:r>
            <w:r w:rsidR="00F9086D" w:rsidRPr="00191067">
              <w:rPr>
                <w:rFonts w:ascii="Lato" w:hAnsi="Lato" w:cs="Arial"/>
                <w:sz w:val="22"/>
                <w:szCs w:val="22"/>
              </w:rPr>
              <w:t xml:space="preserve"> </w:t>
            </w:r>
          </w:p>
          <w:p w14:paraId="08A739B0" w14:textId="19859AE2" w:rsidR="00CF180A" w:rsidRPr="00191067" w:rsidRDefault="00CF180A" w:rsidP="002E170D">
            <w:pPr>
              <w:tabs>
                <w:tab w:val="left" w:pos="1134"/>
              </w:tabs>
              <w:rPr>
                <w:rFonts w:ascii="Lato" w:hAnsi="Lato" w:cs="Arial"/>
                <w:sz w:val="22"/>
                <w:szCs w:val="22"/>
              </w:rPr>
            </w:pPr>
            <w:r w:rsidRPr="00191067">
              <w:rPr>
                <w:rFonts w:ascii="Lato" w:hAnsi="Lato" w:cs="Arial"/>
                <w:sz w:val="22"/>
                <w:szCs w:val="22"/>
              </w:rPr>
              <w:t>Mid-Senior level</w:t>
            </w:r>
          </w:p>
        </w:tc>
        <w:tc>
          <w:tcPr>
            <w:tcW w:w="5245" w:type="dxa"/>
            <w:gridSpan w:val="2"/>
            <w:tcBorders>
              <w:bottom w:val="single" w:sz="4" w:space="0" w:color="auto"/>
            </w:tcBorders>
          </w:tcPr>
          <w:p w14:paraId="08A739B2" w14:textId="3E6484C6" w:rsidR="00267F7F" w:rsidRPr="00191067" w:rsidRDefault="00B5365E" w:rsidP="00327DAE">
            <w:pPr>
              <w:tabs>
                <w:tab w:val="left" w:pos="984"/>
              </w:tabs>
              <w:rPr>
                <w:rFonts w:ascii="Lato" w:hAnsi="Lato" w:cs="Arial"/>
                <w:b/>
                <w:i/>
                <w:color w:val="808080"/>
                <w:sz w:val="22"/>
                <w:szCs w:val="22"/>
              </w:rPr>
            </w:pPr>
            <w:r w:rsidRPr="00191067">
              <w:rPr>
                <w:rFonts w:ascii="Lato" w:hAnsi="Lato" w:cs="Arial"/>
                <w:b/>
                <w:sz w:val="22"/>
                <w:szCs w:val="22"/>
              </w:rPr>
              <w:t>CONTRACT</w:t>
            </w:r>
            <w:r w:rsidR="00E2250C" w:rsidRPr="00191067">
              <w:rPr>
                <w:rFonts w:ascii="Lato" w:hAnsi="Lato" w:cs="Arial"/>
                <w:b/>
                <w:sz w:val="22"/>
                <w:szCs w:val="22"/>
              </w:rPr>
              <w:t xml:space="preserve"> LENGTH</w:t>
            </w:r>
            <w:r w:rsidRPr="00191067">
              <w:rPr>
                <w:rFonts w:ascii="Lato" w:hAnsi="Lato" w:cs="Arial"/>
                <w:b/>
                <w:sz w:val="22"/>
                <w:szCs w:val="22"/>
              </w:rPr>
              <w:t>:</w:t>
            </w:r>
            <w:r w:rsidR="00343F67" w:rsidRPr="00191067">
              <w:rPr>
                <w:rFonts w:ascii="Lato" w:hAnsi="Lato" w:cs="Arial"/>
                <w:b/>
                <w:sz w:val="22"/>
                <w:szCs w:val="22"/>
              </w:rPr>
              <w:t xml:space="preserve"> </w:t>
            </w:r>
            <w:r w:rsidR="00327DAE" w:rsidRPr="00191067">
              <w:rPr>
                <w:rFonts w:ascii="Lato" w:hAnsi="Lato" w:cs="Arial"/>
                <w:sz w:val="22"/>
                <w:szCs w:val="22"/>
              </w:rPr>
              <w:t>Permanent</w:t>
            </w:r>
          </w:p>
        </w:tc>
      </w:tr>
      <w:tr w:rsidR="00770638" w:rsidRPr="00191067" w14:paraId="08A739BD" w14:textId="77777777" w:rsidTr="7F770B9D">
        <w:trPr>
          <w:trHeight w:val="425"/>
        </w:trPr>
        <w:tc>
          <w:tcPr>
            <w:tcW w:w="9498" w:type="dxa"/>
            <w:gridSpan w:val="3"/>
            <w:tcBorders>
              <w:bottom w:val="single" w:sz="4" w:space="0" w:color="auto"/>
            </w:tcBorders>
          </w:tcPr>
          <w:p w14:paraId="08A739B4" w14:textId="77777777" w:rsidR="00770638" w:rsidRPr="00191067" w:rsidRDefault="00770638">
            <w:pPr>
              <w:tabs>
                <w:tab w:val="left" w:pos="984"/>
              </w:tabs>
              <w:rPr>
                <w:rFonts w:ascii="Lato" w:hAnsi="Lato" w:cs="Arial"/>
                <w:b/>
                <w:sz w:val="22"/>
                <w:szCs w:val="22"/>
              </w:rPr>
            </w:pPr>
            <w:r w:rsidRPr="00191067">
              <w:rPr>
                <w:rFonts w:ascii="Lato" w:hAnsi="Lato" w:cs="Arial"/>
                <w:b/>
                <w:sz w:val="22"/>
                <w:szCs w:val="22"/>
              </w:rPr>
              <w:t>CHILD SAFEGUARDING: (select only one)</w:t>
            </w:r>
          </w:p>
          <w:p w14:paraId="08A739B6" w14:textId="77777777" w:rsidR="009E3F2E" w:rsidRPr="00191067" w:rsidRDefault="009E3F2E">
            <w:pPr>
              <w:tabs>
                <w:tab w:val="left" w:pos="984"/>
              </w:tabs>
              <w:rPr>
                <w:rFonts w:ascii="Lato" w:hAnsi="Lato" w:cs="Arial"/>
                <w:b/>
                <w:i/>
                <w:color w:val="808080"/>
                <w:sz w:val="22"/>
                <w:szCs w:val="22"/>
              </w:rPr>
            </w:pPr>
          </w:p>
          <w:p w14:paraId="08A739B7" w14:textId="77777777" w:rsidR="00D43470" w:rsidRPr="00191067" w:rsidRDefault="00D43470" w:rsidP="00D43470">
            <w:pPr>
              <w:rPr>
                <w:rFonts w:ascii="Lato" w:hAnsi="Lato" w:cs="Arial"/>
                <w:sz w:val="22"/>
                <w:szCs w:val="22"/>
                <w:lang w:val="en-US"/>
              </w:rPr>
            </w:pPr>
            <w:r w:rsidRPr="00191067">
              <w:rPr>
                <w:rFonts w:ascii="Lato" w:hAnsi="Lato" w:cs="Arial"/>
                <w:sz w:val="22"/>
                <w:szCs w:val="22"/>
                <w:lang w:val="en-US"/>
              </w:rPr>
              <w:t xml:space="preserve">Level 1:  </w:t>
            </w:r>
            <w:r w:rsidR="00F17D35" w:rsidRPr="00191067">
              <w:rPr>
                <w:rFonts w:ascii="Lato" w:hAnsi="Lato" w:cs="Arial"/>
                <w:sz w:val="22"/>
                <w:szCs w:val="22"/>
                <w:lang w:val="en-US"/>
              </w:rPr>
              <w:t xml:space="preserve">A basic criminal record background (DBS) check is required/equivalent police record check.  </w:t>
            </w:r>
          </w:p>
          <w:p w14:paraId="08A739BC" w14:textId="6F67FFAD" w:rsidR="00343F67" w:rsidRPr="00191067" w:rsidRDefault="00343F67" w:rsidP="00343F67">
            <w:pPr>
              <w:rPr>
                <w:rFonts w:ascii="Lato" w:hAnsi="Lato" w:cs="Arial"/>
                <w:sz w:val="22"/>
                <w:szCs w:val="22"/>
              </w:rPr>
            </w:pPr>
          </w:p>
        </w:tc>
      </w:tr>
      <w:tr w:rsidR="00174203" w:rsidRPr="00191067" w14:paraId="08A739C2" w14:textId="77777777" w:rsidTr="7F770B9D">
        <w:trPr>
          <w:trHeight w:val="1765"/>
        </w:trPr>
        <w:tc>
          <w:tcPr>
            <w:tcW w:w="9498" w:type="dxa"/>
            <w:gridSpan w:val="3"/>
          </w:tcPr>
          <w:p w14:paraId="74CBB2F3" w14:textId="77777777" w:rsidR="00945EF2" w:rsidRPr="00191067" w:rsidRDefault="002B21C3" w:rsidP="00945EF2">
            <w:pPr>
              <w:rPr>
                <w:rFonts w:ascii="Lato" w:hAnsi="Lato" w:cs="Arial"/>
                <w:b/>
                <w:sz w:val="22"/>
                <w:szCs w:val="22"/>
              </w:rPr>
            </w:pPr>
            <w:r w:rsidRPr="00191067">
              <w:rPr>
                <w:rFonts w:ascii="Lato" w:hAnsi="Lato" w:cs="Arial"/>
                <w:b/>
                <w:sz w:val="22"/>
                <w:szCs w:val="22"/>
              </w:rPr>
              <w:t>ROLE</w:t>
            </w:r>
            <w:r w:rsidR="00D5085F" w:rsidRPr="00191067">
              <w:rPr>
                <w:rFonts w:ascii="Lato" w:hAnsi="Lato" w:cs="Arial"/>
                <w:b/>
                <w:sz w:val="22"/>
                <w:szCs w:val="22"/>
              </w:rPr>
              <w:t xml:space="preserve"> PURPOSE</w:t>
            </w:r>
            <w:r w:rsidRPr="00191067">
              <w:rPr>
                <w:rFonts w:ascii="Lato" w:hAnsi="Lato" w:cs="Arial"/>
                <w:b/>
                <w:sz w:val="22"/>
                <w:szCs w:val="22"/>
              </w:rPr>
              <w:t>:</w:t>
            </w:r>
            <w:r w:rsidR="00984B86" w:rsidRPr="00191067">
              <w:rPr>
                <w:rFonts w:ascii="Lato" w:hAnsi="Lato" w:cs="Arial"/>
                <w:b/>
                <w:sz w:val="22"/>
                <w:szCs w:val="22"/>
              </w:rPr>
              <w:t xml:space="preserve"> </w:t>
            </w:r>
          </w:p>
          <w:p w14:paraId="33DA3F05" w14:textId="77777777" w:rsidR="00945EF2" w:rsidRPr="00191067" w:rsidRDefault="00945EF2" w:rsidP="00945EF2">
            <w:pPr>
              <w:rPr>
                <w:rFonts w:ascii="Lato" w:hAnsi="Lato" w:cs="Arial"/>
                <w:b/>
                <w:sz w:val="22"/>
                <w:szCs w:val="22"/>
              </w:rPr>
            </w:pPr>
          </w:p>
          <w:p w14:paraId="5CA130C3" w14:textId="77777777" w:rsidR="00945EF2" w:rsidRPr="00191067" w:rsidRDefault="00945EF2" w:rsidP="00945EF2">
            <w:pPr>
              <w:rPr>
                <w:rFonts w:ascii="Lato" w:hAnsi="Lato" w:cs="Arial"/>
                <w:sz w:val="22"/>
                <w:szCs w:val="22"/>
              </w:rPr>
            </w:pPr>
            <w:r w:rsidRPr="00191067">
              <w:rPr>
                <w:rFonts w:ascii="Lato" w:hAnsi="Lato" w:cs="Arial"/>
                <w:sz w:val="22"/>
                <w:szCs w:val="22"/>
              </w:rPr>
              <w:t xml:space="preserve">Child sponsorship is a fundraising mechanism that enables individuals to support children, their families and entire communities through donations that are then used to directly support specific children that are sponsored. This is managed centrally and means that individual donors will receive information and communications from the specific child they have decided to sponsor. Save the Children made the decision to move away from this type of fundraising and as a result a project is needed to effectively manage this transition and ensure any associated impacts on fundraising, individual communities these sponsored children are a part of and staff are properly understood, planned for and managed to ensure the transition runs smoothly and results in even better outcomes for children. </w:t>
            </w:r>
          </w:p>
          <w:p w14:paraId="2ED8963D" w14:textId="77777777" w:rsidR="00945EF2" w:rsidRPr="00191067" w:rsidRDefault="00945EF2" w:rsidP="00945EF2">
            <w:pPr>
              <w:rPr>
                <w:rFonts w:ascii="Lato" w:hAnsi="Lato" w:cs="Arial"/>
                <w:sz w:val="22"/>
                <w:szCs w:val="22"/>
              </w:rPr>
            </w:pPr>
          </w:p>
          <w:p w14:paraId="46085D21" w14:textId="77777777" w:rsidR="00945EF2" w:rsidRPr="00191067" w:rsidRDefault="00945EF2" w:rsidP="00945EF2">
            <w:pPr>
              <w:rPr>
                <w:rFonts w:ascii="Lato" w:hAnsi="Lato" w:cs="Arial"/>
                <w:sz w:val="22"/>
                <w:szCs w:val="22"/>
              </w:rPr>
            </w:pPr>
            <w:r w:rsidRPr="00191067">
              <w:rPr>
                <w:rFonts w:ascii="Lato" w:hAnsi="Lato" w:cs="Arial"/>
                <w:sz w:val="22"/>
                <w:szCs w:val="22"/>
              </w:rPr>
              <w:t xml:space="preserve">Towards the end of 2023, a feasibility study was completed to assess the approach needed to wind down Individual Child Sponsorship including the following key components: - </w:t>
            </w:r>
          </w:p>
          <w:p w14:paraId="49E992F4" w14:textId="77777777" w:rsidR="00945EF2" w:rsidRPr="00191067" w:rsidRDefault="00945EF2" w:rsidP="00945EF2">
            <w:pPr>
              <w:pStyle w:val="ListParagraph"/>
              <w:numPr>
                <w:ilvl w:val="0"/>
                <w:numId w:val="34"/>
              </w:numPr>
              <w:rPr>
                <w:rFonts w:ascii="Lato" w:hAnsi="Lato" w:cs="Arial"/>
                <w:sz w:val="22"/>
                <w:szCs w:val="22"/>
              </w:rPr>
            </w:pPr>
            <w:r w:rsidRPr="00191067">
              <w:rPr>
                <w:rFonts w:ascii="Lato" w:hAnsi="Lato" w:cs="Arial"/>
                <w:sz w:val="22"/>
                <w:szCs w:val="22"/>
              </w:rPr>
              <w:t>Impact for Children</w:t>
            </w:r>
          </w:p>
          <w:p w14:paraId="20B77DEC" w14:textId="77777777" w:rsidR="00945EF2" w:rsidRPr="00191067" w:rsidRDefault="00945EF2" w:rsidP="00945EF2">
            <w:pPr>
              <w:pStyle w:val="ListParagraph"/>
              <w:numPr>
                <w:ilvl w:val="0"/>
                <w:numId w:val="34"/>
              </w:numPr>
              <w:rPr>
                <w:rFonts w:ascii="Lato" w:hAnsi="Lato" w:cs="Arial"/>
                <w:sz w:val="22"/>
                <w:szCs w:val="22"/>
              </w:rPr>
            </w:pPr>
            <w:r w:rsidRPr="00191067">
              <w:rPr>
                <w:rFonts w:ascii="Lato" w:hAnsi="Lato" w:cs="Arial"/>
                <w:sz w:val="22"/>
                <w:szCs w:val="22"/>
              </w:rPr>
              <w:t>Impact on Country Office Operations</w:t>
            </w:r>
          </w:p>
          <w:p w14:paraId="3A669410" w14:textId="77777777" w:rsidR="00945EF2" w:rsidRPr="00191067" w:rsidRDefault="00945EF2" w:rsidP="00945EF2">
            <w:pPr>
              <w:pStyle w:val="ListParagraph"/>
              <w:numPr>
                <w:ilvl w:val="0"/>
                <w:numId w:val="34"/>
              </w:numPr>
              <w:rPr>
                <w:rFonts w:ascii="Lato" w:hAnsi="Lato" w:cs="Arial"/>
                <w:sz w:val="22"/>
                <w:szCs w:val="22"/>
              </w:rPr>
            </w:pPr>
            <w:r w:rsidRPr="00191067">
              <w:rPr>
                <w:rFonts w:ascii="Lato" w:hAnsi="Lato" w:cs="Arial"/>
                <w:sz w:val="22"/>
                <w:szCs w:val="22"/>
              </w:rPr>
              <w:t>Future Fundraising Models including alternative Sponsorship models</w:t>
            </w:r>
          </w:p>
          <w:p w14:paraId="0C4AEEAD" w14:textId="77777777" w:rsidR="00945EF2" w:rsidRPr="00191067" w:rsidRDefault="00945EF2" w:rsidP="00945EF2">
            <w:pPr>
              <w:pStyle w:val="ListParagraph"/>
              <w:numPr>
                <w:ilvl w:val="0"/>
                <w:numId w:val="34"/>
              </w:numPr>
              <w:rPr>
                <w:rFonts w:ascii="Lato" w:hAnsi="Lato" w:cs="Arial"/>
                <w:sz w:val="22"/>
                <w:szCs w:val="22"/>
              </w:rPr>
            </w:pPr>
            <w:r w:rsidRPr="00191067">
              <w:rPr>
                <w:rFonts w:ascii="Lato" w:hAnsi="Lato" w:cs="Arial"/>
                <w:sz w:val="22"/>
                <w:szCs w:val="22"/>
              </w:rPr>
              <w:t>Impact on systems used to support Individual Child Sponsorship</w:t>
            </w:r>
          </w:p>
          <w:p w14:paraId="31B3138D" w14:textId="77777777" w:rsidR="00945EF2" w:rsidRPr="00191067" w:rsidRDefault="00945EF2" w:rsidP="00945EF2">
            <w:pPr>
              <w:pStyle w:val="ListParagraph"/>
              <w:numPr>
                <w:ilvl w:val="0"/>
                <w:numId w:val="34"/>
              </w:numPr>
              <w:rPr>
                <w:rFonts w:ascii="Lato" w:hAnsi="Lato" w:cs="Arial"/>
                <w:sz w:val="22"/>
                <w:szCs w:val="22"/>
              </w:rPr>
            </w:pPr>
            <w:r w:rsidRPr="00191067">
              <w:rPr>
                <w:rFonts w:ascii="Lato" w:hAnsi="Lato" w:cs="Arial"/>
                <w:sz w:val="22"/>
                <w:szCs w:val="22"/>
              </w:rPr>
              <w:t>Timeline required to manage required changes based on decisions on option to move forwards</w:t>
            </w:r>
          </w:p>
          <w:p w14:paraId="3E01E49C" w14:textId="77777777" w:rsidR="00945EF2" w:rsidRPr="00191067" w:rsidRDefault="00945EF2" w:rsidP="00945EF2">
            <w:pPr>
              <w:rPr>
                <w:rFonts w:ascii="Lato" w:hAnsi="Lato" w:cs="Arial"/>
                <w:sz w:val="22"/>
                <w:szCs w:val="22"/>
              </w:rPr>
            </w:pPr>
          </w:p>
          <w:p w14:paraId="1FF5A23F" w14:textId="67899C2F" w:rsidR="00327DAE" w:rsidRPr="00191067" w:rsidRDefault="00327DAE" w:rsidP="00327DAE">
            <w:pPr>
              <w:rPr>
                <w:rFonts w:ascii="Lato" w:hAnsi="Lato" w:cs="Arial"/>
                <w:sz w:val="22"/>
                <w:szCs w:val="22"/>
              </w:rPr>
            </w:pPr>
            <w:r w:rsidRPr="00191067">
              <w:rPr>
                <w:rFonts w:ascii="Lato" w:hAnsi="Lato" w:cs="Arial"/>
                <w:sz w:val="22"/>
                <w:szCs w:val="22"/>
              </w:rPr>
              <w:t xml:space="preserve">The Child Sponsorship </w:t>
            </w:r>
            <w:r w:rsidR="0022201E" w:rsidRPr="00191067">
              <w:rPr>
                <w:rFonts w:ascii="Lato" w:hAnsi="Lato" w:cs="Arial"/>
                <w:sz w:val="22"/>
                <w:szCs w:val="22"/>
              </w:rPr>
              <w:t xml:space="preserve">Transformation </w:t>
            </w:r>
            <w:r w:rsidRPr="00191067">
              <w:rPr>
                <w:rFonts w:ascii="Lato" w:hAnsi="Lato" w:cs="Arial"/>
                <w:sz w:val="22"/>
                <w:szCs w:val="22"/>
              </w:rPr>
              <w:t xml:space="preserve">Senior Project Manager is a critical role that will report to the Project Lead and will be accountable for ensuring effective development, ongoing maintenance and delivery of the Project Plan including aligning with key stakeholders and SME from across the movement to ensure they understand their responsibilities and are held accountable for delivery. In addition to managing the plan, the Senior Project Manager will be accountable for coordinating the preparation and setup of key governance groups including senior level stakeholders, identifying and managing project risks and issues, engaging with the PMO and ensuring all reporting requirements are effectively managed including dependencies and status updates as well as leading the effort to progress the project through the required stage gates in line with the processes and templates defined. It will be critical to ensure that the Senior Project Manager can effectively manage relationships across the team and with external stakeholders aligning with the Project Lifecycle and ensuring a focus on Continuous Improvement. In addition, it is critical that the role holder has a deep understanding of Sponsorship Programmes at Save the Children in order to enable them to take a leading role in defining the future operating model and partnering with the wider project team to ensure the full scope of impacts are understood, associated activities are identified and prioritised and delivered in line with the agreed plan. </w:t>
            </w:r>
          </w:p>
          <w:p w14:paraId="2D5E17FD" w14:textId="77777777" w:rsidR="00327DAE" w:rsidRPr="00191067" w:rsidRDefault="00327DAE" w:rsidP="00327DAE">
            <w:pPr>
              <w:rPr>
                <w:rFonts w:ascii="Lato" w:hAnsi="Lato" w:cs="Arial"/>
                <w:sz w:val="22"/>
                <w:szCs w:val="22"/>
              </w:rPr>
            </w:pPr>
          </w:p>
          <w:p w14:paraId="260DEA68" w14:textId="0DCB1B3B" w:rsidR="00327DAE" w:rsidRPr="00191067" w:rsidRDefault="00327DAE" w:rsidP="00327DAE">
            <w:pPr>
              <w:rPr>
                <w:rFonts w:ascii="Lato" w:hAnsi="Lato" w:cs="Arial"/>
                <w:sz w:val="22"/>
                <w:szCs w:val="22"/>
              </w:rPr>
            </w:pPr>
            <w:r w:rsidRPr="00191067">
              <w:rPr>
                <w:rFonts w:ascii="Lato" w:hAnsi="Lato" w:cs="Arial"/>
                <w:sz w:val="22"/>
                <w:szCs w:val="22"/>
              </w:rPr>
              <w:lastRenderedPageBreak/>
              <w:t>To be successful, the Senior Project Manager should be open to rolling up their sleeves to really understand the complexities of our organisation and the project itself and be willing to step in to manage issues through to resolution, diving into the content to identify options and ensure the required interventions are completed. Prior experience in delivery of global transformation initiatives is therefore essential for candidates applying for this role, in either the INGO sector or the private sector.</w:t>
            </w:r>
          </w:p>
          <w:p w14:paraId="7DBCED82" w14:textId="77777777" w:rsidR="00327DAE" w:rsidRPr="00191067" w:rsidRDefault="00327DAE" w:rsidP="00945EF2">
            <w:pPr>
              <w:rPr>
                <w:rFonts w:ascii="Lato" w:hAnsi="Lato" w:cs="Arial"/>
                <w:sz w:val="22"/>
                <w:szCs w:val="22"/>
              </w:rPr>
            </w:pPr>
          </w:p>
          <w:p w14:paraId="4E8246A7" w14:textId="2A61E176" w:rsidR="006246E7" w:rsidRPr="00191067" w:rsidRDefault="006246E7" w:rsidP="00945EF2">
            <w:pPr>
              <w:rPr>
                <w:rFonts w:ascii="Lato" w:hAnsi="Lato" w:cs="Arial"/>
                <w:sz w:val="22"/>
                <w:szCs w:val="22"/>
              </w:rPr>
            </w:pPr>
            <w:r w:rsidRPr="00191067">
              <w:rPr>
                <w:rFonts w:ascii="Lato" w:hAnsi="Lato" w:cs="Arial"/>
                <w:sz w:val="22"/>
                <w:szCs w:val="22"/>
              </w:rPr>
              <w:t>On occasions if the situation requires it, the role holder will be expected to work outside the normal role profile and be able to vary working hours accordingly.</w:t>
            </w:r>
          </w:p>
          <w:p w14:paraId="08A739C1" w14:textId="47E0D57C" w:rsidR="00480895" w:rsidRPr="00191067" w:rsidRDefault="00480895" w:rsidP="00945EF2">
            <w:pPr>
              <w:rPr>
                <w:rFonts w:ascii="Lato" w:hAnsi="Lato" w:cs="Arial"/>
                <w:color w:val="FF0000"/>
                <w:sz w:val="22"/>
                <w:szCs w:val="22"/>
              </w:rPr>
            </w:pPr>
          </w:p>
        </w:tc>
      </w:tr>
      <w:tr w:rsidR="00174203" w:rsidRPr="00191067" w14:paraId="08A739CE" w14:textId="77777777" w:rsidTr="7F770B9D">
        <w:trPr>
          <w:trHeight w:val="1275"/>
        </w:trPr>
        <w:tc>
          <w:tcPr>
            <w:tcW w:w="9498" w:type="dxa"/>
            <w:gridSpan w:val="3"/>
          </w:tcPr>
          <w:p w14:paraId="08A739C3" w14:textId="77777777" w:rsidR="00FC67B6" w:rsidRPr="00191067" w:rsidRDefault="002B21C3" w:rsidP="00FC67B6">
            <w:pPr>
              <w:tabs>
                <w:tab w:val="left" w:pos="2410"/>
              </w:tabs>
              <w:snapToGrid w:val="0"/>
              <w:rPr>
                <w:rFonts w:ascii="Lato" w:hAnsi="Lato" w:cs="Arial"/>
                <w:b/>
                <w:i/>
                <w:color w:val="808080"/>
                <w:sz w:val="22"/>
                <w:szCs w:val="22"/>
              </w:rPr>
            </w:pPr>
            <w:r w:rsidRPr="00191067">
              <w:rPr>
                <w:rFonts w:ascii="Lato" w:hAnsi="Lato" w:cs="Arial"/>
                <w:b/>
                <w:sz w:val="22"/>
                <w:szCs w:val="22"/>
              </w:rPr>
              <w:lastRenderedPageBreak/>
              <w:t>SCOPE OF ROLE</w:t>
            </w:r>
            <w:r w:rsidR="00174203" w:rsidRPr="00191067">
              <w:rPr>
                <w:rFonts w:ascii="Lato" w:hAnsi="Lato" w:cs="Arial"/>
                <w:b/>
                <w:sz w:val="22"/>
                <w:szCs w:val="22"/>
              </w:rPr>
              <w:t xml:space="preserve">: </w:t>
            </w:r>
          </w:p>
          <w:p w14:paraId="08A739C4" w14:textId="77777777" w:rsidR="00174203" w:rsidRPr="00191067" w:rsidRDefault="00174203">
            <w:pPr>
              <w:tabs>
                <w:tab w:val="left" w:pos="2410"/>
              </w:tabs>
              <w:rPr>
                <w:rFonts w:ascii="Lato" w:hAnsi="Lato" w:cs="Arial"/>
                <w:b/>
                <w:i/>
                <w:color w:val="808080"/>
                <w:sz w:val="22"/>
                <w:szCs w:val="22"/>
              </w:rPr>
            </w:pPr>
          </w:p>
          <w:p w14:paraId="08A739C5" w14:textId="25399D6E" w:rsidR="00174203" w:rsidRPr="00191067" w:rsidRDefault="00174203">
            <w:pPr>
              <w:rPr>
                <w:rFonts w:ascii="Lato" w:hAnsi="Lato" w:cs="Arial"/>
                <w:sz w:val="22"/>
                <w:szCs w:val="22"/>
              </w:rPr>
            </w:pPr>
            <w:r w:rsidRPr="00191067">
              <w:rPr>
                <w:rFonts w:ascii="Lato" w:hAnsi="Lato" w:cs="Arial"/>
                <w:b/>
                <w:sz w:val="22"/>
                <w:szCs w:val="22"/>
              </w:rPr>
              <w:t xml:space="preserve">Reports to: </w:t>
            </w:r>
            <w:r w:rsidR="0077555C" w:rsidRPr="00191067">
              <w:rPr>
                <w:rFonts w:ascii="Lato" w:hAnsi="Lato" w:cs="Arial"/>
                <w:sz w:val="22"/>
                <w:szCs w:val="22"/>
              </w:rPr>
              <w:t>Child Sponsorship Transformation Project Lead</w:t>
            </w:r>
          </w:p>
          <w:p w14:paraId="08A739C6" w14:textId="623F766C" w:rsidR="00FC67B6" w:rsidRPr="00191067" w:rsidRDefault="00174203" w:rsidP="00FC67B6">
            <w:pPr>
              <w:rPr>
                <w:rFonts w:ascii="Lato" w:hAnsi="Lato" w:cs="Arial"/>
                <w:b/>
                <w:strike/>
                <w:color w:val="808080"/>
                <w:sz w:val="22"/>
                <w:szCs w:val="22"/>
              </w:rPr>
            </w:pPr>
            <w:r w:rsidRPr="00191067">
              <w:rPr>
                <w:rFonts w:ascii="Lato" w:hAnsi="Lato" w:cs="Arial"/>
                <w:b/>
                <w:sz w:val="22"/>
                <w:szCs w:val="22"/>
              </w:rPr>
              <w:t>Staff reporting to this post:</w:t>
            </w:r>
            <w:r w:rsidR="00D64C59" w:rsidRPr="00191067">
              <w:rPr>
                <w:rFonts w:ascii="Lato" w:hAnsi="Lato" w:cs="Arial"/>
                <w:b/>
                <w:sz w:val="22"/>
                <w:szCs w:val="22"/>
              </w:rPr>
              <w:t xml:space="preserve"> </w:t>
            </w:r>
            <w:r w:rsidR="007B1BD9" w:rsidRPr="00191067">
              <w:rPr>
                <w:rFonts w:ascii="Lato" w:hAnsi="Lato" w:cs="Arial"/>
                <w:sz w:val="22"/>
                <w:szCs w:val="22"/>
              </w:rPr>
              <w:t>Dotted line management of BA resource working on the project</w:t>
            </w:r>
            <w:r w:rsidR="00FC67B6" w:rsidRPr="00191067">
              <w:rPr>
                <w:rFonts w:ascii="Lato" w:hAnsi="Lato" w:cs="Arial"/>
                <w:b/>
                <w:color w:val="808080"/>
                <w:sz w:val="22"/>
                <w:szCs w:val="22"/>
              </w:rPr>
              <w:t xml:space="preserve"> </w:t>
            </w:r>
          </w:p>
          <w:p w14:paraId="08A739C7" w14:textId="77777777" w:rsidR="00D64C59" w:rsidRPr="00191067" w:rsidRDefault="00D64C59">
            <w:pPr>
              <w:rPr>
                <w:rFonts w:ascii="Lato" w:hAnsi="Lato" w:cs="Arial"/>
                <w:b/>
                <w:sz w:val="22"/>
                <w:szCs w:val="22"/>
              </w:rPr>
            </w:pPr>
          </w:p>
          <w:p w14:paraId="08A739CB" w14:textId="21803BFC" w:rsidR="00174203" w:rsidRPr="00191067" w:rsidRDefault="002B21C3">
            <w:pPr>
              <w:rPr>
                <w:rFonts w:ascii="Lato" w:hAnsi="Lato" w:cs="Arial"/>
                <w:sz w:val="22"/>
                <w:szCs w:val="22"/>
              </w:rPr>
            </w:pPr>
            <w:r w:rsidRPr="00191067">
              <w:rPr>
                <w:rFonts w:ascii="Lato" w:hAnsi="Lato" w:cs="Arial"/>
                <w:b/>
                <w:sz w:val="22"/>
                <w:szCs w:val="22"/>
              </w:rPr>
              <w:t>Budget Responsibilities:</w:t>
            </w:r>
            <w:r w:rsidR="00F9086D" w:rsidRPr="00191067">
              <w:rPr>
                <w:rFonts w:ascii="Lato" w:hAnsi="Lato" w:cs="Arial"/>
                <w:b/>
                <w:sz w:val="22"/>
                <w:szCs w:val="22"/>
              </w:rPr>
              <w:t xml:space="preserve"> </w:t>
            </w:r>
            <w:r w:rsidR="00327DAE" w:rsidRPr="00191067">
              <w:rPr>
                <w:rFonts w:ascii="Lato" w:hAnsi="Lato" w:cs="Arial"/>
                <w:sz w:val="22"/>
                <w:szCs w:val="22"/>
              </w:rPr>
              <w:t>Support day to day management of the project budget</w:t>
            </w:r>
          </w:p>
          <w:p w14:paraId="4F8A07F7" w14:textId="77777777" w:rsidR="00327DAE" w:rsidRPr="00191067" w:rsidRDefault="00327DAE">
            <w:pPr>
              <w:rPr>
                <w:rFonts w:ascii="Lato" w:hAnsi="Lato" w:cs="Arial"/>
                <w:b/>
                <w:i/>
                <w:color w:val="808080"/>
                <w:sz w:val="22"/>
                <w:szCs w:val="22"/>
              </w:rPr>
            </w:pPr>
          </w:p>
          <w:p w14:paraId="08A739CC" w14:textId="6DD273DF" w:rsidR="00014716" w:rsidRPr="00191067" w:rsidRDefault="00014716">
            <w:pPr>
              <w:rPr>
                <w:rFonts w:ascii="Lato" w:hAnsi="Lato" w:cs="Arial"/>
                <w:b/>
                <w:i/>
                <w:color w:val="808080"/>
                <w:sz w:val="22"/>
                <w:szCs w:val="22"/>
              </w:rPr>
            </w:pPr>
            <w:r w:rsidRPr="00191067">
              <w:rPr>
                <w:rFonts w:ascii="Lato" w:hAnsi="Lato" w:cs="Arial"/>
                <w:b/>
                <w:sz w:val="22"/>
                <w:szCs w:val="22"/>
              </w:rPr>
              <w:t>Role Dimensions</w:t>
            </w:r>
            <w:r w:rsidRPr="00191067">
              <w:rPr>
                <w:rFonts w:ascii="Lato" w:hAnsi="Lato" w:cs="Arial"/>
                <w:sz w:val="22"/>
                <w:szCs w:val="22"/>
              </w:rPr>
              <w:t xml:space="preserve">: </w:t>
            </w:r>
            <w:r w:rsidR="006246E7" w:rsidRPr="00191067">
              <w:rPr>
                <w:rFonts w:ascii="Lato" w:hAnsi="Lato" w:cs="Arial"/>
                <w:sz w:val="22"/>
                <w:szCs w:val="22"/>
              </w:rPr>
              <w:t>This initiative is highly complex and will require engagement with a complex group of stakeholders across all levels includi</w:t>
            </w:r>
            <w:r w:rsidR="007B1BD9" w:rsidRPr="00191067">
              <w:rPr>
                <w:rFonts w:ascii="Lato" w:hAnsi="Lato" w:cs="Arial"/>
                <w:sz w:val="22"/>
                <w:szCs w:val="22"/>
              </w:rPr>
              <w:t>ng SLT from across the movement</w:t>
            </w:r>
            <w:r w:rsidR="00327DAE" w:rsidRPr="00191067">
              <w:rPr>
                <w:rFonts w:ascii="Lato" w:hAnsi="Lato" w:cs="Arial"/>
                <w:sz w:val="22"/>
                <w:szCs w:val="22"/>
              </w:rPr>
              <w:t>. The project team will include</w:t>
            </w:r>
            <w:r w:rsidR="003566C2" w:rsidRPr="00191067">
              <w:rPr>
                <w:rFonts w:ascii="Lato" w:hAnsi="Lato" w:cs="Arial"/>
                <w:sz w:val="22"/>
                <w:szCs w:val="22"/>
              </w:rPr>
              <w:t xml:space="preserve"> a </w:t>
            </w:r>
            <w:r w:rsidR="0022201E" w:rsidRPr="00191067">
              <w:rPr>
                <w:rFonts w:ascii="Lato" w:hAnsi="Lato" w:cs="Arial"/>
                <w:sz w:val="22"/>
                <w:szCs w:val="22"/>
              </w:rPr>
              <w:t xml:space="preserve">Project Lead, </w:t>
            </w:r>
            <w:r w:rsidR="003566C2" w:rsidRPr="00191067">
              <w:rPr>
                <w:rFonts w:ascii="Lato" w:hAnsi="Lato" w:cs="Arial"/>
                <w:sz w:val="22"/>
                <w:szCs w:val="22"/>
              </w:rPr>
              <w:t>Global Change Manager</w:t>
            </w:r>
            <w:r w:rsidR="0022201E" w:rsidRPr="00191067">
              <w:rPr>
                <w:rFonts w:ascii="Lato" w:hAnsi="Lato" w:cs="Arial"/>
                <w:sz w:val="22"/>
                <w:szCs w:val="22"/>
              </w:rPr>
              <w:t xml:space="preserve">, Jr. </w:t>
            </w:r>
            <w:r w:rsidR="003566C2" w:rsidRPr="00191067">
              <w:rPr>
                <w:rFonts w:ascii="Lato" w:hAnsi="Lato" w:cs="Arial"/>
                <w:sz w:val="22"/>
                <w:szCs w:val="22"/>
              </w:rPr>
              <w:t xml:space="preserve">Business Analyst and </w:t>
            </w:r>
            <w:r w:rsidR="0022201E" w:rsidRPr="00191067">
              <w:rPr>
                <w:rFonts w:ascii="Lato" w:hAnsi="Lato" w:cs="Arial"/>
                <w:sz w:val="22"/>
                <w:szCs w:val="22"/>
              </w:rPr>
              <w:t xml:space="preserve">Subject Matter Expert </w:t>
            </w:r>
            <w:r w:rsidR="003566C2" w:rsidRPr="00191067">
              <w:rPr>
                <w:rFonts w:ascii="Lato" w:hAnsi="Lato" w:cs="Arial"/>
                <w:sz w:val="22"/>
                <w:szCs w:val="22"/>
              </w:rPr>
              <w:t>the role holder will need to actively partner with these key roles to ensure the effective delivery of the project</w:t>
            </w:r>
          </w:p>
          <w:p w14:paraId="08A739CD" w14:textId="77777777" w:rsidR="00C34EA2" w:rsidRPr="00191067" w:rsidRDefault="00C34EA2">
            <w:pPr>
              <w:rPr>
                <w:rFonts w:ascii="Lato" w:hAnsi="Lato" w:cs="Arial"/>
                <w:b/>
                <w:sz w:val="22"/>
                <w:szCs w:val="22"/>
              </w:rPr>
            </w:pPr>
          </w:p>
        </w:tc>
      </w:tr>
      <w:tr w:rsidR="00174203" w:rsidRPr="00191067" w14:paraId="08A739D2" w14:textId="77777777" w:rsidTr="7F770B9D">
        <w:tc>
          <w:tcPr>
            <w:tcW w:w="9498" w:type="dxa"/>
            <w:gridSpan w:val="3"/>
          </w:tcPr>
          <w:p w14:paraId="711D92B3" w14:textId="37A9CAAB" w:rsidR="00A2794F" w:rsidRPr="00191067" w:rsidRDefault="002B21C3" w:rsidP="00A2794F">
            <w:pPr>
              <w:tabs>
                <w:tab w:val="left" w:pos="2977"/>
              </w:tabs>
              <w:rPr>
                <w:rFonts w:ascii="Lato" w:hAnsi="Lato" w:cs="Arial"/>
                <w:b/>
                <w:sz w:val="22"/>
                <w:szCs w:val="22"/>
              </w:rPr>
            </w:pPr>
            <w:r w:rsidRPr="00191067">
              <w:rPr>
                <w:rFonts w:ascii="Lato" w:hAnsi="Lato" w:cs="Arial"/>
                <w:b/>
                <w:sz w:val="22"/>
                <w:szCs w:val="22"/>
              </w:rPr>
              <w:t xml:space="preserve">KEY AREAS OF </w:t>
            </w:r>
            <w:r w:rsidR="00C978E6" w:rsidRPr="00191067">
              <w:rPr>
                <w:rFonts w:ascii="Lato" w:hAnsi="Lato" w:cs="Arial"/>
                <w:b/>
                <w:sz w:val="22"/>
                <w:szCs w:val="22"/>
              </w:rPr>
              <w:t xml:space="preserve">ACCOUNTABILITY </w:t>
            </w:r>
            <w:r w:rsidRPr="00191067">
              <w:rPr>
                <w:rFonts w:ascii="Lato" w:hAnsi="Lato" w:cs="Arial"/>
                <w:b/>
                <w:sz w:val="22"/>
                <w:szCs w:val="22"/>
              </w:rPr>
              <w:t>:</w:t>
            </w:r>
            <w:r w:rsidR="00D64C59" w:rsidRPr="00191067">
              <w:rPr>
                <w:rFonts w:ascii="Lato" w:hAnsi="Lato" w:cs="Arial"/>
                <w:b/>
                <w:sz w:val="22"/>
                <w:szCs w:val="22"/>
              </w:rPr>
              <w:t xml:space="preserve"> </w:t>
            </w:r>
          </w:p>
          <w:p w14:paraId="07D0D49F" w14:textId="77777777" w:rsidR="00A2794F" w:rsidRPr="00191067" w:rsidRDefault="00A2794F" w:rsidP="00A2794F">
            <w:pPr>
              <w:tabs>
                <w:tab w:val="left" w:pos="2977"/>
              </w:tabs>
              <w:rPr>
                <w:rFonts w:ascii="Lato" w:hAnsi="Lato" w:cs="Arial"/>
                <w:b/>
                <w:sz w:val="22"/>
                <w:szCs w:val="22"/>
              </w:rPr>
            </w:pPr>
          </w:p>
          <w:p w14:paraId="1F59CC3A" w14:textId="0F6BF88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Partner with the Project Lead to ensure the effective setup of the Project including recruitment of key roles, definition and setup of governance and ongoing meeting requirements</w:t>
            </w:r>
          </w:p>
          <w:p w14:paraId="0D11E850" w14:textId="1C45083D"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Manage ongoing updates and monitoring of the Project Plan including escalating issues to the relevant leaders or governance bodies as required</w:t>
            </w:r>
          </w:p>
          <w:p w14:paraId="0309EEF4"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Drive delivery of implementation in line with the Project Plan, ensuring project resources understand their responsibilities and are held accountable for delivery against the plan</w:t>
            </w:r>
          </w:p>
          <w:p w14:paraId="2F20A85C"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 xml:space="preserve">Take a key role in the project leadership team, supporting the wider team as needed. </w:t>
            </w:r>
          </w:p>
          <w:p w14:paraId="12E7A13A"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 xml:space="preserve">Ensure reference groups are maintained and continue to be used effectively to ensure the required input is received from functional SMEs from both SCI and Members </w:t>
            </w:r>
          </w:p>
          <w:p w14:paraId="5B20E358"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Work with the Business Analyst to ensure any required analysis is defined and agreed</w:t>
            </w:r>
          </w:p>
          <w:p w14:paraId="17BE866E"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Ensure project controls including risks, issues and dependencies are documented and reported in line with the Portfolio Management Office requirements and any critical issues are escalated quickly through the agreed channels</w:t>
            </w:r>
          </w:p>
          <w:p w14:paraId="0337ED2D"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Lead the governance process including ensuring sufficient time is available for review and sign off from the relevant leaders that are agreed up front</w:t>
            </w:r>
          </w:p>
          <w:p w14:paraId="13928834" w14:textId="4A4F60F5"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Lead engagement with stakeholders within SCI including engagements with senior stakeholders in coordination with the Project Lead and Global Change Manager</w:t>
            </w:r>
          </w:p>
          <w:p w14:paraId="777FF6DA"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Continue to monitor scope definition and implement change control in line with the PMO principles</w:t>
            </w:r>
          </w:p>
          <w:p w14:paraId="032DF060"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Manage preparation for required stage gate reviews</w:t>
            </w:r>
          </w:p>
          <w:p w14:paraId="146B4B00" w14:textId="3CF84A3E"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Provide day to day line management to the Business Analyst including providing input into their performance management process</w:t>
            </w:r>
          </w:p>
          <w:p w14:paraId="7328F459"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Maintain the repository of documentation for the project</w:t>
            </w:r>
          </w:p>
          <w:p w14:paraId="0532F7C4" w14:textId="77777777" w:rsidR="00423EF1" w:rsidRPr="00191067" w:rsidRDefault="00423EF1" w:rsidP="00423EF1">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Implement best practices and procedures in project management within the project and contribute to the continuous improvement of the Project Lifecycle</w:t>
            </w:r>
          </w:p>
          <w:p w14:paraId="1D86DB9E" w14:textId="77777777" w:rsidR="00383FCF" w:rsidRPr="00191067" w:rsidRDefault="00383FCF" w:rsidP="00383FCF">
            <w:pPr>
              <w:pStyle w:val="ListParagraph"/>
              <w:numPr>
                <w:ilvl w:val="0"/>
                <w:numId w:val="35"/>
              </w:numPr>
              <w:tabs>
                <w:tab w:val="left" w:pos="1134"/>
              </w:tabs>
              <w:rPr>
                <w:rFonts w:ascii="Lato" w:hAnsi="Lato" w:cs="Arial"/>
                <w:sz w:val="22"/>
                <w:szCs w:val="22"/>
              </w:rPr>
            </w:pPr>
            <w:r w:rsidRPr="00191067">
              <w:rPr>
                <w:rFonts w:ascii="Lato" w:hAnsi="Lato" w:cs="Arial"/>
                <w:sz w:val="22"/>
                <w:szCs w:val="22"/>
              </w:rPr>
              <w:lastRenderedPageBreak/>
              <w:t>Establish self as a key SME for the transformation, taking a leading role in engagements, comms and governance relating to the target operating model changes</w:t>
            </w:r>
          </w:p>
          <w:p w14:paraId="76956CF3" w14:textId="09E56C5A" w:rsidR="00423EF1" w:rsidRPr="00191067" w:rsidRDefault="00423EF1" w:rsidP="00013B77">
            <w:pPr>
              <w:pStyle w:val="ListParagraph"/>
              <w:numPr>
                <w:ilvl w:val="0"/>
                <w:numId w:val="35"/>
              </w:numPr>
              <w:tabs>
                <w:tab w:val="left" w:pos="1134"/>
              </w:tabs>
              <w:rPr>
                <w:rFonts w:ascii="Lato" w:hAnsi="Lato" w:cs="Arial"/>
                <w:sz w:val="22"/>
                <w:szCs w:val="22"/>
                <w:u w:val="single"/>
              </w:rPr>
            </w:pPr>
            <w:r w:rsidRPr="00191067">
              <w:rPr>
                <w:rFonts w:ascii="Lato" w:hAnsi="Lato" w:cs="Arial"/>
                <w:sz w:val="22"/>
                <w:szCs w:val="22"/>
              </w:rPr>
              <w:t>Acting as an Sponsorship SME and building on the feasibility assessment already completed, detail out the current state operating model to ensure a detailed understanding of people, processes and supporting tools</w:t>
            </w:r>
          </w:p>
          <w:p w14:paraId="4C13F8A7" w14:textId="74FE863C" w:rsidR="00423EF1" w:rsidRPr="00191067" w:rsidRDefault="00423EF1" w:rsidP="00013B77">
            <w:pPr>
              <w:pStyle w:val="ListParagraph"/>
              <w:numPr>
                <w:ilvl w:val="0"/>
                <w:numId w:val="35"/>
              </w:numPr>
              <w:tabs>
                <w:tab w:val="left" w:pos="1134"/>
              </w:tabs>
              <w:rPr>
                <w:rFonts w:ascii="Lato" w:hAnsi="Lato" w:cs="Arial"/>
                <w:sz w:val="22"/>
                <w:szCs w:val="22"/>
                <w:u w:val="single"/>
              </w:rPr>
            </w:pPr>
            <w:r w:rsidRPr="00191067">
              <w:rPr>
                <w:rFonts w:ascii="Lato" w:hAnsi="Lato" w:cs="Arial"/>
                <w:sz w:val="22"/>
                <w:szCs w:val="22"/>
              </w:rPr>
              <w:t>Support the BA to ensure effective development of the requirements to deliver the future state operating model</w:t>
            </w:r>
          </w:p>
          <w:p w14:paraId="4FF3E46A" w14:textId="03196080" w:rsidR="00423EF1" w:rsidRPr="00191067" w:rsidRDefault="00383FCF" w:rsidP="00383FCF">
            <w:pPr>
              <w:pStyle w:val="ListParagraph"/>
              <w:numPr>
                <w:ilvl w:val="0"/>
                <w:numId w:val="35"/>
              </w:numPr>
              <w:tabs>
                <w:tab w:val="left" w:pos="1134"/>
              </w:tabs>
              <w:rPr>
                <w:rFonts w:ascii="Lato" w:hAnsi="Lato" w:cs="Arial"/>
                <w:sz w:val="22"/>
                <w:szCs w:val="22"/>
              </w:rPr>
            </w:pPr>
            <w:r w:rsidRPr="00191067">
              <w:rPr>
                <w:rFonts w:ascii="Lato" w:hAnsi="Lato" w:cs="Arial"/>
                <w:sz w:val="22"/>
                <w:szCs w:val="22"/>
              </w:rPr>
              <w:t>Input and Support Delivery of Change Impact and Interventions relating to the transformation including Operating Model design, resource impacts, comms and engagement, financial monitoring etc. Actively engage with critical functions from across the movement that will be required to support technical aspects of the transition</w:t>
            </w:r>
          </w:p>
          <w:p w14:paraId="2FA8F254" w14:textId="7F97B3D0" w:rsidR="00A2794F" w:rsidRPr="00191067" w:rsidRDefault="00A2794F" w:rsidP="003C7647">
            <w:pPr>
              <w:pStyle w:val="ListParagraph"/>
              <w:numPr>
                <w:ilvl w:val="0"/>
                <w:numId w:val="35"/>
              </w:numPr>
              <w:tabs>
                <w:tab w:val="left" w:pos="1134"/>
                <w:tab w:val="left" w:pos="2977"/>
              </w:tabs>
              <w:rPr>
                <w:rFonts w:ascii="Lato" w:hAnsi="Lato" w:cs="Arial"/>
                <w:b/>
                <w:sz w:val="22"/>
                <w:szCs w:val="22"/>
              </w:rPr>
            </w:pPr>
            <w:r w:rsidRPr="00191067">
              <w:rPr>
                <w:rFonts w:ascii="Lato" w:hAnsi="Lato" w:cs="Arial"/>
                <w:sz w:val="22"/>
                <w:szCs w:val="22"/>
              </w:rPr>
              <w:t>All projects face challenges along the way and the Project Lead will need to take a hands on role to identify issues and ensure they are effectively managed through to resolution and any subsequent impacts are reported to governance in a timely way</w:t>
            </w:r>
          </w:p>
          <w:p w14:paraId="08A739D1" w14:textId="5BA3A2C9" w:rsidR="00290500" w:rsidRPr="00191067" w:rsidRDefault="00290500" w:rsidP="00A2794F">
            <w:pPr>
              <w:tabs>
                <w:tab w:val="left" w:pos="2977"/>
              </w:tabs>
              <w:rPr>
                <w:rFonts w:ascii="Lato" w:hAnsi="Lato" w:cs="Arial"/>
                <w:sz w:val="22"/>
                <w:szCs w:val="22"/>
              </w:rPr>
            </w:pPr>
          </w:p>
        </w:tc>
      </w:tr>
      <w:tr w:rsidR="00174203" w:rsidRPr="00191067" w14:paraId="08A739E5" w14:textId="77777777" w:rsidTr="7F770B9D">
        <w:tc>
          <w:tcPr>
            <w:tcW w:w="9498" w:type="dxa"/>
            <w:gridSpan w:val="3"/>
          </w:tcPr>
          <w:p w14:paraId="08A739D3" w14:textId="77777777" w:rsidR="008264D8" w:rsidRPr="00191067" w:rsidRDefault="008264D8" w:rsidP="008264D8">
            <w:pPr>
              <w:snapToGrid w:val="0"/>
              <w:ind w:left="-24"/>
              <w:rPr>
                <w:rFonts w:ascii="Lato" w:hAnsi="Lato" w:cs="Arial"/>
                <w:b/>
                <w:i/>
                <w:color w:val="808080"/>
                <w:sz w:val="22"/>
                <w:szCs w:val="22"/>
              </w:rPr>
            </w:pPr>
            <w:r w:rsidRPr="00191067">
              <w:rPr>
                <w:rFonts w:ascii="Lato" w:hAnsi="Lato" w:cs="Arial"/>
                <w:b/>
                <w:sz w:val="22"/>
                <w:szCs w:val="22"/>
              </w:rPr>
              <w:lastRenderedPageBreak/>
              <w:t>BEHAVIOURS (Values in Practice</w:t>
            </w:r>
            <w:r w:rsidRPr="00191067">
              <w:rPr>
                <w:rFonts w:ascii="Lato" w:hAnsi="Lato" w:cs="Arial"/>
                <w:sz w:val="22"/>
                <w:szCs w:val="22"/>
              </w:rPr>
              <w:t>)</w:t>
            </w:r>
          </w:p>
          <w:p w14:paraId="614033BC" w14:textId="77777777" w:rsidR="00C05AB3" w:rsidRPr="00191067" w:rsidRDefault="00C05AB3" w:rsidP="00C05AB3">
            <w:pPr>
              <w:ind w:left="-24"/>
              <w:rPr>
                <w:rFonts w:ascii="Lato" w:hAnsi="Lato" w:cs="Arial"/>
                <w:b/>
                <w:sz w:val="22"/>
                <w:szCs w:val="22"/>
              </w:rPr>
            </w:pPr>
            <w:r w:rsidRPr="00191067">
              <w:rPr>
                <w:rFonts w:ascii="Lato" w:hAnsi="Lato" w:cs="Arial"/>
                <w:b/>
                <w:sz w:val="22"/>
                <w:szCs w:val="22"/>
              </w:rPr>
              <w:t>Accountability:</w:t>
            </w:r>
          </w:p>
          <w:p w14:paraId="770D954D" w14:textId="77777777" w:rsidR="00C05AB3" w:rsidRPr="00191067" w:rsidRDefault="00C05AB3" w:rsidP="00C05AB3">
            <w:pPr>
              <w:numPr>
                <w:ilvl w:val="0"/>
                <w:numId w:val="30"/>
              </w:numPr>
              <w:suppressAutoHyphens/>
              <w:rPr>
                <w:rFonts w:ascii="Lato" w:hAnsi="Lato" w:cs="Arial"/>
                <w:sz w:val="22"/>
                <w:szCs w:val="22"/>
              </w:rPr>
            </w:pPr>
            <w:r w:rsidRPr="00191067">
              <w:rPr>
                <w:rFonts w:ascii="Lato" w:hAnsi="Lato" w:cs="Arial"/>
                <w:sz w:val="22"/>
                <w:szCs w:val="22"/>
              </w:rPr>
              <w:t>holds self accountable for making decisions, managing resources efficiently, achieving and role modelling Save the Children values</w:t>
            </w:r>
          </w:p>
          <w:p w14:paraId="5F259B4A" w14:textId="77777777" w:rsidR="00C05AB3" w:rsidRPr="00191067" w:rsidRDefault="00C05AB3" w:rsidP="00C05AB3">
            <w:pPr>
              <w:numPr>
                <w:ilvl w:val="0"/>
                <w:numId w:val="30"/>
              </w:numPr>
              <w:suppressAutoHyphens/>
              <w:rPr>
                <w:rFonts w:ascii="Lato" w:hAnsi="Lato" w:cs="Arial"/>
                <w:sz w:val="22"/>
                <w:szCs w:val="22"/>
              </w:rPr>
            </w:pPr>
            <w:r w:rsidRPr="0019106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0C34A83" w14:textId="77777777" w:rsidR="00C05AB3" w:rsidRPr="00191067" w:rsidRDefault="00C05AB3" w:rsidP="00C05AB3">
            <w:pPr>
              <w:ind w:left="-24"/>
              <w:rPr>
                <w:rFonts w:ascii="Lato" w:hAnsi="Lato" w:cs="Arial"/>
                <w:b/>
                <w:sz w:val="22"/>
                <w:szCs w:val="22"/>
              </w:rPr>
            </w:pPr>
            <w:r w:rsidRPr="00191067">
              <w:rPr>
                <w:rFonts w:ascii="Lato" w:hAnsi="Lato" w:cs="Arial"/>
                <w:b/>
                <w:sz w:val="22"/>
                <w:szCs w:val="22"/>
              </w:rPr>
              <w:t>Ambition:</w:t>
            </w:r>
          </w:p>
          <w:p w14:paraId="1F0E5B42" w14:textId="77777777" w:rsidR="00C05AB3" w:rsidRPr="00191067" w:rsidRDefault="00C05AB3" w:rsidP="00C05AB3">
            <w:pPr>
              <w:numPr>
                <w:ilvl w:val="0"/>
                <w:numId w:val="32"/>
              </w:numPr>
              <w:suppressAutoHyphens/>
              <w:rPr>
                <w:rFonts w:ascii="Lato" w:hAnsi="Lato" w:cs="Arial"/>
                <w:sz w:val="22"/>
                <w:szCs w:val="22"/>
              </w:rPr>
            </w:pPr>
            <w:r w:rsidRPr="00191067">
              <w:rPr>
                <w:rFonts w:ascii="Lato" w:hAnsi="Lato" w:cs="Arial"/>
                <w:sz w:val="22"/>
                <w:szCs w:val="22"/>
              </w:rPr>
              <w:t>sets ambitious and challenging goals for themselves and their team, takes responsibility for their own personal development and encourages their team to do the same</w:t>
            </w:r>
          </w:p>
          <w:p w14:paraId="04CFBA63" w14:textId="77777777" w:rsidR="00C05AB3" w:rsidRPr="00191067" w:rsidRDefault="00C05AB3" w:rsidP="00C05AB3">
            <w:pPr>
              <w:numPr>
                <w:ilvl w:val="0"/>
                <w:numId w:val="32"/>
              </w:numPr>
              <w:suppressAutoHyphens/>
              <w:rPr>
                <w:rFonts w:ascii="Lato" w:hAnsi="Lato" w:cs="Arial"/>
                <w:sz w:val="22"/>
                <w:szCs w:val="22"/>
              </w:rPr>
            </w:pPr>
            <w:r w:rsidRPr="00191067">
              <w:rPr>
                <w:rFonts w:ascii="Lato" w:hAnsi="Lato" w:cs="Arial"/>
                <w:sz w:val="22"/>
                <w:szCs w:val="22"/>
              </w:rPr>
              <w:t>widely shares their personal vision for Save the Children, engages and motivates others</w:t>
            </w:r>
          </w:p>
          <w:p w14:paraId="302E1F6A" w14:textId="77777777" w:rsidR="00C05AB3" w:rsidRPr="00191067" w:rsidRDefault="00C05AB3" w:rsidP="00C05AB3">
            <w:pPr>
              <w:numPr>
                <w:ilvl w:val="0"/>
                <w:numId w:val="32"/>
              </w:numPr>
              <w:suppressAutoHyphens/>
              <w:rPr>
                <w:rFonts w:ascii="Lato" w:hAnsi="Lato" w:cs="Arial"/>
                <w:sz w:val="22"/>
                <w:szCs w:val="22"/>
              </w:rPr>
            </w:pPr>
            <w:r w:rsidRPr="00191067">
              <w:rPr>
                <w:rFonts w:ascii="Lato" w:hAnsi="Lato" w:cs="Arial"/>
                <w:sz w:val="22"/>
                <w:szCs w:val="22"/>
              </w:rPr>
              <w:t>future orientated, thinks strategically and on a global scale.</w:t>
            </w:r>
          </w:p>
          <w:p w14:paraId="7477E8DE" w14:textId="77777777" w:rsidR="00C05AB3" w:rsidRPr="00191067" w:rsidRDefault="00C05AB3" w:rsidP="00C05AB3">
            <w:pPr>
              <w:ind w:left="-24"/>
              <w:rPr>
                <w:rFonts w:ascii="Lato" w:hAnsi="Lato" w:cs="Arial"/>
                <w:b/>
                <w:sz w:val="22"/>
                <w:szCs w:val="22"/>
              </w:rPr>
            </w:pPr>
            <w:r w:rsidRPr="00191067">
              <w:rPr>
                <w:rFonts w:ascii="Lato" w:hAnsi="Lato" w:cs="Arial"/>
                <w:b/>
                <w:sz w:val="22"/>
                <w:szCs w:val="22"/>
              </w:rPr>
              <w:t>Collaboration:</w:t>
            </w:r>
          </w:p>
          <w:p w14:paraId="372D71CD" w14:textId="77777777" w:rsidR="00C05AB3" w:rsidRPr="00191067" w:rsidRDefault="00C05AB3" w:rsidP="00C05AB3">
            <w:pPr>
              <w:numPr>
                <w:ilvl w:val="0"/>
                <w:numId w:val="31"/>
              </w:numPr>
              <w:suppressAutoHyphens/>
              <w:rPr>
                <w:rFonts w:ascii="Lato" w:hAnsi="Lato" w:cs="Arial"/>
                <w:sz w:val="22"/>
                <w:szCs w:val="22"/>
              </w:rPr>
            </w:pPr>
            <w:r w:rsidRPr="00191067">
              <w:rPr>
                <w:rFonts w:ascii="Lato" w:hAnsi="Lato" w:cs="Arial"/>
                <w:sz w:val="22"/>
                <w:szCs w:val="22"/>
              </w:rPr>
              <w:t>builds and maintains effective relationships, with their team, colleagues, Members and external partners and supporters</w:t>
            </w:r>
          </w:p>
          <w:p w14:paraId="6573A7B4" w14:textId="77777777" w:rsidR="00C05AB3" w:rsidRPr="00191067" w:rsidRDefault="00C05AB3" w:rsidP="00C05AB3">
            <w:pPr>
              <w:numPr>
                <w:ilvl w:val="0"/>
                <w:numId w:val="31"/>
              </w:numPr>
              <w:suppressAutoHyphens/>
              <w:rPr>
                <w:rFonts w:ascii="Lato" w:hAnsi="Lato" w:cs="Arial"/>
                <w:sz w:val="22"/>
                <w:szCs w:val="22"/>
              </w:rPr>
            </w:pPr>
            <w:r w:rsidRPr="00191067">
              <w:rPr>
                <w:rFonts w:ascii="Lato" w:hAnsi="Lato" w:cs="Arial"/>
                <w:sz w:val="22"/>
                <w:szCs w:val="22"/>
              </w:rPr>
              <w:t>values diversity, sees it as a source of competitive strength</w:t>
            </w:r>
          </w:p>
          <w:p w14:paraId="20F58341" w14:textId="77777777" w:rsidR="00C05AB3" w:rsidRPr="00191067" w:rsidRDefault="00C05AB3" w:rsidP="00C05AB3">
            <w:pPr>
              <w:numPr>
                <w:ilvl w:val="0"/>
                <w:numId w:val="29"/>
              </w:numPr>
              <w:suppressAutoHyphens/>
              <w:rPr>
                <w:rFonts w:ascii="Lato" w:hAnsi="Lato" w:cs="Arial"/>
                <w:sz w:val="22"/>
                <w:szCs w:val="22"/>
              </w:rPr>
            </w:pPr>
            <w:r w:rsidRPr="00191067">
              <w:rPr>
                <w:rFonts w:ascii="Lato" w:hAnsi="Lato" w:cs="Arial"/>
                <w:sz w:val="22"/>
                <w:szCs w:val="22"/>
              </w:rPr>
              <w:t>approachable, good listener, easy to talk to.</w:t>
            </w:r>
          </w:p>
          <w:p w14:paraId="05B90672" w14:textId="77777777" w:rsidR="00C05AB3" w:rsidRPr="00191067" w:rsidRDefault="00C05AB3" w:rsidP="00C05AB3">
            <w:pPr>
              <w:ind w:left="-24"/>
              <w:rPr>
                <w:rFonts w:ascii="Lato" w:hAnsi="Lato" w:cs="Arial"/>
                <w:b/>
                <w:sz w:val="22"/>
                <w:szCs w:val="22"/>
              </w:rPr>
            </w:pPr>
            <w:r w:rsidRPr="00191067">
              <w:rPr>
                <w:rFonts w:ascii="Lato" w:hAnsi="Lato" w:cs="Arial"/>
                <w:b/>
                <w:sz w:val="22"/>
                <w:szCs w:val="22"/>
              </w:rPr>
              <w:t>Creativity:</w:t>
            </w:r>
          </w:p>
          <w:p w14:paraId="2638EEE0" w14:textId="77777777" w:rsidR="00C05AB3" w:rsidRPr="00191067" w:rsidRDefault="00C05AB3" w:rsidP="00C05AB3">
            <w:pPr>
              <w:numPr>
                <w:ilvl w:val="0"/>
                <w:numId w:val="31"/>
              </w:numPr>
              <w:suppressAutoHyphens/>
              <w:rPr>
                <w:rFonts w:ascii="Lato" w:hAnsi="Lato" w:cs="Arial"/>
                <w:sz w:val="22"/>
                <w:szCs w:val="22"/>
              </w:rPr>
            </w:pPr>
            <w:r w:rsidRPr="00191067">
              <w:rPr>
                <w:rFonts w:ascii="Lato" w:hAnsi="Lato" w:cs="Arial"/>
                <w:sz w:val="22"/>
                <w:szCs w:val="22"/>
              </w:rPr>
              <w:t>develops and encourages new and innovative solutions</w:t>
            </w:r>
          </w:p>
          <w:p w14:paraId="7130C856" w14:textId="77777777" w:rsidR="00C05AB3" w:rsidRPr="00191067" w:rsidRDefault="00C05AB3" w:rsidP="00C05AB3">
            <w:pPr>
              <w:numPr>
                <w:ilvl w:val="0"/>
                <w:numId w:val="31"/>
              </w:numPr>
              <w:suppressAutoHyphens/>
              <w:rPr>
                <w:rFonts w:ascii="Lato" w:hAnsi="Lato" w:cs="Arial"/>
                <w:sz w:val="22"/>
                <w:szCs w:val="22"/>
              </w:rPr>
            </w:pPr>
            <w:r w:rsidRPr="00191067">
              <w:rPr>
                <w:rFonts w:ascii="Lato" w:hAnsi="Lato" w:cs="Arial"/>
                <w:sz w:val="22"/>
                <w:szCs w:val="22"/>
              </w:rPr>
              <w:t>willing to take disciplined risks.</w:t>
            </w:r>
          </w:p>
          <w:p w14:paraId="77827796" w14:textId="77777777" w:rsidR="00C05AB3" w:rsidRPr="00191067" w:rsidRDefault="00C05AB3" w:rsidP="00C05AB3">
            <w:pPr>
              <w:ind w:left="-24"/>
              <w:rPr>
                <w:rFonts w:ascii="Lato" w:hAnsi="Lato" w:cs="Arial"/>
                <w:b/>
                <w:sz w:val="22"/>
                <w:szCs w:val="22"/>
              </w:rPr>
            </w:pPr>
            <w:r w:rsidRPr="00191067">
              <w:rPr>
                <w:rFonts w:ascii="Lato" w:hAnsi="Lato" w:cs="Arial"/>
                <w:b/>
                <w:sz w:val="22"/>
                <w:szCs w:val="22"/>
              </w:rPr>
              <w:t>Integrity:</w:t>
            </w:r>
          </w:p>
          <w:p w14:paraId="6332A881" w14:textId="77777777" w:rsidR="00C05AB3" w:rsidRPr="00191067" w:rsidRDefault="00C05AB3" w:rsidP="00C05AB3">
            <w:pPr>
              <w:numPr>
                <w:ilvl w:val="0"/>
                <w:numId w:val="31"/>
              </w:numPr>
              <w:suppressAutoHyphens/>
              <w:rPr>
                <w:rFonts w:ascii="Lato" w:hAnsi="Lato" w:cs="Arial"/>
                <w:sz w:val="22"/>
                <w:szCs w:val="22"/>
              </w:rPr>
            </w:pPr>
            <w:r w:rsidRPr="00191067">
              <w:rPr>
                <w:rFonts w:ascii="Lato" w:hAnsi="Lato" w:cs="Arial"/>
                <w:sz w:val="22"/>
                <w:szCs w:val="22"/>
              </w:rPr>
              <w:t>honest, encourages openness and transparency; demonstrates highest levels of integrity</w:t>
            </w:r>
          </w:p>
          <w:p w14:paraId="08A739E4" w14:textId="77777777" w:rsidR="008264D8" w:rsidRPr="00191067" w:rsidRDefault="008264D8" w:rsidP="00AC7F69">
            <w:pPr>
              <w:rPr>
                <w:rFonts w:ascii="Lato" w:hAnsi="Lato" w:cs="Arial"/>
                <w:b/>
                <w:sz w:val="22"/>
                <w:szCs w:val="22"/>
              </w:rPr>
            </w:pPr>
          </w:p>
        </w:tc>
      </w:tr>
      <w:tr w:rsidR="002B21C3" w:rsidRPr="00191067" w14:paraId="08A739E8" w14:textId="77777777" w:rsidTr="7F770B9D">
        <w:tc>
          <w:tcPr>
            <w:tcW w:w="9498" w:type="dxa"/>
            <w:gridSpan w:val="3"/>
          </w:tcPr>
          <w:p w14:paraId="08A739E6" w14:textId="77777777" w:rsidR="002B21C3" w:rsidRPr="00191067" w:rsidRDefault="00ED102A">
            <w:pPr>
              <w:rPr>
                <w:rFonts w:ascii="Lato" w:hAnsi="Lato" w:cs="Arial"/>
                <w:b/>
                <w:i/>
                <w:color w:val="808080"/>
                <w:sz w:val="22"/>
                <w:szCs w:val="22"/>
              </w:rPr>
            </w:pPr>
            <w:r w:rsidRPr="00191067">
              <w:rPr>
                <w:rFonts w:ascii="Lato" w:hAnsi="Lato" w:cs="Arial"/>
                <w:b/>
                <w:sz w:val="22"/>
                <w:szCs w:val="22"/>
              </w:rPr>
              <w:t xml:space="preserve">QUALIFICATIONS  </w:t>
            </w:r>
          </w:p>
          <w:p w14:paraId="1BEFA619" w14:textId="77777777" w:rsidR="00383FCF" w:rsidRPr="00191067" w:rsidRDefault="00383FCF" w:rsidP="00383FCF">
            <w:pPr>
              <w:numPr>
                <w:ilvl w:val="0"/>
                <w:numId w:val="37"/>
              </w:numPr>
              <w:rPr>
                <w:rFonts w:ascii="Lato" w:hAnsi="Lato" w:cs="Arial"/>
                <w:sz w:val="22"/>
                <w:szCs w:val="22"/>
              </w:rPr>
            </w:pPr>
            <w:r w:rsidRPr="00191067">
              <w:rPr>
                <w:rFonts w:ascii="Lato" w:hAnsi="Lato" w:cs="Arial"/>
                <w:sz w:val="22"/>
                <w:szCs w:val="22"/>
              </w:rPr>
              <w:t>Bachelor’s degree or equivalent work experience</w:t>
            </w:r>
          </w:p>
          <w:p w14:paraId="53C3BD2F" w14:textId="77777777" w:rsidR="00383FCF" w:rsidRPr="00191067" w:rsidRDefault="00383FCF" w:rsidP="00383FCF">
            <w:pPr>
              <w:numPr>
                <w:ilvl w:val="0"/>
                <w:numId w:val="37"/>
              </w:numPr>
              <w:rPr>
                <w:rFonts w:ascii="Lato" w:hAnsi="Lato" w:cs="Arial"/>
                <w:sz w:val="22"/>
                <w:szCs w:val="22"/>
              </w:rPr>
            </w:pPr>
            <w:r w:rsidRPr="00191067">
              <w:rPr>
                <w:rFonts w:ascii="Lato" w:hAnsi="Lato" w:cs="Arial"/>
                <w:sz w:val="22"/>
                <w:szCs w:val="22"/>
              </w:rPr>
              <w:t xml:space="preserve">Understanding of a structured Project methodology (e.g. PRINCE2) or accredited Project Management training (APM or PMI) </w:t>
            </w:r>
          </w:p>
          <w:p w14:paraId="08A739E7" w14:textId="381C7ED9" w:rsidR="00556B70" w:rsidRPr="00191067" w:rsidRDefault="00556B70" w:rsidP="00CB20F1">
            <w:pPr>
              <w:rPr>
                <w:rFonts w:ascii="Lato" w:hAnsi="Lato" w:cs="Arial"/>
                <w:b/>
                <w:i/>
                <w:color w:val="808080"/>
                <w:sz w:val="22"/>
                <w:szCs w:val="22"/>
              </w:rPr>
            </w:pPr>
          </w:p>
        </w:tc>
      </w:tr>
      <w:tr w:rsidR="00543A17" w:rsidRPr="00191067" w14:paraId="08A739EB" w14:textId="77777777" w:rsidTr="7F770B9D">
        <w:trPr>
          <w:trHeight w:val="844"/>
        </w:trPr>
        <w:tc>
          <w:tcPr>
            <w:tcW w:w="9498" w:type="dxa"/>
            <w:gridSpan w:val="3"/>
            <w:tcBorders>
              <w:bottom w:val="single" w:sz="8" w:space="0" w:color="000000" w:themeColor="text1"/>
            </w:tcBorders>
          </w:tcPr>
          <w:p w14:paraId="08A739E9" w14:textId="77777777" w:rsidR="00543A17" w:rsidRPr="00191067" w:rsidRDefault="00543A17" w:rsidP="00543A17">
            <w:pPr>
              <w:rPr>
                <w:rFonts w:ascii="Lato" w:hAnsi="Lato" w:cs="Arial"/>
                <w:b/>
                <w:sz w:val="22"/>
                <w:szCs w:val="22"/>
              </w:rPr>
            </w:pPr>
            <w:r w:rsidRPr="00191067">
              <w:rPr>
                <w:rFonts w:ascii="Lato" w:hAnsi="Lato" w:cs="Arial"/>
                <w:b/>
                <w:sz w:val="22"/>
                <w:szCs w:val="22"/>
              </w:rPr>
              <w:t>EXPERIENCE AND SKILLS</w:t>
            </w:r>
          </w:p>
          <w:p w14:paraId="7DA2B828" w14:textId="77777777" w:rsidR="00E1267D" w:rsidRPr="00191067" w:rsidRDefault="00E1267D" w:rsidP="00E1267D">
            <w:pPr>
              <w:rPr>
                <w:rFonts w:ascii="Lato" w:hAnsi="Lato" w:cs="Arial"/>
                <w:b/>
                <w:sz w:val="22"/>
                <w:szCs w:val="22"/>
              </w:rPr>
            </w:pPr>
          </w:p>
          <w:p w14:paraId="38B726B0" w14:textId="37C78E16" w:rsidR="00E1267D" w:rsidRPr="00191067" w:rsidRDefault="00E1267D" w:rsidP="00E1267D">
            <w:pPr>
              <w:rPr>
                <w:rFonts w:ascii="Lato" w:hAnsi="Lato" w:cs="Arial"/>
                <w:b/>
                <w:sz w:val="22"/>
                <w:szCs w:val="22"/>
              </w:rPr>
            </w:pPr>
            <w:r w:rsidRPr="00191067">
              <w:rPr>
                <w:rFonts w:ascii="Lato" w:hAnsi="Lato" w:cs="Arial"/>
                <w:b/>
                <w:sz w:val="22"/>
                <w:szCs w:val="22"/>
              </w:rPr>
              <w:t>Essential</w:t>
            </w:r>
          </w:p>
          <w:p w14:paraId="20127998" w14:textId="3A424950"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An extensive track record of successfully managing large and complex projects and programmes that include systems, processes and operating model changes</w:t>
            </w:r>
          </w:p>
          <w:p w14:paraId="7FCF7D1A"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Strong interpersonal skills, including the ability to negotiate/mediate; to facilitate the resolution of conflicting business requirements</w:t>
            </w:r>
          </w:p>
          <w:p w14:paraId="55FF5A30"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Excellent understanding of business complexity and project interdependencies</w:t>
            </w:r>
          </w:p>
          <w:p w14:paraId="4033B423"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Ability to agree on Functional Workstream and Change Management priorities, in line with the plan</w:t>
            </w:r>
          </w:p>
          <w:p w14:paraId="1A926E3F"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Cultural awareness and experience of delivering solutions internationally</w:t>
            </w:r>
          </w:p>
          <w:p w14:paraId="7E9C1DF5"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Highly developed organisational awareness and ability to understand any sensitivities within a complex multi-stakeholder structure; and think creatively and strategically to overcome obstacles to cooperation and progress</w:t>
            </w:r>
          </w:p>
          <w:p w14:paraId="46362D40"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 xml:space="preserve">Demonstrable experience and in-depth knowledge of programme and project practices and standards </w:t>
            </w:r>
          </w:p>
          <w:p w14:paraId="2772C3CC"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Experience in solving complex issues through analysis, definition of a clear way forward and ensuring buy in</w:t>
            </w:r>
          </w:p>
          <w:p w14:paraId="78CE30E3"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 xml:space="preserve">A proven ability to deliver projects on time / on budget, using project management processes and tools including risk management, benefits management, financial management and quality assurance </w:t>
            </w:r>
          </w:p>
          <w:p w14:paraId="1936751F" w14:textId="77777777" w:rsidR="00383FCF" w:rsidRPr="00191067" w:rsidRDefault="00383FCF" w:rsidP="0022201E">
            <w:pPr>
              <w:pStyle w:val="ListParagraph"/>
              <w:numPr>
                <w:ilvl w:val="0"/>
                <w:numId w:val="31"/>
              </w:numPr>
              <w:rPr>
                <w:rFonts w:ascii="Lato" w:hAnsi="Lato" w:cs="Arial"/>
                <w:sz w:val="22"/>
                <w:szCs w:val="22"/>
              </w:rPr>
            </w:pPr>
            <w:r w:rsidRPr="00191067">
              <w:rPr>
                <w:rFonts w:ascii="Lato" w:hAnsi="Lato" w:cs="Arial"/>
                <w:sz w:val="22"/>
                <w:szCs w:val="22"/>
              </w:rPr>
              <w:t>Strong team leadership abilities with the ability to motivate and mobilise individuals outside their reporting line</w:t>
            </w:r>
          </w:p>
          <w:p w14:paraId="5937D517"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Able to demonstrate instances of initiative that have delivered organisational benefits</w:t>
            </w:r>
          </w:p>
          <w:p w14:paraId="4DF6C15A" w14:textId="77777777" w:rsidR="00383FCF" w:rsidRPr="00191067" w:rsidRDefault="00383FCF" w:rsidP="0022201E">
            <w:pPr>
              <w:numPr>
                <w:ilvl w:val="0"/>
                <w:numId w:val="31"/>
              </w:numPr>
              <w:rPr>
                <w:rFonts w:ascii="Lato" w:hAnsi="Lato" w:cs="Arial"/>
                <w:sz w:val="22"/>
                <w:szCs w:val="22"/>
              </w:rPr>
            </w:pPr>
            <w:r w:rsidRPr="00191067">
              <w:rPr>
                <w:rFonts w:ascii="Lato" w:hAnsi="Lato" w:cs="Arial"/>
                <w:sz w:val="22"/>
                <w:szCs w:val="22"/>
              </w:rPr>
              <w:t>Team player, with a full appreciation of the value of collaboration</w:t>
            </w:r>
          </w:p>
          <w:p w14:paraId="6288E6FB" w14:textId="77777777" w:rsidR="00826A86" w:rsidRPr="00191067" w:rsidRDefault="00826A86" w:rsidP="00826A86">
            <w:pPr>
              <w:rPr>
                <w:rFonts w:ascii="Lato" w:hAnsi="Lato" w:cs="Arial"/>
                <w:b/>
                <w:sz w:val="22"/>
                <w:szCs w:val="22"/>
              </w:rPr>
            </w:pPr>
          </w:p>
          <w:p w14:paraId="39120FBD" w14:textId="77777777" w:rsidR="00826A86" w:rsidRPr="00191067" w:rsidRDefault="00826A86" w:rsidP="00826A86">
            <w:pPr>
              <w:rPr>
                <w:rFonts w:ascii="Lato" w:hAnsi="Lato" w:cs="Arial"/>
                <w:sz w:val="22"/>
                <w:szCs w:val="22"/>
              </w:rPr>
            </w:pPr>
            <w:r w:rsidRPr="00191067">
              <w:rPr>
                <w:rFonts w:ascii="Lato" w:hAnsi="Lato" w:cs="Arial"/>
                <w:b/>
                <w:sz w:val="22"/>
                <w:szCs w:val="22"/>
              </w:rPr>
              <w:t>Desirable</w:t>
            </w:r>
          </w:p>
          <w:p w14:paraId="412025F5" w14:textId="77777777" w:rsidR="0022201E" w:rsidRPr="00191067" w:rsidRDefault="0022201E" w:rsidP="0022201E">
            <w:pPr>
              <w:numPr>
                <w:ilvl w:val="0"/>
                <w:numId w:val="31"/>
              </w:numPr>
              <w:rPr>
                <w:rFonts w:ascii="Lato" w:hAnsi="Lato" w:cs="Arial"/>
                <w:sz w:val="22"/>
                <w:szCs w:val="22"/>
              </w:rPr>
            </w:pPr>
            <w:r w:rsidRPr="00191067">
              <w:rPr>
                <w:rFonts w:ascii="Lato" w:hAnsi="Lato" w:cs="Arial"/>
                <w:sz w:val="22"/>
                <w:szCs w:val="22"/>
              </w:rPr>
              <w:t>Knowledge of Child Sponsorship Programming and how this is managed in Save the Children</w:t>
            </w:r>
          </w:p>
          <w:p w14:paraId="4C25059F" w14:textId="77777777" w:rsidR="00C05AB3" w:rsidRPr="00CE3BDF" w:rsidRDefault="00826A86" w:rsidP="00CE3BDF">
            <w:pPr>
              <w:numPr>
                <w:ilvl w:val="0"/>
                <w:numId w:val="31"/>
              </w:numPr>
              <w:rPr>
                <w:rFonts w:ascii="Lato" w:hAnsi="Lato" w:cs="Arial"/>
                <w:b/>
                <w:sz w:val="22"/>
                <w:szCs w:val="22"/>
              </w:rPr>
            </w:pPr>
            <w:r w:rsidRPr="00191067">
              <w:rPr>
                <w:rFonts w:ascii="Lato" w:hAnsi="Lato" w:cs="Arial"/>
                <w:sz w:val="22"/>
                <w:szCs w:val="22"/>
              </w:rPr>
              <w:t>Ability to speak one of the additional Save the Children core languages including French, Spanish and Arabic</w:t>
            </w:r>
          </w:p>
          <w:p w14:paraId="08A739EA" w14:textId="2C86D84E" w:rsidR="00CE3BDF" w:rsidRPr="00191067" w:rsidRDefault="00CE3BDF" w:rsidP="00CE3BDF">
            <w:pPr>
              <w:ind w:left="696"/>
              <w:rPr>
                <w:rFonts w:ascii="Lato" w:hAnsi="Lato" w:cs="Arial"/>
                <w:b/>
                <w:sz w:val="22"/>
                <w:szCs w:val="22"/>
              </w:rPr>
            </w:pPr>
          </w:p>
        </w:tc>
      </w:tr>
      <w:tr w:rsidR="00CE502B" w:rsidRPr="00191067" w14:paraId="08A739EE" w14:textId="77777777" w:rsidTr="7F770B9D">
        <w:trPr>
          <w:trHeight w:val="425"/>
        </w:trPr>
        <w:tc>
          <w:tcPr>
            <w:tcW w:w="9498" w:type="dxa"/>
            <w:gridSpan w:val="3"/>
          </w:tcPr>
          <w:p w14:paraId="08A739EC" w14:textId="77777777" w:rsidR="00CE502B" w:rsidRPr="00191067" w:rsidRDefault="00CE502B" w:rsidP="00EF1BB6">
            <w:pPr>
              <w:rPr>
                <w:rFonts w:ascii="Lato" w:hAnsi="Lato" w:cs="Arial"/>
                <w:b/>
                <w:sz w:val="22"/>
                <w:szCs w:val="22"/>
              </w:rPr>
            </w:pPr>
            <w:r w:rsidRPr="00191067">
              <w:rPr>
                <w:rFonts w:ascii="Lato" w:hAnsi="Lato" w:cs="Arial"/>
                <w:b/>
                <w:sz w:val="22"/>
                <w:szCs w:val="22"/>
              </w:rPr>
              <w:t>Additional job responsibilities</w:t>
            </w:r>
          </w:p>
          <w:p w14:paraId="08A739ED" w14:textId="77777777" w:rsidR="00480895" w:rsidRPr="00191067" w:rsidRDefault="00F5619F" w:rsidP="00F5619F">
            <w:pPr>
              <w:tabs>
                <w:tab w:val="left" w:pos="1134"/>
              </w:tabs>
              <w:rPr>
                <w:rFonts w:ascii="Lato" w:hAnsi="Lato" w:cs="Arial"/>
                <w:sz w:val="22"/>
                <w:szCs w:val="22"/>
              </w:rPr>
            </w:pPr>
            <w:r w:rsidRPr="00191067">
              <w:rPr>
                <w:rFonts w:ascii="Lato" w:hAnsi="Lato" w:cs="Arial"/>
                <w:sz w:val="22"/>
                <w:szCs w:val="22"/>
              </w:rPr>
              <w:t>The</w:t>
            </w:r>
            <w:r w:rsidR="00CE502B" w:rsidRPr="00191067">
              <w:rPr>
                <w:rFonts w:ascii="Lato" w:hAnsi="Lato" w:cs="Arial"/>
                <w:sz w:val="22"/>
                <w:szCs w:val="22"/>
              </w:rPr>
              <w:t xml:space="preserve"> duties and responsibilities as set out above are not exhaustiv</w:t>
            </w:r>
            <w:r w:rsidR="00480895" w:rsidRPr="00191067">
              <w:rPr>
                <w:rFonts w:ascii="Lato" w:hAnsi="Lato" w:cs="Arial"/>
                <w:sz w:val="22"/>
                <w:szCs w:val="22"/>
              </w:rPr>
              <w:t xml:space="preserve">e and the </w:t>
            </w:r>
            <w:r w:rsidRPr="00191067">
              <w:rPr>
                <w:rFonts w:ascii="Lato" w:hAnsi="Lato" w:cs="Arial"/>
                <w:sz w:val="22"/>
                <w:szCs w:val="22"/>
              </w:rPr>
              <w:t>role</w:t>
            </w:r>
            <w:r w:rsidR="00CE502B" w:rsidRPr="00191067">
              <w:rPr>
                <w:rFonts w:ascii="Lato" w:hAnsi="Lato" w:cs="Arial"/>
                <w:sz w:val="22"/>
                <w:szCs w:val="22"/>
              </w:rPr>
              <w:t xml:space="preserve"> holder may be required to carry out additional duties within reasonableness of their level of skills and experience.</w:t>
            </w:r>
          </w:p>
        </w:tc>
      </w:tr>
      <w:tr w:rsidR="00F069CA" w:rsidRPr="00191067" w14:paraId="08A739F1" w14:textId="77777777" w:rsidTr="7F770B9D">
        <w:tc>
          <w:tcPr>
            <w:tcW w:w="9498" w:type="dxa"/>
            <w:gridSpan w:val="3"/>
            <w:tcBorders>
              <w:top w:val="single" w:sz="8" w:space="0" w:color="000000" w:themeColor="text1"/>
            </w:tcBorders>
          </w:tcPr>
          <w:p w14:paraId="08A739EF" w14:textId="77777777" w:rsidR="00F069CA" w:rsidRPr="00191067" w:rsidRDefault="00F069CA" w:rsidP="002D4A35">
            <w:pPr>
              <w:rPr>
                <w:rFonts w:ascii="Lato" w:hAnsi="Lato" w:cs="Arial"/>
                <w:b/>
                <w:sz w:val="22"/>
                <w:szCs w:val="22"/>
              </w:rPr>
            </w:pPr>
            <w:r w:rsidRPr="00191067">
              <w:rPr>
                <w:rFonts w:ascii="Lato" w:hAnsi="Lato" w:cs="Arial"/>
                <w:b/>
                <w:sz w:val="22"/>
                <w:szCs w:val="22"/>
              </w:rPr>
              <w:t xml:space="preserve">Equal Opportunities </w:t>
            </w:r>
          </w:p>
          <w:p w14:paraId="08A739F0" w14:textId="77777777" w:rsidR="00F069CA" w:rsidRPr="00191067" w:rsidRDefault="00F069CA" w:rsidP="00F5619F">
            <w:pPr>
              <w:rPr>
                <w:rFonts w:ascii="Lato" w:hAnsi="Lato" w:cs="Arial"/>
                <w:sz w:val="22"/>
                <w:szCs w:val="22"/>
              </w:rPr>
            </w:pPr>
            <w:r w:rsidRPr="00191067">
              <w:rPr>
                <w:rFonts w:ascii="Lato" w:hAnsi="Lato" w:cs="Arial"/>
                <w:sz w:val="22"/>
                <w:szCs w:val="22"/>
              </w:rPr>
              <w:t xml:space="preserve">The </w:t>
            </w:r>
            <w:r w:rsidR="00F5619F" w:rsidRPr="00191067">
              <w:rPr>
                <w:rFonts w:ascii="Lato" w:hAnsi="Lato" w:cs="Arial"/>
                <w:sz w:val="22"/>
                <w:szCs w:val="22"/>
              </w:rPr>
              <w:t>role</w:t>
            </w:r>
            <w:r w:rsidRPr="00191067">
              <w:rPr>
                <w:rFonts w:ascii="Lato" w:hAnsi="Lato" w:cs="Arial"/>
                <w:sz w:val="22"/>
                <w:szCs w:val="22"/>
              </w:rPr>
              <w:t xml:space="preserve"> holder is required to carry out the duties in accordance with the SCI Equal Opportunities and Diversity policies and procedures.</w:t>
            </w:r>
          </w:p>
        </w:tc>
      </w:tr>
      <w:tr w:rsidR="00520EAC" w:rsidRPr="00191067" w14:paraId="08A739F4" w14:textId="77777777" w:rsidTr="7F770B9D">
        <w:tc>
          <w:tcPr>
            <w:tcW w:w="9498" w:type="dxa"/>
            <w:gridSpan w:val="3"/>
          </w:tcPr>
          <w:p w14:paraId="08A739F2" w14:textId="77777777" w:rsidR="00520EAC" w:rsidRPr="00191067" w:rsidRDefault="00520EAC" w:rsidP="00520EAC">
            <w:pPr>
              <w:rPr>
                <w:rFonts w:ascii="Lato" w:hAnsi="Lato"/>
                <w:b/>
                <w:color w:val="000000"/>
                <w:sz w:val="22"/>
                <w:szCs w:val="22"/>
              </w:rPr>
            </w:pPr>
            <w:r w:rsidRPr="00191067">
              <w:rPr>
                <w:rFonts w:ascii="Lato" w:hAnsi="Lato"/>
                <w:b/>
                <w:color w:val="000000"/>
                <w:sz w:val="22"/>
                <w:szCs w:val="22"/>
              </w:rPr>
              <w:t>Child Safeguarding:</w:t>
            </w:r>
          </w:p>
          <w:p w14:paraId="08A739F3" w14:textId="77777777" w:rsidR="00520EAC" w:rsidRPr="00191067" w:rsidRDefault="00520EAC" w:rsidP="007D3755">
            <w:pPr>
              <w:rPr>
                <w:rFonts w:ascii="Lato" w:hAnsi="Lato"/>
                <w:sz w:val="22"/>
                <w:szCs w:val="22"/>
              </w:rPr>
            </w:pPr>
            <w:r w:rsidRPr="00191067">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191067">
              <w:rPr>
                <w:rFonts w:ascii="Lato" w:hAnsi="Lato"/>
                <w:sz w:val="22"/>
                <w:szCs w:val="22"/>
              </w:rPr>
              <w:t>.</w:t>
            </w:r>
          </w:p>
        </w:tc>
      </w:tr>
      <w:tr w:rsidR="00EC46B9" w:rsidRPr="00191067" w14:paraId="08A739F7" w14:textId="77777777" w:rsidTr="7F770B9D">
        <w:tc>
          <w:tcPr>
            <w:tcW w:w="9498" w:type="dxa"/>
            <w:gridSpan w:val="3"/>
          </w:tcPr>
          <w:p w14:paraId="08A739F5" w14:textId="77777777" w:rsidR="00EC46B9" w:rsidRPr="00191067" w:rsidRDefault="00EC46B9" w:rsidP="00EC46B9">
            <w:pPr>
              <w:rPr>
                <w:rFonts w:ascii="Lato" w:hAnsi="Lato"/>
                <w:b/>
                <w:sz w:val="22"/>
                <w:szCs w:val="22"/>
              </w:rPr>
            </w:pPr>
            <w:r w:rsidRPr="00191067">
              <w:rPr>
                <w:rFonts w:ascii="Lato" w:hAnsi="Lato"/>
                <w:b/>
                <w:sz w:val="22"/>
                <w:szCs w:val="22"/>
              </w:rPr>
              <w:t>Safeguarding our Staff:</w:t>
            </w:r>
          </w:p>
          <w:p w14:paraId="08A739F6" w14:textId="77777777" w:rsidR="00EC46B9" w:rsidRPr="00191067" w:rsidRDefault="00EC46B9" w:rsidP="00EC46B9">
            <w:pPr>
              <w:rPr>
                <w:rFonts w:ascii="Lato" w:hAnsi="Lato"/>
                <w:sz w:val="22"/>
                <w:szCs w:val="22"/>
              </w:rPr>
            </w:pPr>
            <w:r w:rsidRPr="00191067">
              <w:rPr>
                <w:rFonts w:ascii="Lato" w:hAnsi="Lato"/>
                <w:sz w:val="22"/>
                <w:szCs w:val="22"/>
              </w:rPr>
              <w:t>The post holder is required to carry out the duties in accordance with the SCI anti-h</w:t>
            </w:r>
            <w:bookmarkStart w:id="0" w:name="_GoBack"/>
            <w:bookmarkEnd w:id="0"/>
            <w:r w:rsidRPr="00191067">
              <w:rPr>
                <w:rFonts w:ascii="Lato" w:hAnsi="Lato"/>
                <w:sz w:val="22"/>
                <w:szCs w:val="22"/>
              </w:rPr>
              <w:t>arassment policy</w:t>
            </w:r>
          </w:p>
        </w:tc>
      </w:tr>
      <w:tr w:rsidR="00F069CA" w:rsidRPr="00191067" w14:paraId="08A739FA" w14:textId="77777777" w:rsidTr="7F770B9D">
        <w:tc>
          <w:tcPr>
            <w:tcW w:w="9498" w:type="dxa"/>
            <w:gridSpan w:val="3"/>
          </w:tcPr>
          <w:p w14:paraId="08A739F8" w14:textId="77777777" w:rsidR="00F069CA" w:rsidRPr="00191067" w:rsidRDefault="00F069CA" w:rsidP="002D4A35">
            <w:pPr>
              <w:rPr>
                <w:rFonts w:ascii="Lato" w:hAnsi="Lato" w:cs="Arial"/>
                <w:b/>
                <w:sz w:val="22"/>
                <w:szCs w:val="22"/>
              </w:rPr>
            </w:pPr>
            <w:r w:rsidRPr="00191067">
              <w:rPr>
                <w:rFonts w:ascii="Lato" w:hAnsi="Lato" w:cs="Arial"/>
                <w:b/>
                <w:sz w:val="22"/>
                <w:szCs w:val="22"/>
              </w:rPr>
              <w:t>Health and Safety</w:t>
            </w:r>
          </w:p>
          <w:p w14:paraId="08A739F9" w14:textId="77777777" w:rsidR="00F069CA" w:rsidRPr="00191067" w:rsidRDefault="00F5619F" w:rsidP="007770CA">
            <w:pPr>
              <w:rPr>
                <w:rFonts w:ascii="Lato" w:hAnsi="Lato" w:cs="Arial"/>
                <w:sz w:val="22"/>
                <w:szCs w:val="22"/>
              </w:rPr>
            </w:pPr>
            <w:r w:rsidRPr="00191067">
              <w:rPr>
                <w:rFonts w:ascii="Lato" w:hAnsi="Lato" w:cs="Arial"/>
                <w:sz w:val="22"/>
                <w:szCs w:val="22"/>
              </w:rPr>
              <w:t>The role</w:t>
            </w:r>
            <w:r w:rsidR="00F069CA" w:rsidRPr="00191067">
              <w:rPr>
                <w:rFonts w:ascii="Lato" w:hAnsi="Lato" w:cs="Arial"/>
                <w:sz w:val="22"/>
                <w:szCs w:val="22"/>
              </w:rPr>
              <w:t xml:space="preserve"> holder is required to carry out the duties in accordance with SCI Health and Safety policies and procedures.</w:t>
            </w:r>
          </w:p>
        </w:tc>
      </w:tr>
      <w:tr w:rsidR="00983A66" w:rsidRPr="00191067" w14:paraId="08A739FD" w14:textId="77777777" w:rsidTr="7F770B9D">
        <w:trPr>
          <w:trHeight w:val="425"/>
        </w:trPr>
        <w:tc>
          <w:tcPr>
            <w:tcW w:w="4678" w:type="dxa"/>
            <w:gridSpan w:val="2"/>
            <w:tcBorders>
              <w:bottom w:val="single" w:sz="4" w:space="0" w:color="auto"/>
            </w:tcBorders>
          </w:tcPr>
          <w:p w14:paraId="08A739FB" w14:textId="06840E51" w:rsidR="00983A66" w:rsidRPr="00191067" w:rsidRDefault="00983A66" w:rsidP="00983A66">
            <w:pPr>
              <w:tabs>
                <w:tab w:val="left" w:pos="1134"/>
              </w:tabs>
              <w:rPr>
                <w:rFonts w:ascii="Lato" w:hAnsi="Lato" w:cs="Arial"/>
                <w:b/>
                <w:sz w:val="22"/>
                <w:szCs w:val="22"/>
              </w:rPr>
            </w:pPr>
            <w:r w:rsidRPr="00191067">
              <w:rPr>
                <w:rFonts w:ascii="Lato" w:hAnsi="Lato" w:cs="Arial"/>
                <w:b/>
                <w:sz w:val="22"/>
                <w:szCs w:val="22"/>
              </w:rPr>
              <w:t xml:space="preserve">JD written by: </w:t>
            </w:r>
            <w:r w:rsidRPr="00191067">
              <w:rPr>
                <w:rFonts w:ascii="Lato" w:hAnsi="Lato" w:cs="Arial"/>
                <w:sz w:val="22"/>
                <w:szCs w:val="22"/>
              </w:rPr>
              <w:t>Suzanne Vincent</w:t>
            </w:r>
          </w:p>
        </w:tc>
        <w:tc>
          <w:tcPr>
            <w:tcW w:w="4820" w:type="dxa"/>
            <w:tcBorders>
              <w:bottom w:val="single" w:sz="4" w:space="0" w:color="auto"/>
            </w:tcBorders>
          </w:tcPr>
          <w:p w14:paraId="08A739FC" w14:textId="0EEAE71A" w:rsidR="00983A66" w:rsidRPr="00191067" w:rsidRDefault="00983A66" w:rsidP="00383FCF">
            <w:pPr>
              <w:tabs>
                <w:tab w:val="left" w:pos="984"/>
              </w:tabs>
              <w:rPr>
                <w:rFonts w:ascii="Lato" w:hAnsi="Lato" w:cs="Arial"/>
                <w:b/>
                <w:sz w:val="22"/>
                <w:szCs w:val="22"/>
              </w:rPr>
            </w:pPr>
            <w:r w:rsidRPr="00191067">
              <w:rPr>
                <w:rFonts w:ascii="Lato" w:hAnsi="Lato" w:cs="Arial"/>
                <w:b/>
                <w:sz w:val="22"/>
                <w:szCs w:val="22"/>
              </w:rPr>
              <w:t xml:space="preserve">Date: </w:t>
            </w:r>
            <w:r w:rsidR="00383FCF" w:rsidRPr="00191067">
              <w:rPr>
                <w:rFonts w:ascii="Lato" w:hAnsi="Lato" w:cs="Arial"/>
                <w:sz w:val="22"/>
                <w:szCs w:val="22"/>
              </w:rPr>
              <w:t>12</w:t>
            </w:r>
            <w:r w:rsidR="00383FCF" w:rsidRPr="00191067">
              <w:rPr>
                <w:rFonts w:ascii="Lato" w:hAnsi="Lato" w:cs="Arial"/>
                <w:sz w:val="22"/>
                <w:szCs w:val="22"/>
                <w:vertAlign w:val="superscript"/>
              </w:rPr>
              <w:t>th</w:t>
            </w:r>
            <w:r w:rsidR="00383FCF" w:rsidRPr="00191067">
              <w:rPr>
                <w:rFonts w:ascii="Lato" w:hAnsi="Lato" w:cs="Arial"/>
                <w:sz w:val="22"/>
                <w:szCs w:val="22"/>
              </w:rPr>
              <w:t xml:space="preserve"> March 2024</w:t>
            </w:r>
          </w:p>
        </w:tc>
      </w:tr>
      <w:tr w:rsidR="00983A66" w:rsidRPr="00191067" w14:paraId="08A73A00" w14:textId="77777777" w:rsidTr="7F770B9D">
        <w:trPr>
          <w:trHeight w:val="425"/>
        </w:trPr>
        <w:tc>
          <w:tcPr>
            <w:tcW w:w="4678" w:type="dxa"/>
            <w:gridSpan w:val="2"/>
            <w:tcBorders>
              <w:bottom w:val="single" w:sz="4" w:space="0" w:color="auto"/>
            </w:tcBorders>
          </w:tcPr>
          <w:p w14:paraId="08A739FE" w14:textId="337258F1" w:rsidR="00983A66" w:rsidRPr="00191067" w:rsidRDefault="00983A66" w:rsidP="00983A66">
            <w:pPr>
              <w:tabs>
                <w:tab w:val="left" w:pos="1134"/>
              </w:tabs>
              <w:rPr>
                <w:rFonts w:ascii="Lato" w:hAnsi="Lato" w:cs="Arial"/>
                <w:sz w:val="22"/>
                <w:szCs w:val="22"/>
              </w:rPr>
            </w:pPr>
            <w:r w:rsidRPr="00191067">
              <w:rPr>
                <w:rFonts w:ascii="Lato" w:hAnsi="Lato" w:cs="Arial"/>
                <w:b/>
                <w:sz w:val="22"/>
                <w:szCs w:val="22"/>
              </w:rPr>
              <w:t xml:space="preserve">JD agreed by: </w:t>
            </w:r>
            <w:r w:rsidRPr="00191067">
              <w:rPr>
                <w:rFonts w:ascii="Lato" w:hAnsi="Lato" w:cs="Arial"/>
                <w:sz w:val="22"/>
                <w:szCs w:val="22"/>
              </w:rPr>
              <w:t>Michael Koutstaal</w:t>
            </w:r>
          </w:p>
        </w:tc>
        <w:tc>
          <w:tcPr>
            <w:tcW w:w="4820" w:type="dxa"/>
          </w:tcPr>
          <w:p w14:paraId="08A739FF" w14:textId="48B6926F" w:rsidR="00983A66" w:rsidRPr="00191067" w:rsidRDefault="00983A66" w:rsidP="00383FCF">
            <w:pPr>
              <w:tabs>
                <w:tab w:val="left" w:pos="984"/>
              </w:tabs>
              <w:rPr>
                <w:rFonts w:ascii="Lato" w:hAnsi="Lato" w:cs="Arial"/>
                <w:b/>
                <w:sz w:val="22"/>
                <w:szCs w:val="22"/>
              </w:rPr>
            </w:pPr>
            <w:r w:rsidRPr="00191067">
              <w:rPr>
                <w:rFonts w:ascii="Lato" w:hAnsi="Lato" w:cs="Arial"/>
                <w:b/>
                <w:sz w:val="22"/>
                <w:szCs w:val="22"/>
              </w:rPr>
              <w:t xml:space="preserve">Date: </w:t>
            </w:r>
            <w:r w:rsidR="00383FCF" w:rsidRPr="00191067">
              <w:rPr>
                <w:rFonts w:ascii="Lato" w:hAnsi="Lato" w:cs="Arial"/>
                <w:sz w:val="22"/>
                <w:szCs w:val="22"/>
              </w:rPr>
              <w:t>13</w:t>
            </w:r>
            <w:r w:rsidR="00383FCF" w:rsidRPr="00191067">
              <w:rPr>
                <w:rFonts w:ascii="Lato" w:hAnsi="Lato" w:cs="Arial"/>
                <w:sz w:val="22"/>
                <w:szCs w:val="22"/>
                <w:vertAlign w:val="superscript"/>
              </w:rPr>
              <w:t>th</w:t>
            </w:r>
            <w:r w:rsidR="00383FCF" w:rsidRPr="00191067">
              <w:rPr>
                <w:rFonts w:ascii="Lato" w:hAnsi="Lato" w:cs="Arial"/>
                <w:sz w:val="22"/>
                <w:szCs w:val="22"/>
              </w:rPr>
              <w:t xml:space="preserve"> March 2024</w:t>
            </w:r>
          </w:p>
        </w:tc>
      </w:tr>
      <w:tr w:rsidR="00F069CA" w:rsidRPr="00191067" w14:paraId="08A73A03" w14:textId="77777777" w:rsidTr="7F770B9D">
        <w:trPr>
          <w:trHeight w:val="425"/>
        </w:trPr>
        <w:tc>
          <w:tcPr>
            <w:tcW w:w="4678" w:type="dxa"/>
            <w:gridSpan w:val="2"/>
          </w:tcPr>
          <w:p w14:paraId="08A73A01" w14:textId="75D19085" w:rsidR="00F069CA" w:rsidRPr="00191067" w:rsidRDefault="00F5619F" w:rsidP="009376FF">
            <w:pPr>
              <w:tabs>
                <w:tab w:val="left" w:pos="1134"/>
              </w:tabs>
              <w:rPr>
                <w:rFonts w:ascii="Lato" w:hAnsi="Lato" w:cs="Arial"/>
                <w:b/>
                <w:sz w:val="22"/>
                <w:szCs w:val="22"/>
              </w:rPr>
            </w:pPr>
            <w:r w:rsidRPr="00191067">
              <w:rPr>
                <w:rFonts w:ascii="Lato" w:hAnsi="Lato" w:cs="Arial"/>
                <w:b/>
                <w:sz w:val="22"/>
                <w:szCs w:val="22"/>
              </w:rPr>
              <w:t>U</w:t>
            </w:r>
            <w:r w:rsidR="00F069CA" w:rsidRPr="00191067">
              <w:rPr>
                <w:rFonts w:ascii="Lato" w:hAnsi="Lato" w:cs="Arial"/>
                <w:b/>
                <w:sz w:val="22"/>
                <w:szCs w:val="22"/>
              </w:rPr>
              <w:t>pdated By:</w:t>
            </w:r>
            <w:r w:rsidR="0022201E" w:rsidRPr="00191067">
              <w:rPr>
                <w:rFonts w:ascii="Lato" w:hAnsi="Lato" w:cs="Arial"/>
                <w:b/>
                <w:sz w:val="22"/>
                <w:szCs w:val="22"/>
              </w:rPr>
              <w:t xml:space="preserve"> </w:t>
            </w:r>
            <w:r w:rsidR="0022201E" w:rsidRPr="00191067">
              <w:rPr>
                <w:rFonts w:ascii="Lato" w:hAnsi="Lato" w:cs="Arial"/>
                <w:bCs/>
                <w:sz w:val="22"/>
                <w:szCs w:val="22"/>
              </w:rPr>
              <w:t>Kristina Wolter</w:t>
            </w:r>
          </w:p>
        </w:tc>
        <w:tc>
          <w:tcPr>
            <w:tcW w:w="4820" w:type="dxa"/>
            <w:tcBorders>
              <w:bottom w:val="single" w:sz="4" w:space="0" w:color="auto"/>
            </w:tcBorders>
          </w:tcPr>
          <w:p w14:paraId="08A73A02" w14:textId="7A0C0341" w:rsidR="00F069CA" w:rsidRPr="00191067" w:rsidRDefault="00F069CA" w:rsidP="009376FF">
            <w:pPr>
              <w:tabs>
                <w:tab w:val="left" w:pos="984"/>
              </w:tabs>
              <w:rPr>
                <w:rFonts w:ascii="Lato" w:hAnsi="Lato" w:cs="Arial"/>
                <w:bCs/>
                <w:sz w:val="22"/>
                <w:szCs w:val="22"/>
              </w:rPr>
            </w:pPr>
            <w:r w:rsidRPr="00191067">
              <w:rPr>
                <w:rFonts w:ascii="Lato" w:hAnsi="Lato" w:cs="Arial"/>
                <w:b/>
                <w:sz w:val="22"/>
                <w:szCs w:val="22"/>
              </w:rPr>
              <w:t>Date</w:t>
            </w:r>
            <w:r w:rsidR="00CB20F1" w:rsidRPr="00191067">
              <w:rPr>
                <w:rFonts w:ascii="Lato" w:hAnsi="Lato" w:cs="Arial"/>
                <w:b/>
                <w:sz w:val="22"/>
                <w:szCs w:val="22"/>
              </w:rPr>
              <w:t>:</w:t>
            </w:r>
            <w:r w:rsidR="0022201E" w:rsidRPr="00191067">
              <w:rPr>
                <w:rFonts w:ascii="Lato" w:hAnsi="Lato" w:cs="Arial"/>
                <w:b/>
                <w:sz w:val="22"/>
                <w:szCs w:val="22"/>
              </w:rPr>
              <w:t xml:space="preserve"> </w:t>
            </w:r>
            <w:r w:rsidR="0022201E" w:rsidRPr="00191067">
              <w:rPr>
                <w:rFonts w:ascii="Lato" w:hAnsi="Lato" w:cs="Arial"/>
                <w:bCs/>
                <w:sz w:val="22"/>
                <w:szCs w:val="22"/>
              </w:rPr>
              <w:t>26</w:t>
            </w:r>
            <w:r w:rsidR="0022201E" w:rsidRPr="00191067">
              <w:rPr>
                <w:rFonts w:ascii="Lato" w:hAnsi="Lato" w:cs="Arial"/>
                <w:bCs/>
                <w:sz w:val="22"/>
                <w:szCs w:val="22"/>
                <w:vertAlign w:val="superscript"/>
              </w:rPr>
              <w:t>th</w:t>
            </w:r>
            <w:r w:rsidR="0022201E" w:rsidRPr="00191067">
              <w:rPr>
                <w:rFonts w:ascii="Lato" w:hAnsi="Lato" w:cs="Arial"/>
                <w:bCs/>
                <w:sz w:val="22"/>
                <w:szCs w:val="22"/>
              </w:rPr>
              <w:t xml:space="preserve">  July 2024</w:t>
            </w:r>
          </w:p>
        </w:tc>
      </w:tr>
      <w:tr w:rsidR="00F069CA" w:rsidRPr="00191067" w14:paraId="08A73A06" w14:textId="77777777" w:rsidTr="7F770B9D">
        <w:trPr>
          <w:trHeight w:val="425"/>
        </w:trPr>
        <w:tc>
          <w:tcPr>
            <w:tcW w:w="4678" w:type="dxa"/>
            <w:gridSpan w:val="2"/>
            <w:tcBorders>
              <w:bottom w:val="single" w:sz="4" w:space="0" w:color="auto"/>
            </w:tcBorders>
          </w:tcPr>
          <w:p w14:paraId="08A73A04" w14:textId="77777777" w:rsidR="00F069CA" w:rsidRPr="00191067" w:rsidRDefault="00F069CA" w:rsidP="009376FF">
            <w:pPr>
              <w:tabs>
                <w:tab w:val="left" w:pos="1134"/>
              </w:tabs>
              <w:rPr>
                <w:rFonts w:ascii="Lato" w:hAnsi="Lato" w:cs="Arial"/>
                <w:b/>
                <w:sz w:val="22"/>
                <w:szCs w:val="22"/>
              </w:rPr>
            </w:pPr>
            <w:r w:rsidRPr="00191067">
              <w:rPr>
                <w:rFonts w:ascii="Lato" w:hAnsi="Lato" w:cs="Arial"/>
                <w:b/>
                <w:sz w:val="22"/>
                <w:szCs w:val="22"/>
              </w:rPr>
              <w:t>Evaluated</w:t>
            </w:r>
            <w:r w:rsidR="00183B33" w:rsidRPr="00191067">
              <w:rPr>
                <w:rFonts w:ascii="Lato" w:hAnsi="Lato" w:cs="Arial"/>
                <w:b/>
                <w:sz w:val="22"/>
                <w:szCs w:val="22"/>
              </w:rPr>
              <w:t>:</w:t>
            </w:r>
          </w:p>
        </w:tc>
        <w:tc>
          <w:tcPr>
            <w:tcW w:w="4820" w:type="dxa"/>
            <w:tcBorders>
              <w:bottom w:val="single" w:sz="4" w:space="0" w:color="auto"/>
            </w:tcBorders>
          </w:tcPr>
          <w:p w14:paraId="08A73A05" w14:textId="77777777" w:rsidR="00F069CA" w:rsidRPr="00191067" w:rsidRDefault="00F069CA" w:rsidP="009376FF">
            <w:pPr>
              <w:tabs>
                <w:tab w:val="left" w:pos="984"/>
              </w:tabs>
              <w:rPr>
                <w:rFonts w:ascii="Lato" w:hAnsi="Lato" w:cs="Arial"/>
                <w:b/>
                <w:sz w:val="22"/>
                <w:szCs w:val="22"/>
              </w:rPr>
            </w:pPr>
            <w:r w:rsidRPr="00191067">
              <w:rPr>
                <w:rFonts w:ascii="Lato" w:hAnsi="Lato" w:cs="Arial"/>
                <w:b/>
                <w:sz w:val="22"/>
                <w:szCs w:val="22"/>
              </w:rPr>
              <w:t>Date</w:t>
            </w:r>
            <w:r w:rsidR="00CB20F1" w:rsidRPr="00191067">
              <w:rPr>
                <w:rFonts w:ascii="Lato" w:hAnsi="Lato" w:cs="Arial"/>
                <w:b/>
                <w:sz w:val="22"/>
                <w:szCs w:val="22"/>
              </w:rPr>
              <w:t>:</w:t>
            </w:r>
          </w:p>
        </w:tc>
      </w:tr>
    </w:tbl>
    <w:p w14:paraId="08A73A07" w14:textId="77777777" w:rsidR="00B83E89" w:rsidRPr="00191067" w:rsidRDefault="00B83E89" w:rsidP="00DF31B1">
      <w:pPr>
        <w:rPr>
          <w:rFonts w:ascii="Lato" w:hAnsi="Lato" w:cs="Arial"/>
          <w:sz w:val="22"/>
          <w:szCs w:val="22"/>
        </w:rPr>
      </w:pPr>
    </w:p>
    <w:sectPr w:rsidR="00B83E89" w:rsidRPr="0019106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2ECA" w14:textId="77777777" w:rsidR="00714D80" w:rsidRDefault="00714D80">
      <w:r>
        <w:separator/>
      </w:r>
    </w:p>
  </w:endnote>
  <w:endnote w:type="continuationSeparator" w:id="0">
    <w:p w14:paraId="5C0E2B54" w14:textId="77777777" w:rsidR="00714D80" w:rsidRDefault="0071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E01B" w14:textId="77777777" w:rsidR="00714D80" w:rsidRDefault="00714D80">
      <w:r>
        <w:separator/>
      </w:r>
    </w:p>
  </w:footnote>
  <w:footnote w:type="continuationSeparator" w:id="0">
    <w:p w14:paraId="240EBFEE" w14:textId="77777777" w:rsidR="00714D80" w:rsidRDefault="0071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3A0C" w14:textId="462B6E4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53B65A5"/>
    <w:multiLevelType w:val="hybridMultilevel"/>
    <w:tmpl w:val="3A6A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740EA"/>
    <w:multiLevelType w:val="hybridMultilevel"/>
    <w:tmpl w:val="9C8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07019"/>
    <w:multiLevelType w:val="hybridMultilevel"/>
    <w:tmpl w:val="5BE2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3"/>
  </w:num>
  <w:num w:numId="3">
    <w:abstractNumId w:val="21"/>
  </w:num>
  <w:num w:numId="4">
    <w:abstractNumId w:val="0"/>
  </w:num>
  <w:num w:numId="5">
    <w:abstractNumId w:val="24"/>
  </w:num>
  <w:num w:numId="6">
    <w:abstractNumId w:val="10"/>
  </w:num>
  <w:num w:numId="7">
    <w:abstractNumId w:val="23"/>
  </w:num>
  <w:num w:numId="8">
    <w:abstractNumId w:val="11"/>
  </w:num>
  <w:num w:numId="9">
    <w:abstractNumId w:val="6"/>
  </w:num>
  <w:num w:numId="10">
    <w:abstractNumId w:val="15"/>
  </w:num>
  <w:num w:numId="11">
    <w:abstractNumId w:val="33"/>
  </w:num>
  <w:num w:numId="12">
    <w:abstractNumId w:val="14"/>
  </w:num>
  <w:num w:numId="13">
    <w:abstractNumId w:val="35"/>
  </w:num>
  <w:num w:numId="14">
    <w:abstractNumId w:val="18"/>
  </w:num>
  <w:num w:numId="15">
    <w:abstractNumId w:val="26"/>
  </w:num>
  <w:num w:numId="16">
    <w:abstractNumId w:val="20"/>
  </w:num>
  <w:num w:numId="17">
    <w:abstractNumId w:val="7"/>
  </w:num>
  <w:num w:numId="18">
    <w:abstractNumId w:val="34"/>
  </w:num>
  <w:num w:numId="19">
    <w:abstractNumId w:val="9"/>
  </w:num>
  <w:num w:numId="20">
    <w:abstractNumId w:val="5"/>
  </w:num>
  <w:num w:numId="21">
    <w:abstractNumId w:val="32"/>
  </w:num>
  <w:num w:numId="22">
    <w:abstractNumId w:val="30"/>
  </w:num>
  <w:num w:numId="23">
    <w:abstractNumId w:val="27"/>
  </w:num>
  <w:num w:numId="24">
    <w:abstractNumId w:val="37"/>
  </w:num>
  <w:num w:numId="25">
    <w:abstractNumId w:val="31"/>
  </w:num>
  <w:num w:numId="26">
    <w:abstractNumId w:val="12"/>
  </w:num>
  <w:num w:numId="27">
    <w:abstractNumId w:val="28"/>
  </w:num>
  <w:num w:numId="28">
    <w:abstractNumId w:val="8"/>
  </w:num>
  <w:num w:numId="29">
    <w:abstractNumId w:val="1"/>
  </w:num>
  <w:num w:numId="30">
    <w:abstractNumId w:val="2"/>
  </w:num>
  <w:num w:numId="31">
    <w:abstractNumId w:val="3"/>
  </w:num>
  <w:num w:numId="32">
    <w:abstractNumId w:val="4"/>
  </w:num>
  <w:num w:numId="33">
    <w:abstractNumId w:val="25"/>
  </w:num>
  <w:num w:numId="34">
    <w:abstractNumId w:val="19"/>
  </w:num>
  <w:num w:numId="35">
    <w:abstractNumId w:val="29"/>
  </w:num>
  <w:num w:numId="3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3773A"/>
    <w:rsid w:val="000439E4"/>
    <w:rsid w:val="00077845"/>
    <w:rsid w:val="00091A58"/>
    <w:rsid w:val="00092DD0"/>
    <w:rsid w:val="000A0163"/>
    <w:rsid w:val="000B2430"/>
    <w:rsid w:val="000E09C6"/>
    <w:rsid w:val="00130AED"/>
    <w:rsid w:val="0015099B"/>
    <w:rsid w:val="0015532E"/>
    <w:rsid w:val="00174203"/>
    <w:rsid w:val="0017754D"/>
    <w:rsid w:val="00183B33"/>
    <w:rsid w:val="00191067"/>
    <w:rsid w:val="00193AAA"/>
    <w:rsid w:val="00197A5F"/>
    <w:rsid w:val="001B2A90"/>
    <w:rsid w:val="001B461D"/>
    <w:rsid w:val="001D1F88"/>
    <w:rsid w:val="001E3518"/>
    <w:rsid w:val="002065ED"/>
    <w:rsid w:val="0022201E"/>
    <w:rsid w:val="00225770"/>
    <w:rsid w:val="00236D1A"/>
    <w:rsid w:val="00255049"/>
    <w:rsid w:val="00267F7F"/>
    <w:rsid w:val="00287B36"/>
    <w:rsid w:val="00290500"/>
    <w:rsid w:val="002916E8"/>
    <w:rsid w:val="00297EEF"/>
    <w:rsid w:val="002B21C3"/>
    <w:rsid w:val="002C6155"/>
    <w:rsid w:val="002D4A35"/>
    <w:rsid w:val="002E170D"/>
    <w:rsid w:val="002E34C0"/>
    <w:rsid w:val="002F66FE"/>
    <w:rsid w:val="00324580"/>
    <w:rsid w:val="00327DAE"/>
    <w:rsid w:val="00341E13"/>
    <w:rsid w:val="00343F67"/>
    <w:rsid w:val="003566C2"/>
    <w:rsid w:val="00382DCB"/>
    <w:rsid w:val="00383FCF"/>
    <w:rsid w:val="003B081D"/>
    <w:rsid w:val="003B2EB5"/>
    <w:rsid w:val="003B5A77"/>
    <w:rsid w:val="00407466"/>
    <w:rsid w:val="00416FB8"/>
    <w:rsid w:val="00423EF1"/>
    <w:rsid w:val="00434D92"/>
    <w:rsid w:val="00456024"/>
    <w:rsid w:val="00457479"/>
    <w:rsid w:val="004757CF"/>
    <w:rsid w:val="00480895"/>
    <w:rsid w:val="00482382"/>
    <w:rsid w:val="00483CC9"/>
    <w:rsid w:val="004852D8"/>
    <w:rsid w:val="00493703"/>
    <w:rsid w:val="004B2994"/>
    <w:rsid w:val="004C2411"/>
    <w:rsid w:val="004C3FFF"/>
    <w:rsid w:val="004C44EA"/>
    <w:rsid w:val="004E2B71"/>
    <w:rsid w:val="004E7F51"/>
    <w:rsid w:val="00502CDE"/>
    <w:rsid w:val="00514D77"/>
    <w:rsid w:val="00520EAC"/>
    <w:rsid w:val="005358D9"/>
    <w:rsid w:val="005400EE"/>
    <w:rsid w:val="00543A17"/>
    <w:rsid w:val="00553DE4"/>
    <w:rsid w:val="00556B70"/>
    <w:rsid w:val="005602C8"/>
    <w:rsid w:val="00586599"/>
    <w:rsid w:val="005D08E0"/>
    <w:rsid w:val="005F161F"/>
    <w:rsid w:val="00601D69"/>
    <w:rsid w:val="006171BF"/>
    <w:rsid w:val="006224AD"/>
    <w:rsid w:val="006246E7"/>
    <w:rsid w:val="00624CD4"/>
    <w:rsid w:val="00633249"/>
    <w:rsid w:val="00640C69"/>
    <w:rsid w:val="00647D3A"/>
    <w:rsid w:val="00652A42"/>
    <w:rsid w:val="0066768B"/>
    <w:rsid w:val="00682034"/>
    <w:rsid w:val="0069034A"/>
    <w:rsid w:val="006934BA"/>
    <w:rsid w:val="006A391E"/>
    <w:rsid w:val="006B324A"/>
    <w:rsid w:val="006D3CEE"/>
    <w:rsid w:val="006D7BC5"/>
    <w:rsid w:val="006F46C2"/>
    <w:rsid w:val="00714D80"/>
    <w:rsid w:val="0072183D"/>
    <w:rsid w:val="00743D76"/>
    <w:rsid w:val="00756550"/>
    <w:rsid w:val="00762004"/>
    <w:rsid w:val="00770638"/>
    <w:rsid w:val="0077555C"/>
    <w:rsid w:val="007770CA"/>
    <w:rsid w:val="007830B1"/>
    <w:rsid w:val="007B1BD9"/>
    <w:rsid w:val="007B47F6"/>
    <w:rsid w:val="007D26DC"/>
    <w:rsid w:val="007D3755"/>
    <w:rsid w:val="007F0E5A"/>
    <w:rsid w:val="007F13A8"/>
    <w:rsid w:val="007F3ECE"/>
    <w:rsid w:val="007F729D"/>
    <w:rsid w:val="00805BE2"/>
    <w:rsid w:val="008178C0"/>
    <w:rsid w:val="00822219"/>
    <w:rsid w:val="008264D8"/>
    <w:rsid w:val="00826A86"/>
    <w:rsid w:val="00850C04"/>
    <w:rsid w:val="00863F48"/>
    <w:rsid w:val="0088006A"/>
    <w:rsid w:val="008A071A"/>
    <w:rsid w:val="008C5A62"/>
    <w:rsid w:val="0090541F"/>
    <w:rsid w:val="00920C0C"/>
    <w:rsid w:val="00920E86"/>
    <w:rsid w:val="00920FDB"/>
    <w:rsid w:val="00921058"/>
    <w:rsid w:val="00927BE8"/>
    <w:rsid w:val="009356CE"/>
    <w:rsid w:val="009376FF"/>
    <w:rsid w:val="00945EF2"/>
    <w:rsid w:val="009547DB"/>
    <w:rsid w:val="00972E5B"/>
    <w:rsid w:val="00983A66"/>
    <w:rsid w:val="00984B86"/>
    <w:rsid w:val="009B0CC7"/>
    <w:rsid w:val="009C17CE"/>
    <w:rsid w:val="009D22D1"/>
    <w:rsid w:val="009D2BAF"/>
    <w:rsid w:val="009E3F2E"/>
    <w:rsid w:val="00A171BA"/>
    <w:rsid w:val="00A2794F"/>
    <w:rsid w:val="00A449FC"/>
    <w:rsid w:val="00A50785"/>
    <w:rsid w:val="00A56833"/>
    <w:rsid w:val="00A62515"/>
    <w:rsid w:val="00A6746E"/>
    <w:rsid w:val="00A9158C"/>
    <w:rsid w:val="00AA77CC"/>
    <w:rsid w:val="00AB2CE5"/>
    <w:rsid w:val="00AB62D0"/>
    <w:rsid w:val="00AC7F69"/>
    <w:rsid w:val="00AD38C8"/>
    <w:rsid w:val="00AE3EDF"/>
    <w:rsid w:val="00B04818"/>
    <w:rsid w:val="00B109CA"/>
    <w:rsid w:val="00B14F8E"/>
    <w:rsid w:val="00B21B76"/>
    <w:rsid w:val="00B5365E"/>
    <w:rsid w:val="00B830C1"/>
    <w:rsid w:val="00B83E89"/>
    <w:rsid w:val="00B84E72"/>
    <w:rsid w:val="00B85F11"/>
    <w:rsid w:val="00B9157F"/>
    <w:rsid w:val="00B9502A"/>
    <w:rsid w:val="00BA2A12"/>
    <w:rsid w:val="00BC471B"/>
    <w:rsid w:val="00BE556E"/>
    <w:rsid w:val="00C05AB3"/>
    <w:rsid w:val="00C13528"/>
    <w:rsid w:val="00C15D29"/>
    <w:rsid w:val="00C21E23"/>
    <w:rsid w:val="00C34EA2"/>
    <w:rsid w:val="00C61C6F"/>
    <w:rsid w:val="00C6257E"/>
    <w:rsid w:val="00C71F41"/>
    <w:rsid w:val="00C72422"/>
    <w:rsid w:val="00C82E63"/>
    <w:rsid w:val="00C95100"/>
    <w:rsid w:val="00C978E6"/>
    <w:rsid w:val="00CA3D46"/>
    <w:rsid w:val="00CB20F1"/>
    <w:rsid w:val="00CE3BDF"/>
    <w:rsid w:val="00CE502B"/>
    <w:rsid w:val="00CF180A"/>
    <w:rsid w:val="00D04BD2"/>
    <w:rsid w:val="00D13C24"/>
    <w:rsid w:val="00D26C4F"/>
    <w:rsid w:val="00D329A6"/>
    <w:rsid w:val="00D33A59"/>
    <w:rsid w:val="00D41666"/>
    <w:rsid w:val="00D42548"/>
    <w:rsid w:val="00D43470"/>
    <w:rsid w:val="00D5085F"/>
    <w:rsid w:val="00D520E4"/>
    <w:rsid w:val="00D64C59"/>
    <w:rsid w:val="00DB49BD"/>
    <w:rsid w:val="00DF31B1"/>
    <w:rsid w:val="00E03B54"/>
    <w:rsid w:val="00E1267D"/>
    <w:rsid w:val="00E14DF1"/>
    <w:rsid w:val="00E2250C"/>
    <w:rsid w:val="00E53475"/>
    <w:rsid w:val="00E722A3"/>
    <w:rsid w:val="00E760A1"/>
    <w:rsid w:val="00E77359"/>
    <w:rsid w:val="00E83956"/>
    <w:rsid w:val="00E96BA7"/>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34"/>
    <w:qFormat/>
    <w:rsid w:val="00945EF2"/>
    <w:pPr>
      <w:ind w:left="720"/>
      <w:contextualSpacing/>
    </w:pPr>
  </w:style>
  <w:style w:type="paragraph" w:customStyle="1" w:styleId="Bullet">
    <w:name w:val="Bullet"/>
    <w:basedOn w:val="Normal"/>
    <w:rsid w:val="00826A86"/>
    <w:pPr>
      <w:numPr>
        <w:ilvl w:val="1"/>
        <w:numId w:val="36"/>
      </w:numPr>
      <w:jc w:val="both"/>
    </w:pPr>
    <w:rPr>
      <w:rFonts w:ascii="Garamond" w:hAnsi="Garamond"/>
    </w:rPr>
  </w:style>
  <w:style w:type="paragraph" w:styleId="NormalWeb">
    <w:name w:val="Normal (Web)"/>
    <w:basedOn w:val="Normal"/>
    <w:uiPriority w:val="99"/>
    <w:unhideWhenUsed/>
    <w:rsid w:val="00C05AB3"/>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95058851">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6bb106-cc73-47ee-b801-18ddeda56b9f">
      <UserInfo>
        <DisplayName>D'Costa, Carly</DisplayName>
        <AccountId>9866</AccountId>
        <AccountType/>
      </UserInfo>
    </SharedWithUsers>
    <_activity xmlns="56dea5c0-e65d-49a8-9649-6813e91f0d1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C944-CA55-4A64-BBB8-5FEF68264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ADF49937-79A8-43D3-BFB1-92B1EFEF5A62}">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cb6bb106-cc73-47ee-b801-18ddeda56b9f"/>
    <ds:schemaRef ds:uri="56dea5c0-e65d-49a8-9649-6813e91f0d1e"/>
  </ds:schemaRefs>
</ds:datastoreItem>
</file>

<file path=customXml/itemProps4.xml><?xml version="1.0" encoding="utf-8"?>
<ds:datastoreItem xmlns:ds="http://schemas.openxmlformats.org/officeDocument/2006/customXml" ds:itemID="{5A0A1714-ED42-4883-8A17-4083A11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7</cp:revision>
  <cp:lastPrinted>2011-08-02T10:07:00Z</cp:lastPrinted>
  <dcterms:created xsi:type="dcterms:W3CDTF">2024-07-26T16:09:00Z</dcterms:created>
  <dcterms:modified xsi:type="dcterms:W3CDTF">2024-07-26T16:17:00Z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0x0101003E7B47FCCA4AEE41BA46EDE3978FFB74</vt:lpwstr>
  </property>
  <property fmtid="{D5CDD505-2E9C-101B-9397-08002B2CF9AE}" pid="4" name="_dlc_DocIdItemGuid">
    <vt:lpwstr>468af228-a72c-4b0b-bbbe-d471eb97623c</vt:lpwstr>
  </property>
</Properties>
</file>