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EA76" w14:textId="4765BA43" w:rsidR="002E170D" w:rsidRPr="0041612B" w:rsidRDefault="002E170D" w:rsidP="00697BD1">
      <w:pPr>
        <w:jc w:val="both"/>
        <w:rPr>
          <w:rFonts w:ascii="Lato" w:hAnsi="Lato" w:cs="Arial"/>
          <w:b/>
          <w:i/>
          <w:color w:val="000000" w:themeColor="text1"/>
          <w:sz w:val="22"/>
          <w:szCs w:val="22"/>
        </w:rPr>
      </w:pPr>
    </w:p>
    <w:p w14:paraId="24A77116" w14:textId="77777777" w:rsidR="00580F6F" w:rsidRPr="0041612B" w:rsidRDefault="00580F6F" w:rsidP="00580F6F">
      <w:pPr>
        <w:jc w:val="both"/>
        <w:rPr>
          <w:rFonts w:ascii="Lato" w:hAnsi="Lato" w:cs="Arial"/>
          <w:b/>
          <w:i/>
          <w:color w:val="000000" w:themeColor="text1"/>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41612B" w:rsidRPr="0041612B" w14:paraId="28D5FBB5" w14:textId="77777777" w:rsidTr="00543A17">
        <w:trPr>
          <w:trHeight w:val="413"/>
        </w:trPr>
        <w:tc>
          <w:tcPr>
            <w:tcW w:w="9498" w:type="dxa"/>
            <w:gridSpan w:val="3"/>
          </w:tcPr>
          <w:p w14:paraId="25BB987F" w14:textId="5D1D0919" w:rsidR="002B21C3" w:rsidRPr="0041612B" w:rsidRDefault="00174203" w:rsidP="0041612B">
            <w:pPr>
              <w:tabs>
                <w:tab w:val="left" w:pos="1418"/>
              </w:tabs>
              <w:jc w:val="both"/>
              <w:rPr>
                <w:rFonts w:ascii="Lato" w:hAnsi="Lato" w:cs="Arial"/>
                <w:color w:val="000000" w:themeColor="text1"/>
                <w:sz w:val="22"/>
                <w:szCs w:val="22"/>
                <w:lang w:eastAsia="en-GB"/>
              </w:rPr>
            </w:pPr>
            <w:r w:rsidRPr="0041612B">
              <w:rPr>
                <w:rFonts w:ascii="Lato" w:hAnsi="Lato" w:cs="Arial"/>
                <w:b/>
                <w:color w:val="000000" w:themeColor="text1"/>
                <w:sz w:val="22"/>
                <w:szCs w:val="22"/>
              </w:rPr>
              <w:t xml:space="preserve">TITLE: </w:t>
            </w:r>
            <w:r w:rsidR="00EF33BF" w:rsidRPr="0041612B">
              <w:rPr>
                <w:rFonts w:ascii="Lato" w:hAnsi="Lato" w:cs="Arial"/>
                <w:color w:val="000000" w:themeColor="text1"/>
                <w:sz w:val="22"/>
                <w:szCs w:val="22"/>
                <w:lang w:eastAsia="en-GB"/>
              </w:rPr>
              <w:t> </w:t>
            </w:r>
            <w:r w:rsidR="0041612B">
              <w:rPr>
                <w:rFonts w:ascii="Lato" w:hAnsi="Lato" w:cs="Arial"/>
                <w:color w:val="000000" w:themeColor="text1"/>
                <w:sz w:val="22"/>
                <w:szCs w:val="22"/>
                <w:lang w:eastAsia="en-GB"/>
              </w:rPr>
              <w:t>Health and Nutrition</w:t>
            </w:r>
            <w:r w:rsidR="003B0CC2" w:rsidRPr="0041612B">
              <w:rPr>
                <w:rFonts w:ascii="Lato" w:hAnsi="Lato" w:cs="Arial"/>
                <w:color w:val="000000" w:themeColor="text1"/>
                <w:sz w:val="22"/>
                <w:szCs w:val="22"/>
                <w:lang w:eastAsia="en-GB"/>
              </w:rPr>
              <w:t xml:space="preserve"> </w:t>
            </w:r>
            <w:r w:rsidR="00CB2B27">
              <w:rPr>
                <w:rFonts w:ascii="Lato" w:hAnsi="Lato" w:cs="Arial"/>
                <w:color w:val="000000" w:themeColor="text1"/>
                <w:sz w:val="22"/>
                <w:szCs w:val="22"/>
                <w:lang w:eastAsia="en-GB"/>
              </w:rPr>
              <w:t>Officer</w:t>
            </w:r>
            <w:r w:rsidR="0041612B">
              <w:rPr>
                <w:rFonts w:ascii="Lato" w:hAnsi="Lato" w:cs="Arial"/>
                <w:color w:val="000000" w:themeColor="text1"/>
                <w:sz w:val="22"/>
                <w:szCs w:val="22"/>
                <w:lang w:eastAsia="en-GB"/>
              </w:rPr>
              <w:t>- USAID Nawiri</w:t>
            </w:r>
          </w:p>
        </w:tc>
      </w:tr>
      <w:tr w:rsidR="0041612B" w:rsidRPr="0041612B" w14:paraId="53467B91" w14:textId="77777777" w:rsidTr="00624CD4">
        <w:trPr>
          <w:trHeight w:val="404"/>
        </w:trPr>
        <w:tc>
          <w:tcPr>
            <w:tcW w:w="4253" w:type="dxa"/>
            <w:tcBorders>
              <w:bottom w:val="single" w:sz="4" w:space="0" w:color="auto"/>
            </w:tcBorders>
          </w:tcPr>
          <w:p w14:paraId="342611BE" w14:textId="465B78F4" w:rsidR="00EF33BF" w:rsidRPr="0041612B" w:rsidRDefault="00F55B51" w:rsidP="00E962E4">
            <w:pPr>
              <w:tabs>
                <w:tab w:val="left" w:pos="1418"/>
              </w:tabs>
              <w:rPr>
                <w:rFonts w:ascii="Lato" w:hAnsi="Lato" w:cs="Arial"/>
                <w:color w:val="000000" w:themeColor="text1"/>
                <w:sz w:val="22"/>
                <w:szCs w:val="22"/>
              </w:rPr>
            </w:pPr>
            <w:r w:rsidRPr="0041612B">
              <w:rPr>
                <w:rFonts w:ascii="Lato" w:hAnsi="Lato" w:cs="Arial"/>
                <w:b/>
                <w:color w:val="000000" w:themeColor="text1"/>
                <w:sz w:val="22"/>
                <w:szCs w:val="22"/>
              </w:rPr>
              <w:t>TEAM/PROGRAMME</w:t>
            </w:r>
            <w:r w:rsidR="00174203" w:rsidRPr="0041612B">
              <w:rPr>
                <w:rFonts w:ascii="Lato" w:hAnsi="Lato" w:cs="Arial"/>
                <w:b/>
                <w:color w:val="000000" w:themeColor="text1"/>
                <w:sz w:val="22"/>
                <w:szCs w:val="22"/>
              </w:rPr>
              <w:t xml:space="preserve">: </w:t>
            </w:r>
            <w:r w:rsidR="00CB002D" w:rsidRPr="0041612B">
              <w:rPr>
                <w:rFonts w:ascii="Lato" w:hAnsi="Lato" w:cs="Arial"/>
                <w:color w:val="000000" w:themeColor="text1"/>
                <w:sz w:val="22"/>
                <w:szCs w:val="22"/>
              </w:rPr>
              <w:t>Program Operation</w:t>
            </w:r>
          </w:p>
        </w:tc>
        <w:tc>
          <w:tcPr>
            <w:tcW w:w="5245" w:type="dxa"/>
            <w:gridSpan w:val="2"/>
            <w:tcBorders>
              <w:bottom w:val="single" w:sz="4" w:space="0" w:color="auto"/>
            </w:tcBorders>
          </w:tcPr>
          <w:p w14:paraId="33836856" w14:textId="3F586858" w:rsidR="00174203" w:rsidRPr="0041612B" w:rsidRDefault="00F55B51" w:rsidP="006775D7">
            <w:pPr>
              <w:tabs>
                <w:tab w:val="left" w:pos="1693"/>
              </w:tabs>
              <w:jc w:val="both"/>
              <w:rPr>
                <w:rFonts w:ascii="Lato" w:hAnsi="Lato" w:cs="Arial"/>
                <w:color w:val="000000" w:themeColor="text1"/>
                <w:sz w:val="22"/>
                <w:szCs w:val="22"/>
              </w:rPr>
            </w:pPr>
            <w:r w:rsidRPr="0041612B">
              <w:rPr>
                <w:rFonts w:ascii="Lato" w:hAnsi="Lato" w:cs="Arial"/>
                <w:b/>
                <w:color w:val="000000" w:themeColor="text1"/>
                <w:sz w:val="22"/>
                <w:szCs w:val="22"/>
              </w:rPr>
              <w:t>LOCATION</w:t>
            </w:r>
            <w:r w:rsidR="00174203" w:rsidRPr="0041612B">
              <w:rPr>
                <w:rFonts w:ascii="Lato" w:hAnsi="Lato" w:cs="Arial"/>
                <w:b/>
                <w:color w:val="000000" w:themeColor="text1"/>
                <w:sz w:val="22"/>
                <w:szCs w:val="22"/>
              </w:rPr>
              <w:t xml:space="preserve">: </w:t>
            </w:r>
            <w:r w:rsidR="00CB2B27">
              <w:rPr>
                <w:rFonts w:ascii="Lato" w:hAnsi="Lato" w:cs="Arial"/>
                <w:color w:val="000000" w:themeColor="text1"/>
                <w:sz w:val="22"/>
                <w:szCs w:val="22"/>
              </w:rPr>
              <w:t>Samburu (3</w:t>
            </w:r>
            <w:r w:rsidR="00E962E4" w:rsidRPr="0041612B">
              <w:rPr>
                <w:rFonts w:ascii="Lato" w:hAnsi="Lato" w:cs="Arial"/>
                <w:color w:val="000000" w:themeColor="text1"/>
                <w:sz w:val="22"/>
                <w:szCs w:val="22"/>
              </w:rPr>
              <w:t xml:space="preserve"> </w:t>
            </w:r>
            <w:r w:rsidR="00EB224D" w:rsidRPr="0041612B">
              <w:rPr>
                <w:rFonts w:ascii="Lato" w:hAnsi="Lato" w:cs="Arial"/>
                <w:color w:val="000000" w:themeColor="text1"/>
                <w:sz w:val="22"/>
                <w:szCs w:val="22"/>
              </w:rPr>
              <w:t>position</w:t>
            </w:r>
            <w:r w:rsidR="00CB2B27">
              <w:rPr>
                <w:rFonts w:ascii="Lato" w:hAnsi="Lato" w:cs="Arial"/>
                <w:color w:val="000000" w:themeColor="text1"/>
                <w:sz w:val="22"/>
                <w:szCs w:val="22"/>
              </w:rPr>
              <w:t>s</w:t>
            </w:r>
            <w:r w:rsidR="00EB224D" w:rsidRPr="0041612B">
              <w:rPr>
                <w:rFonts w:ascii="Lato" w:hAnsi="Lato" w:cs="Arial"/>
                <w:color w:val="000000" w:themeColor="text1"/>
                <w:sz w:val="22"/>
                <w:szCs w:val="22"/>
              </w:rPr>
              <w:t>)</w:t>
            </w:r>
          </w:p>
        </w:tc>
      </w:tr>
      <w:tr w:rsidR="0041612B" w:rsidRPr="0041612B" w14:paraId="57C78FFB" w14:textId="77777777" w:rsidTr="00624CD4">
        <w:trPr>
          <w:trHeight w:val="425"/>
        </w:trPr>
        <w:tc>
          <w:tcPr>
            <w:tcW w:w="4253" w:type="dxa"/>
            <w:tcBorders>
              <w:bottom w:val="single" w:sz="4" w:space="0" w:color="auto"/>
            </w:tcBorders>
          </w:tcPr>
          <w:p w14:paraId="51FF38B9" w14:textId="14F3476F" w:rsidR="00F55B51" w:rsidRPr="0041612B" w:rsidRDefault="00EF33BF" w:rsidP="00697BD1">
            <w:pPr>
              <w:tabs>
                <w:tab w:val="left" w:pos="1134"/>
              </w:tabs>
              <w:jc w:val="both"/>
              <w:rPr>
                <w:rFonts w:ascii="Lato" w:hAnsi="Lato" w:cs="Arial"/>
                <w:color w:val="000000" w:themeColor="text1"/>
                <w:sz w:val="22"/>
                <w:szCs w:val="22"/>
              </w:rPr>
            </w:pPr>
            <w:r w:rsidRPr="0041612B">
              <w:rPr>
                <w:rFonts w:ascii="Lato" w:hAnsi="Lato" w:cs="Arial"/>
                <w:b/>
                <w:color w:val="000000" w:themeColor="text1"/>
                <w:sz w:val="22"/>
                <w:szCs w:val="22"/>
              </w:rPr>
              <w:t>GRADE</w:t>
            </w:r>
            <w:r w:rsidR="00F55B51" w:rsidRPr="0041612B">
              <w:rPr>
                <w:rFonts w:ascii="Lato" w:hAnsi="Lato" w:cs="Arial"/>
                <w:color w:val="000000" w:themeColor="text1"/>
                <w:sz w:val="22"/>
                <w:szCs w:val="22"/>
              </w:rPr>
              <w:t xml:space="preserve">: </w:t>
            </w:r>
            <w:r w:rsidR="00CB002D" w:rsidRPr="0041612B">
              <w:rPr>
                <w:rFonts w:ascii="Lato" w:hAnsi="Lato" w:cs="Arial"/>
                <w:color w:val="000000" w:themeColor="text1"/>
                <w:sz w:val="22"/>
                <w:szCs w:val="22"/>
              </w:rPr>
              <w:t>3</w:t>
            </w:r>
          </w:p>
        </w:tc>
        <w:tc>
          <w:tcPr>
            <w:tcW w:w="5245" w:type="dxa"/>
            <w:gridSpan w:val="2"/>
            <w:tcBorders>
              <w:bottom w:val="single" w:sz="4" w:space="0" w:color="auto"/>
            </w:tcBorders>
          </w:tcPr>
          <w:p w14:paraId="4730033F" w14:textId="13F1F014" w:rsidR="00624CD4" w:rsidRPr="0041612B" w:rsidRDefault="00B5365E" w:rsidP="00697BD1">
            <w:pPr>
              <w:tabs>
                <w:tab w:val="left" w:pos="984"/>
              </w:tabs>
              <w:jc w:val="both"/>
              <w:rPr>
                <w:rFonts w:ascii="Lato" w:hAnsi="Lato" w:cs="Arial"/>
                <w:b/>
                <w:color w:val="000000" w:themeColor="text1"/>
                <w:sz w:val="22"/>
                <w:szCs w:val="22"/>
              </w:rPr>
            </w:pPr>
            <w:r w:rsidRPr="0041612B">
              <w:rPr>
                <w:rFonts w:ascii="Lato" w:hAnsi="Lato" w:cs="Arial"/>
                <w:b/>
                <w:color w:val="000000" w:themeColor="text1"/>
                <w:sz w:val="22"/>
                <w:szCs w:val="22"/>
              </w:rPr>
              <w:t>CONTRACT</w:t>
            </w:r>
            <w:r w:rsidR="00E2250C" w:rsidRPr="0041612B">
              <w:rPr>
                <w:rFonts w:ascii="Lato" w:hAnsi="Lato" w:cs="Arial"/>
                <w:b/>
                <w:color w:val="000000" w:themeColor="text1"/>
                <w:sz w:val="22"/>
                <w:szCs w:val="22"/>
              </w:rPr>
              <w:t xml:space="preserve"> LENGTH</w:t>
            </w:r>
            <w:r w:rsidRPr="0041612B">
              <w:rPr>
                <w:rFonts w:ascii="Lato" w:hAnsi="Lato" w:cs="Arial"/>
                <w:b/>
                <w:color w:val="000000" w:themeColor="text1"/>
                <w:sz w:val="22"/>
                <w:szCs w:val="22"/>
              </w:rPr>
              <w:t>:</w:t>
            </w:r>
            <w:r w:rsidR="00B72EF9" w:rsidRPr="0041612B">
              <w:rPr>
                <w:rFonts w:ascii="Lato" w:hAnsi="Lato" w:cs="Arial"/>
                <w:b/>
                <w:color w:val="000000" w:themeColor="text1"/>
                <w:sz w:val="22"/>
                <w:szCs w:val="22"/>
              </w:rPr>
              <w:t xml:space="preserve"> </w:t>
            </w:r>
            <w:r w:rsidR="00530800">
              <w:rPr>
                <w:rFonts w:ascii="Lato" w:hAnsi="Lato" w:cs="Arial"/>
                <w:color w:val="000000" w:themeColor="text1"/>
                <w:sz w:val="22"/>
                <w:szCs w:val="22"/>
              </w:rPr>
              <w:t xml:space="preserve">5 months with </w:t>
            </w:r>
            <w:proofErr w:type="spellStart"/>
            <w:r w:rsidR="00C27BCF" w:rsidRPr="0041612B">
              <w:rPr>
                <w:rFonts w:ascii="Lato" w:hAnsi="Lato" w:cs="Arial"/>
                <w:color w:val="000000" w:themeColor="text1"/>
                <w:sz w:val="22"/>
                <w:szCs w:val="22"/>
              </w:rPr>
              <w:t>with</w:t>
            </w:r>
            <w:proofErr w:type="spellEnd"/>
            <w:r w:rsidR="00C27BCF" w:rsidRPr="0041612B">
              <w:rPr>
                <w:rFonts w:ascii="Lato" w:hAnsi="Lato" w:cs="Arial"/>
                <w:color w:val="000000" w:themeColor="text1"/>
                <w:sz w:val="22"/>
                <w:szCs w:val="22"/>
              </w:rPr>
              <w:t xml:space="preserve"> possibility of extension</w:t>
            </w:r>
          </w:p>
          <w:p w14:paraId="17F97343" w14:textId="77777777" w:rsidR="00267F7F" w:rsidRPr="0041612B" w:rsidRDefault="00267F7F" w:rsidP="00697BD1">
            <w:pPr>
              <w:tabs>
                <w:tab w:val="left" w:pos="984"/>
              </w:tabs>
              <w:jc w:val="both"/>
              <w:rPr>
                <w:rFonts w:ascii="Lato" w:hAnsi="Lato" w:cs="Arial"/>
                <w:b/>
                <w:i/>
                <w:color w:val="000000" w:themeColor="text1"/>
                <w:sz w:val="22"/>
                <w:szCs w:val="22"/>
              </w:rPr>
            </w:pPr>
            <w:r w:rsidRPr="0041612B">
              <w:rPr>
                <w:rFonts w:ascii="Lato" w:hAnsi="Lato" w:cs="Arial"/>
                <w:b/>
                <w:color w:val="000000" w:themeColor="text1"/>
                <w:sz w:val="22"/>
                <w:szCs w:val="22"/>
              </w:rPr>
              <w:t xml:space="preserve"> </w:t>
            </w:r>
          </w:p>
        </w:tc>
      </w:tr>
      <w:tr w:rsidR="0041612B" w:rsidRPr="0041612B" w14:paraId="30EA3718" w14:textId="77777777" w:rsidTr="00543A17">
        <w:trPr>
          <w:trHeight w:val="425"/>
        </w:trPr>
        <w:tc>
          <w:tcPr>
            <w:tcW w:w="9498" w:type="dxa"/>
            <w:gridSpan w:val="3"/>
            <w:tcBorders>
              <w:bottom w:val="single" w:sz="4" w:space="0" w:color="auto"/>
            </w:tcBorders>
          </w:tcPr>
          <w:p w14:paraId="1DEB6455" w14:textId="77777777" w:rsidR="00EE5AA3" w:rsidRPr="0041612B" w:rsidRDefault="00770638" w:rsidP="00697BD1">
            <w:pPr>
              <w:tabs>
                <w:tab w:val="left" w:pos="984"/>
              </w:tabs>
              <w:jc w:val="both"/>
              <w:rPr>
                <w:rFonts w:ascii="Lato" w:hAnsi="Lato" w:cs="Arial"/>
                <w:b/>
                <w:color w:val="000000" w:themeColor="text1"/>
                <w:sz w:val="22"/>
                <w:szCs w:val="22"/>
              </w:rPr>
            </w:pPr>
            <w:r w:rsidRPr="0041612B">
              <w:rPr>
                <w:rFonts w:ascii="Lato" w:hAnsi="Lato" w:cs="Arial"/>
                <w:b/>
                <w:color w:val="000000" w:themeColor="text1"/>
                <w:sz w:val="22"/>
                <w:szCs w:val="22"/>
              </w:rPr>
              <w:t xml:space="preserve">CHILD SAFEGUARDING: </w:t>
            </w:r>
          </w:p>
          <w:p w14:paraId="212E578E" w14:textId="4804545F" w:rsidR="00D43470" w:rsidRPr="0041612B" w:rsidRDefault="00D43470" w:rsidP="00B72EF9">
            <w:pPr>
              <w:tabs>
                <w:tab w:val="left" w:pos="984"/>
              </w:tabs>
              <w:jc w:val="both"/>
              <w:rPr>
                <w:rFonts w:ascii="Lato" w:hAnsi="Lato" w:cs="Arial"/>
                <w:b/>
                <w:i/>
                <w:color w:val="000000" w:themeColor="text1"/>
                <w:sz w:val="22"/>
                <w:szCs w:val="22"/>
              </w:rPr>
            </w:pPr>
            <w:r w:rsidRPr="0041612B">
              <w:rPr>
                <w:rFonts w:ascii="Lato" w:hAnsi="Lato" w:cs="Arial"/>
                <w:color w:val="000000" w:themeColor="text1"/>
                <w:sz w:val="22"/>
                <w:szCs w:val="22"/>
                <w:lang w:val="en-US"/>
              </w:rPr>
              <w:t xml:space="preserve">Level 3:  </w:t>
            </w:r>
            <w:r w:rsidR="00B72EF9" w:rsidRPr="0041612B">
              <w:rPr>
                <w:rFonts w:ascii="Lato" w:hAnsi="Lato" w:cs="Arial"/>
                <w:color w:val="000000" w:themeColor="text1"/>
                <w:sz w:val="22"/>
                <w:szCs w:val="22"/>
                <w:lang w:val="en-US"/>
              </w:rPr>
              <w:t xml:space="preserve">the responsibilities of the post will require that the post holder to have regular contact with or access to children or young people. </w:t>
            </w:r>
          </w:p>
          <w:p w14:paraId="09E1A7AC" w14:textId="77777777" w:rsidR="00770638" w:rsidRPr="0041612B" w:rsidRDefault="00770638" w:rsidP="00697BD1">
            <w:pPr>
              <w:tabs>
                <w:tab w:val="left" w:pos="984"/>
              </w:tabs>
              <w:jc w:val="both"/>
              <w:rPr>
                <w:rFonts w:ascii="Lato" w:hAnsi="Lato" w:cs="Arial"/>
                <w:color w:val="000000" w:themeColor="text1"/>
                <w:sz w:val="22"/>
                <w:szCs w:val="22"/>
              </w:rPr>
            </w:pPr>
          </w:p>
        </w:tc>
      </w:tr>
      <w:tr w:rsidR="0041612B" w:rsidRPr="0041612B" w14:paraId="1F24141C" w14:textId="77777777" w:rsidTr="00982C4D">
        <w:trPr>
          <w:trHeight w:val="729"/>
        </w:trPr>
        <w:tc>
          <w:tcPr>
            <w:tcW w:w="9498" w:type="dxa"/>
            <w:gridSpan w:val="3"/>
          </w:tcPr>
          <w:p w14:paraId="2BD779BA" w14:textId="48B895AF" w:rsidR="00E962E4" w:rsidRPr="0041612B" w:rsidRDefault="002B21C3" w:rsidP="00042EC5">
            <w:pPr>
              <w:jc w:val="both"/>
              <w:rPr>
                <w:rFonts w:ascii="Lato" w:hAnsi="Lato" w:cs="Arial"/>
                <w:color w:val="000000" w:themeColor="text1"/>
                <w:sz w:val="22"/>
                <w:szCs w:val="22"/>
                <w:lang w:val="en-US"/>
              </w:rPr>
            </w:pPr>
            <w:r w:rsidRPr="0041612B">
              <w:rPr>
                <w:rFonts w:ascii="Lato" w:hAnsi="Lato" w:cs="Arial"/>
                <w:b/>
                <w:color w:val="000000" w:themeColor="text1"/>
                <w:sz w:val="22"/>
                <w:szCs w:val="22"/>
                <w:lang w:val="en-US"/>
              </w:rPr>
              <w:t>ROLE</w:t>
            </w:r>
            <w:r w:rsidR="00D5085F" w:rsidRPr="0041612B">
              <w:rPr>
                <w:rFonts w:ascii="Lato" w:hAnsi="Lato" w:cs="Arial"/>
                <w:b/>
                <w:color w:val="000000" w:themeColor="text1"/>
                <w:sz w:val="22"/>
                <w:szCs w:val="22"/>
                <w:lang w:val="en-US"/>
              </w:rPr>
              <w:t xml:space="preserve"> PURPOSE</w:t>
            </w:r>
            <w:r w:rsidR="00042EC5" w:rsidRPr="0041612B">
              <w:rPr>
                <w:rFonts w:ascii="Lato" w:hAnsi="Lato" w:cs="Arial"/>
                <w:b/>
                <w:color w:val="000000" w:themeColor="text1"/>
                <w:sz w:val="22"/>
                <w:szCs w:val="22"/>
                <w:lang w:val="en-US"/>
              </w:rPr>
              <w:t xml:space="preserve"> and Context </w:t>
            </w:r>
            <w:r w:rsidRPr="0041612B">
              <w:rPr>
                <w:rFonts w:ascii="Lato" w:hAnsi="Lato" w:cs="Arial"/>
                <w:b/>
                <w:color w:val="000000" w:themeColor="text1"/>
                <w:sz w:val="22"/>
                <w:szCs w:val="22"/>
                <w:lang w:val="en-US"/>
              </w:rPr>
              <w:t>:</w:t>
            </w:r>
            <w:r w:rsidR="00984B86" w:rsidRPr="0041612B">
              <w:rPr>
                <w:rFonts w:ascii="Lato" w:hAnsi="Lato" w:cs="Arial"/>
                <w:color w:val="000000" w:themeColor="text1"/>
                <w:sz w:val="22"/>
                <w:szCs w:val="22"/>
                <w:lang w:val="en-US"/>
              </w:rPr>
              <w:t xml:space="preserve"> </w:t>
            </w:r>
          </w:p>
          <w:p w14:paraId="6C53354F" w14:textId="28DF36AC" w:rsidR="00C97F67" w:rsidRPr="0041612B" w:rsidRDefault="00C97F67" w:rsidP="00042EC5">
            <w:pPr>
              <w:jc w:val="both"/>
              <w:rPr>
                <w:rFonts w:ascii="Lato" w:hAnsi="Lato" w:cs="Arial"/>
                <w:color w:val="000000" w:themeColor="text1"/>
                <w:sz w:val="22"/>
                <w:szCs w:val="22"/>
                <w:lang w:val="en-US"/>
              </w:rPr>
            </w:pPr>
            <w:r w:rsidRPr="0041612B">
              <w:rPr>
                <w:rFonts w:ascii="Lato" w:hAnsi="Lato" w:cs="Arial"/>
                <w:color w:val="000000" w:themeColor="text1"/>
                <w:sz w:val="22"/>
                <w:szCs w:val="22"/>
                <w:lang w:val="en-US"/>
              </w:rPr>
              <w:t xml:space="preserve">Following 3 years of extensive research and piloting phase, USAID </w:t>
            </w:r>
            <w:proofErr w:type="spellStart"/>
            <w:r w:rsidRPr="0041612B">
              <w:rPr>
                <w:rFonts w:ascii="Lato" w:hAnsi="Lato" w:cs="Arial"/>
                <w:color w:val="000000" w:themeColor="text1"/>
                <w:sz w:val="22"/>
                <w:szCs w:val="22"/>
                <w:lang w:val="en-US"/>
              </w:rPr>
              <w:t>Nawiri</w:t>
            </w:r>
            <w:r w:rsidR="00533EF6" w:rsidRPr="0041612B">
              <w:rPr>
                <w:rFonts w:ascii="Lato" w:hAnsi="Lato" w:cs="Arial"/>
                <w:color w:val="000000" w:themeColor="text1"/>
                <w:sz w:val="22"/>
                <w:szCs w:val="22"/>
                <w:lang w:val="en-US"/>
              </w:rPr>
              <w:t>’s</w:t>
            </w:r>
            <w:proofErr w:type="spellEnd"/>
            <w:r w:rsidRPr="0041612B">
              <w:rPr>
                <w:rFonts w:ascii="Lato" w:hAnsi="Lato" w:cs="Arial"/>
                <w:color w:val="000000" w:themeColor="text1"/>
                <w:sz w:val="22"/>
                <w:szCs w:val="22"/>
                <w:lang w:val="en-US"/>
              </w:rPr>
              <w:t xml:space="preserve"> context and audience-appropriate interventions have taken shape complemented by continued experiential learning and adaptations based on what works and what needs to change. The research phase was aimed at providing contextual and nuance</w:t>
            </w:r>
            <w:r w:rsidR="00533EF6" w:rsidRPr="0041612B">
              <w:rPr>
                <w:rFonts w:ascii="Lato" w:hAnsi="Lato" w:cs="Arial"/>
                <w:color w:val="000000" w:themeColor="text1"/>
                <w:sz w:val="22"/>
                <w:szCs w:val="22"/>
                <w:lang w:val="en-US"/>
              </w:rPr>
              <w:t>d insights to inform co-creation</w:t>
            </w:r>
            <w:r w:rsidRPr="0041612B">
              <w:rPr>
                <w:rFonts w:ascii="Lato" w:hAnsi="Lato" w:cs="Arial"/>
                <w:color w:val="000000" w:themeColor="text1"/>
                <w:sz w:val="22"/>
                <w:szCs w:val="22"/>
                <w:lang w:val="en-US"/>
              </w:rPr>
              <w:t xml:space="preserve">, designing, piloting, and scaling up interventions with the highest potential to contribute to the reduction of </w:t>
            </w:r>
            <w:r w:rsidR="00533EF6" w:rsidRPr="0041612B">
              <w:rPr>
                <w:rFonts w:ascii="Lato" w:hAnsi="Lato" w:cs="Arial"/>
                <w:color w:val="000000" w:themeColor="text1"/>
                <w:sz w:val="22"/>
                <w:szCs w:val="22"/>
                <w:lang w:val="en-US"/>
              </w:rPr>
              <w:t>persistent acute malnutrition (</w:t>
            </w:r>
            <w:r w:rsidRPr="0041612B">
              <w:rPr>
                <w:rFonts w:ascii="Lato" w:hAnsi="Lato" w:cs="Arial"/>
                <w:color w:val="000000" w:themeColor="text1"/>
                <w:sz w:val="22"/>
                <w:szCs w:val="22"/>
                <w:lang w:val="en-US"/>
              </w:rPr>
              <w:t>PAM</w:t>
            </w:r>
            <w:r w:rsidR="00533EF6" w:rsidRPr="0041612B">
              <w:rPr>
                <w:rFonts w:ascii="Lato" w:hAnsi="Lato" w:cs="Arial"/>
                <w:color w:val="000000" w:themeColor="text1"/>
                <w:sz w:val="22"/>
                <w:szCs w:val="22"/>
                <w:lang w:val="en-US"/>
              </w:rPr>
              <w:t>)</w:t>
            </w:r>
            <w:r w:rsidRPr="0041612B">
              <w:rPr>
                <w:rFonts w:ascii="Lato" w:hAnsi="Lato" w:cs="Arial"/>
                <w:color w:val="000000" w:themeColor="text1"/>
                <w:sz w:val="22"/>
                <w:szCs w:val="22"/>
                <w:lang w:val="en-US"/>
              </w:rPr>
              <w:t xml:space="preserve">. Using the designed interventions, USAID Nawiri aims to contribute to reduction of </w:t>
            </w:r>
            <w:r w:rsidR="00533EF6" w:rsidRPr="0041612B">
              <w:rPr>
                <w:rFonts w:ascii="Lato" w:hAnsi="Lato" w:cs="Arial"/>
                <w:color w:val="000000" w:themeColor="text1"/>
                <w:sz w:val="22"/>
                <w:szCs w:val="22"/>
                <w:lang w:val="en-US"/>
              </w:rPr>
              <w:t>PAM</w:t>
            </w:r>
            <w:r w:rsidRPr="0041612B">
              <w:rPr>
                <w:rFonts w:ascii="Lato" w:hAnsi="Lato" w:cs="Arial"/>
                <w:color w:val="000000" w:themeColor="text1"/>
                <w:sz w:val="22"/>
                <w:szCs w:val="22"/>
                <w:lang w:val="en-US"/>
              </w:rPr>
              <w:t xml:space="preserve"> by 6% by 2024, although there is potential of an extension by a further 3 years. USAID Nawiri is now implemented a </w:t>
            </w:r>
            <w:proofErr w:type="spellStart"/>
            <w:r w:rsidRPr="0041612B">
              <w:rPr>
                <w:rFonts w:ascii="Lato" w:hAnsi="Lato" w:cs="Arial"/>
                <w:color w:val="000000" w:themeColor="text1"/>
                <w:sz w:val="22"/>
                <w:szCs w:val="22"/>
                <w:lang w:val="en-US"/>
              </w:rPr>
              <w:t>vairiety</w:t>
            </w:r>
            <w:proofErr w:type="spellEnd"/>
            <w:r w:rsidRPr="0041612B">
              <w:rPr>
                <w:rFonts w:ascii="Lato" w:hAnsi="Lato" w:cs="Arial"/>
                <w:color w:val="000000" w:themeColor="text1"/>
                <w:sz w:val="22"/>
                <w:szCs w:val="22"/>
                <w:lang w:val="en-US"/>
              </w:rPr>
              <w:t xml:space="preserve"> of innovative a</w:t>
            </w:r>
            <w:r w:rsidR="00533EF6" w:rsidRPr="0041612B">
              <w:rPr>
                <w:rFonts w:ascii="Lato" w:hAnsi="Lato" w:cs="Arial"/>
                <w:color w:val="000000" w:themeColor="text1"/>
                <w:sz w:val="22"/>
                <w:szCs w:val="22"/>
                <w:lang w:val="en-US"/>
              </w:rPr>
              <w:t>nd business unusual interventio</w:t>
            </w:r>
            <w:r w:rsidRPr="0041612B">
              <w:rPr>
                <w:rFonts w:ascii="Lato" w:hAnsi="Lato" w:cs="Arial"/>
                <w:color w:val="000000" w:themeColor="text1"/>
                <w:sz w:val="22"/>
                <w:szCs w:val="22"/>
                <w:lang w:val="en-US"/>
              </w:rPr>
              <w:t>n</w:t>
            </w:r>
            <w:r w:rsidR="00533EF6" w:rsidRPr="0041612B">
              <w:rPr>
                <w:rFonts w:ascii="Lato" w:hAnsi="Lato" w:cs="Arial"/>
                <w:color w:val="000000" w:themeColor="text1"/>
                <w:sz w:val="22"/>
                <w:szCs w:val="22"/>
                <w:lang w:val="en-US"/>
              </w:rPr>
              <w:t>s</w:t>
            </w:r>
            <w:r w:rsidRPr="0041612B">
              <w:rPr>
                <w:rFonts w:ascii="Lato" w:hAnsi="Lato" w:cs="Arial"/>
                <w:color w:val="000000" w:themeColor="text1"/>
                <w:sz w:val="22"/>
                <w:szCs w:val="22"/>
                <w:lang w:val="en-US"/>
              </w:rPr>
              <w:t xml:space="preserve"> </w:t>
            </w:r>
            <w:proofErr w:type="spellStart"/>
            <w:r w:rsidRPr="0041612B">
              <w:rPr>
                <w:rFonts w:ascii="Lato" w:hAnsi="Lato" w:cs="Arial"/>
                <w:color w:val="000000" w:themeColor="text1"/>
                <w:sz w:val="22"/>
                <w:szCs w:val="22"/>
                <w:lang w:val="en-US"/>
              </w:rPr>
              <w:t>desiged</w:t>
            </w:r>
            <w:proofErr w:type="spellEnd"/>
            <w:r w:rsidRPr="0041612B">
              <w:rPr>
                <w:rFonts w:ascii="Lato" w:hAnsi="Lato" w:cs="Arial"/>
                <w:color w:val="000000" w:themeColor="text1"/>
                <w:sz w:val="22"/>
                <w:szCs w:val="22"/>
                <w:lang w:val="en-US"/>
              </w:rPr>
              <w:t xml:space="preserve"> to fit context and </w:t>
            </w:r>
            <w:r w:rsidR="00533EF6" w:rsidRPr="0041612B">
              <w:rPr>
                <w:rFonts w:ascii="Lato" w:hAnsi="Lato" w:cs="Arial"/>
                <w:color w:val="000000" w:themeColor="text1"/>
                <w:sz w:val="22"/>
                <w:szCs w:val="22"/>
                <w:lang w:val="en-US"/>
              </w:rPr>
              <w:t xml:space="preserve">meet </w:t>
            </w:r>
            <w:r w:rsidRPr="0041612B">
              <w:rPr>
                <w:rFonts w:ascii="Lato" w:hAnsi="Lato" w:cs="Arial"/>
                <w:color w:val="000000" w:themeColor="text1"/>
                <w:sz w:val="22"/>
                <w:szCs w:val="22"/>
                <w:lang w:val="en-US"/>
              </w:rPr>
              <w:t>audience specific needs</w:t>
            </w:r>
            <w:r w:rsidR="00533EF6" w:rsidRPr="0041612B">
              <w:rPr>
                <w:rFonts w:ascii="Lato" w:hAnsi="Lato" w:cs="Arial"/>
                <w:color w:val="000000" w:themeColor="text1"/>
                <w:sz w:val="22"/>
                <w:szCs w:val="22"/>
                <w:lang w:val="en-US"/>
              </w:rPr>
              <w:t xml:space="preserve"> and vulnerabilities. The interventions include</w:t>
            </w:r>
            <w:r w:rsidRPr="0041612B">
              <w:rPr>
                <w:rFonts w:ascii="Lato" w:hAnsi="Lato" w:cs="Arial"/>
                <w:color w:val="000000" w:themeColor="text1"/>
                <w:sz w:val="22"/>
                <w:szCs w:val="22"/>
                <w:lang w:val="en-US"/>
              </w:rPr>
              <w:t xml:space="preserve"> multisectoral, multiple system nutrition resilience, policy environment and Governance </w:t>
            </w:r>
            <w:r w:rsidR="00533EF6" w:rsidRPr="0041612B">
              <w:rPr>
                <w:rFonts w:ascii="Lato" w:hAnsi="Lato" w:cs="Arial"/>
                <w:color w:val="000000" w:themeColor="text1"/>
                <w:sz w:val="22"/>
                <w:szCs w:val="22"/>
                <w:lang w:val="en-US"/>
              </w:rPr>
              <w:t>strengthening interventions</w:t>
            </w:r>
            <w:r w:rsidRPr="0041612B">
              <w:rPr>
                <w:rFonts w:ascii="Lato" w:hAnsi="Lato" w:cs="Arial"/>
                <w:color w:val="000000" w:themeColor="text1"/>
                <w:sz w:val="22"/>
                <w:szCs w:val="22"/>
                <w:lang w:val="en-US"/>
              </w:rPr>
              <w:t xml:space="preserve"> </w:t>
            </w:r>
            <w:r w:rsidR="00533EF6" w:rsidRPr="0041612B">
              <w:rPr>
                <w:rFonts w:ascii="Lato" w:hAnsi="Lato" w:cs="Arial"/>
                <w:color w:val="000000" w:themeColor="text1"/>
                <w:sz w:val="22"/>
                <w:szCs w:val="22"/>
                <w:lang w:val="en-US"/>
              </w:rPr>
              <w:t xml:space="preserve">requiring a multiplicity of partners, governments, communities, local implementing partners and civil society organizations. </w:t>
            </w:r>
          </w:p>
          <w:p w14:paraId="47BC138A" w14:textId="70576676" w:rsidR="00E962E4" w:rsidRPr="0041612B" w:rsidRDefault="00E962E4" w:rsidP="00042EC5">
            <w:pPr>
              <w:jc w:val="both"/>
              <w:rPr>
                <w:rFonts w:ascii="Lato" w:hAnsi="Lato" w:cs="Arial"/>
                <w:color w:val="000000" w:themeColor="text1"/>
                <w:sz w:val="22"/>
                <w:szCs w:val="22"/>
                <w:lang w:val="en-US"/>
              </w:rPr>
            </w:pPr>
            <w:r w:rsidRPr="0041612B">
              <w:rPr>
                <w:rFonts w:ascii="Lato" w:hAnsi="Lato"/>
                <w:color w:val="000000" w:themeColor="text1"/>
              </w:rPr>
              <w:t xml:space="preserve">Under the general guidance and direction of the Field Health and Nutrition Advisor,  the Health and Nutrition </w:t>
            </w:r>
            <w:r w:rsidR="00CB2B27">
              <w:rPr>
                <w:rFonts w:ascii="Lato" w:hAnsi="Lato"/>
                <w:color w:val="000000" w:themeColor="text1"/>
              </w:rPr>
              <w:t>Officer</w:t>
            </w:r>
            <w:r w:rsidRPr="0041612B">
              <w:rPr>
                <w:rFonts w:ascii="Lato" w:hAnsi="Lato"/>
                <w:color w:val="000000" w:themeColor="text1"/>
              </w:rPr>
              <w:t xml:space="preserve"> will support people </w:t>
            </w:r>
            <w:proofErr w:type="spellStart"/>
            <w:r w:rsidRPr="0041612B">
              <w:rPr>
                <w:rFonts w:ascii="Lato" w:hAnsi="Lato"/>
                <w:color w:val="000000" w:themeColor="text1"/>
              </w:rPr>
              <w:t>mamagament</w:t>
            </w:r>
            <w:proofErr w:type="spellEnd"/>
            <w:r w:rsidRPr="0041612B">
              <w:rPr>
                <w:rFonts w:ascii="Lato" w:hAnsi="Lato"/>
                <w:color w:val="000000" w:themeColor="text1"/>
              </w:rPr>
              <w:t>, technical support to program implementation and monitoring of all health and nutrition activities in the project sites including case management for all the anchor groups,</w:t>
            </w:r>
            <w:r w:rsidR="00533EF6" w:rsidRPr="0041612B">
              <w:rPr>
                <w:rFonts w:ascii="Lato" w:hAnsi="Lato"/>
                <w:color w:val="000000" w:themeColor="text1"/>
              </w:rPr>
              <w:t xml:space="preserve"> c</w:t>
            </w:r>
            <w:r w:rsidRPr="0041612B">
              <w:rPr>
                <w:rFonts w:ascii="Lato" w:hAnsi="Lato"/>
                <w:color w:val="000000" w:themeColor="text1"/>
              </w:rPr>
              <w:t>oordinate and work closely with County department</w:t>
            </w:r>
            <w:r w:rsidR="00533EF6" w:rsidRPr="0041612B">
              <w:rPr>
                <w:rFonts w:ascii="Lato" w:hAnsi="Lato"/>
                <w:color w:val="000000" w:themeColor="text1"/>
              </w:rPr>
              <w:t xml:space="preserve">s responsible for both </w:t>
            </w:r>
            <w:r w:rsidRPr="0041612B">
              <w:rPr>
                <w:rFonts w:ascii="Lato" w:hAnsi="Lato"/>
                <w:color w:val="000000" w:themeColor="text1"/>
              </w:rPr>
              <w:t>nutrition specific and sensitive interventions, local partners, and communities, prepare reports and build capacity of the County/Sub-county staff and respective local communities, promote best practices in health and nutrition programmes and contribute to the overall success of the USAID Nawiri project.</w:t>
            </w:r>
          </w:p>
          <w:p w14:paraId="441FA85D" w14:textId="57E58FAB" w:rsidR="0059601E" w:rsidRPr="0041612B" w:rsidRDefault="00B72EF9" w:rsidP="00042EC5">
            <w:pPr>
              <w:jc w:val="both"/>
              <w:rPr>
                <w:rFonts w:ascii="Lato" w:hAnsi="Lato" w:cs="Arial"/>
                <w:color w:val="000000" w:themeColor="text1"/>
                <w:sz w:val="22"/>
                <w:szCs w:val="22"/>
                <w:lang w:val="en-US"/>
              </w:rPr>
            </w:pPr>
            <w:r w:rsidRPr="0041612B">
              <w:rPr>
                <w:rFonts w:ascii="Lato" w:hAnsi="Lato" w:cs="Arial"/>
                <w:color w:val="000000" w:themeColor="text1"/>
                <w:sz w:val="22"/>
                <w:szCs w:val="22"/>
                <w:lang w:val="en-US"/>
              </w:rPr>
              <w:t xml:space="preserve">The </w:t>
            </w:r>
            <w:r w:rsidR="00533EF6" w:rsidRPr="0041612B">
              <w:rPr>
                <w:rFonts w:ascii="Lato" w:hAnsi="Lato" w:cs="Arial"/>
                <w:color w:val="000000" w:themeColor="text1"/>
                <w:sz w:val="22"/>
                <w:szCs w:val="22"/>
                <w:lang w:val="en-US"/>
              </w:rPr>
              <w:t>h</w:t>
            </w:r>
            <w:r w:rsidR="0059601E" w:rsidRPr="0041612B">
              <w:rPr>
                <w:rFonts w:ascii="Lato" w:hAnsi="Lato" w:cs="Arial"/>
                <w:color w:val="000000" w:themeColor="text1"/>
                <w:sz w:val="22"/>
                <w:szCs w:val="22"/>
                <w:lang w:val="en-US"/>
              </w:rPr>
              <w:t xml:space="preserve">ealth and </w:t>
            </w:r>
            <w:r w:rsidR="00533EF6" w:rsidRPr="0041612B">
              <w:rPr>
                <w:rFonts w:ascii="Lato" w:hAnsi="Lato" w:cs="Arial"/>
                <w:color w:val="000000" w:themeColor="text1"/>
                <w:sz w:val="22"/>
                <w:szCs w:val="22"/>
                <w:lang w:val="en-US"/>
              </w:rPr>
              <w:t>n</w:t>
            </w:r>
            <w:r w:rsidR="00CE245E" w:rsidRPr="0041612B">
              <w:rPr>
                <w:rFonts w:ascii="Lato" w:hAnsi="Lato" w:cs="Arial"/>
                <w:color w:val="000000" w:themeColor="text1"/>
                <w:sz w:val="22"/>
                <w:szCs w:val="22"/>
                <w:lang w:val="en-US"/>
              </w:rPr>
              <w:t>utrition</w:t>
            </w:r>
            <w:r w:rsidR="00832096" w:rsidRPr="0041612B">
              <w:rPr>
                <w:rFonts w:ascii="Lato" w:hAnsi="Lato" w:cs="Arial"/>
                <w:color w:val="000000" w:themeColor="text1"/>
                <w:sz w:val="22"/>
                <w:szCs w:val="22"/>
                <w:lang w:val="en-US"/>
              </w:rPr>
              <w:t xml:space="preserve"> </w:t>
            </w:r>
            <w:r w:rsidR="00CB2B27">
              <w:rPr>
                <w:rFonts w:ascii="Lato" w:hAnsi="Lato" w:cs="Arial"/>
                <w:color w:val="000000" w:themeColor="text1"/>
                <w:sz w:val="22"/>
                <w:szCs w:val="22"/>
                <w:lang w:val="en-US"/>
              </w:rPr>
              <w:t>Officer</w:t>
            </w:r>
            <w:r w:rsidR="00CE245E" w:rsidRPr="0041612B">
              <w:rPr>
                <w:rFonts w:ascii="Lato" w:hAnsi="Lato" w:cs="Arial"/>
                <w:color w:val="000000" w:themeColor="text1"/>
                <w:sz w:val="22"/>
                <w:szCs w:val="22"/>
                <w:lang w:val="en-US"/>
              </w:rPr>
              <w:t xml:space="preserve"> </w:t>
            </w:r>
            <w:r w:rsidR="00832096" w:rsidRPr="0041612B">
              <w:rPr>
                <w:rFonts w:ascii="Lato" w:hAnsi="Lato" w:cs="Arial"/>
                <w:color w:val="000000" w:themeColor="text1"/>
                <w:sz w:val="22"/>
                <w:szCs w:val="22"/>
                <w:lang w:val="en-US"/>
              </w:rPr>
              <w:t xml:space="preserve">will </w:t>
            </w:r>
            <w:r w:rsidR="00D5216F" w:rsidRPr="0041612B">
              <w:rPr>
                <w:rFonts w:ascii="Lato" w:hAnsi="Lato" w:cs="Arial"/>
                <w:color w:val="000000" w:themeColor="text1"/>
                <w:sz w:val="22"/>
                <w:szCs w:val="22"/>
                <w:lang w:val="en-US"/>
              </w:rPr>
              <w:t xml:space="preserve">ensure </w:t>
            </w:r>
            <w:r w:rsidR="0059601E" w:rsidRPr="0041612B">
              <w:rPr>
                <w:rFonts w:ascii="Lato" w:hAnsi="Lato" w:cs="Arial"/>
                <w:color w:val="000000" w:themeColor="text1"/>
                <w:sz w:val="22"/>
                <w:szCs w:val="22"/>
                <w:lang w:val="en-US"/>
              </w:rPr>
              <w:t xml:space="preserve">joint </w:t>
            </w:r>
            <w:proofErr w:type="gramStart"/>
            <w:r w:rsidR="0059601E" w:rsidRPr="0041612B">
              <w:rPr>
                <w:rFonts w:ascii="Lato" w:hAnsi="Lato" w:cs="Arial"/>
                <w:color w:val="000000" w:themeColor="text1"/>
                <w:sz w:val="22"/>
                <w:szCs w:val="22"/>
                <w:lang w:val="en-US"/>
              </w:rPr>
              <w:t>targeting ,</w:t>
            </w:r>
            <w:proofErr w:type="gramEnd"/>
            <w:r w:rsidR="0059601E" w:rsidRPr="0041612B">
              <w:rPr>
                <w:rFonts w:ascii="Lato" w:hAnsi="Lato" w:cs="Arial"/>
                <w:color w:val="000000" w:themeColor="text1"/>
                <w:sz w:val="22"/>
                <w:szCs w:val="22"/>
                <w:lang w:val="en-US"/>
              </w:rPr>
              <w:t xml:space="preserve"> planning and implementation, multi-sectoral coordination, learning and adaptation of health and  nutrition interventions across all program participants through the anchor group models led by different USAID Nawiri program teams. He/she will ensure continued alignment and monitoring of progress being made towards </w:t>
            </w:r>
            <w:r w:rsidR="00533EF6" w:rsidRPr="0041612B">
              <w:rPr>
                <w:rFonts w:ascii="Lato" w:hAnsi="Lato" w:cs="Arial"/>
                <w:color w:val="000000" w:themeColor="text1"/>
                <w:sz w:val="22"/>
                <w:szCs w:val="22"/>
                <w:lang w:val="en-US"/>
              </w:rPr>
              <w:t xml:space="preserve">contributing to improvements in the </w:t>
            </w:r>
            <w:r w:rsidR="0059601E" w:rsidRPr="0041612B">
              <w:rPr>
                <w:rFonts w:ascii="Lato" w:hAnsi="Lato" w:cs="Arial"/>
                <w:color w:val="000000" w:themeColor="text1"/>
                <w:sz w:val="22"/>
                <w:szCs w:val="22"/>
                <w:lang w:val="en-US"/>
              </w:rPr>
              <w:t>research</w:t>
            </w:r>
            <w:r w:rsidR="00533EF6" w:rsidRPr="0041612B">
              <w:rPr>
                <w:rFonts w:ascii="Lato" w:hAnsi="Lato" w:cs="Arial"/>
                <w:color w:val="000000" w:themeColor="text1"/>
                <w:sz w:val="22"/>
                <w:szCs w:val="22"/>
                <w:lang w:val="en-US"/>
              </w:rPr>
              <w:t xml:space="preserve"> and </w:t>
            </w:r>
            <w:proofErr w:type="spellStart"/>
            <w:r w:rsidR="00533EF6" w:rsidRPr="0041612B">
              <w:rPr>
                <w:rFonts w:ascii="Lato" w:hAnsi="Lato" w:cs="Arial"/>
                <w:color w:val="000000" w:themeColor="text1"/>
                <w:sz w:val="22"/>
                <w:szCs w:val="22"/>
                <w:lang w:val="en-US"/>
              </w:rPr>
              <w:t>experiental</w:t>
            </w:r>
            <w:proofErr w:type="spellEnd"/>
            <w:r w:rsidR="00533EF6" w:rsidRPr="0041612B">
              <w:rPr>
                <w:rFonts w:ascii="Lato" w:hAnsi="Lato" w:cs="Arial"/>
                <w:color w:val="000000" w:themeColor="text1"/>
                <w:sz w:val="22"/>
                <w:szCs w:val="22"/>
                <w:lang w:val="en-US"/>
              </w:rPr>
              <w:t xml:space="preserve"> learning</w:t>
            </w:r>
            <w:r w:rsidR="0059601E" w:rsidRPr="0041612B">
              <w:rPr>
                <w:rFonts w:ascii="Lato" w:hAnsi="Lato" w:cs="Arial"/>
                <w:color w:val="000000" w:themeColor="text1"/>
                <w:sz w:val="22"/>
                <w:szCs w:val="22"/>
                <w:lang w:val="en-US"/>
              </w:rPr>
              <w:t xml:space="preserve"> </w:t>
            </w:r>
            <w:r w:rsidR="00533EF6" w:rsidRPr="0041612B">
              <w:rPr>
                <w:rFonts w:ascii="Lato" w:hAnsi="Lato" w:cs="Arial"/>
                <w:color w:val="000000" w:themeColor="text1"/>
                <w:sz w:val="22"/>
                <w:szCs w:val="22"/>
                <w:lang w:val="en-US"/>
              </w:rPr>
              <w:t xml:space="preserve">informed priority behaviors, practices, policy and system actions, nutrition enabling environment among others for </w:t>
            </w:r>
            <w:r w:rsidR="0059601E" w:rsidRPr="0041612B">
              <w:rPr>
                <w:rFonts w:ascii="Lato" w:hAnsi="Lato" w:cs="Arial"/>
                <w:color w:val="000000" w:themeColor="text1"/>
                <w:sz w:val="22"/>
                <w:szCs w:val="22"/>
                <w:lang w:val="en-US"/>
              </w:rPr>
              <w:t xml:space="preserve">improving nutrition outcomes in Samburu and </w:t>
            </w:r>
            <w:proofErr w:type="gramStart"/>
            <w:r w:rsidR="0059601E" w:rsidRPr="0041612B">
              <w:rPr>
                <w:rFonts w:ascii="Lato" w:hAnsi="Lato" w:cs="Arial"/>
                <w:color w:val="000000" w:themeColor="text1"/>
                <w:sz w:val="22"/>
                <w:szCs w:val="22"/>
                <w:lang w:val="en-US"/>
              </w:rPr>
              <w:t>Turkana c</w:t>
            </w:r>
            <w:r w:rsidR="00D5216F" w:rsidRPr="0041612B">
              <w:rPr>
                <w:rFonts w:ascii="Lato" w:hAnsi="Lato" w:cs="Arial"/>
                <w:color w:val="000000" w:themeColor="text1"/>
                <w:sz w:val="22"/>
                <w:szCs w:val="22"/>
                <w:lang w:val="en-US"/>
              </w:rPr>
              <w:t>ounty</w:t>
            </w:r>
            <w:proofErr w:type="gramEnd"/>
            <w:r w:rsidR="00D5216F" w:rsidRPr="0041612B">
              <w:rPr>
                <w:rFonts w:ascii="Lato" w:hAnsi="Lato" w:cs="Arial"/>
                <w:color w:val="000000" w:themeColor="text1"/>
                <w:sz w:val="22"/>
                <w:szCs w:val="22"/>
                <w:lang w:val="en-US"/>
              </w:rPr>
              <w:t xml:space="preserve">. </w:t>
            </w:r>
          </w:p>
          <w:p w14:paraId="4F600E09" w14:textId="5A625CA9" w:rsidR="0059601E" w:rsidRPr="0041612B" w:rsidRDefault="00B1337D" w:rsidP="00042EC5">
            <w:pPr>
              <w:jc w:val="both"/>
              <w:rPr>
                <w:rFonts w:ascii="Lato" w:hAnsi="Lato" w:cs="Arial"/>
                <w:color w:val="000000" w:themeColor="text1"/>
                <w:sz w:val="22"/>
                <w:szCs w:val="22"/>
                <w:lang w:val="en-US"/>
              </w:rPr>
            </w:pPr>
            <w:r w:rsidRPr="0041612B">
              <w:rPr>
                <w:rFonts w:ascii="Lato" w:hAnsi="Lato" w:cs="Arial"/>
                <w:color w:val="000000" w:themeColor="text1"/>
                <w:sz w:val="22"/>
                <w:szCs w:val="22"/>
                <w:lang w:val="en-US"/>
              </w:rPr>
              <w:t xml:space="preserve">In realization that malnutrition causal pathways are </w:t>
            </w:r>
            <w:r w:rsidR="0059601E" w:rsidRPr="0041612B">
              <w:rPr>
                <w:rFonts w:ascii="Lato" w:hAnsi="Lato" w:cs="Arial"/>
                <w:color w:val="000000" w:themeColor="text1"/>
                <w:sz w:val="22"/>
                <w:szCs w:val="22"/>
                <w:lang w:val="en-US"/>
              </w:rPr>
              <w:t xml:space="preserve">multifaceted, </w:t>
            </w:r>
            <w:r w:rsidRPr="0041612B">
              <w:rPr>
                <w:rFonts w:ascii="Lato" w:hAnsi="Lato" w:cs="Arial"/>
                <w:color w:val="000000" w:themeColor="text1"/>
                <w:sz w:val="22"/>
                <w:szCs w:val="22"/>
                <w:lang w:val="en-US"/>
              </w:rPr>
              <w:t>c</w:t>
            </w:r>
            <w:r w:rsidR="00533EF6" w:rsidRPr="0041612B">
              <w:rPr>
                <w:rFonts w:ascii="Lato" w:hAnsi="Lato" w:cs="Arial"/>
                <w:color w:val="000000" w:themeColor="text1"/>
                <w:sz w:val="22"/>
                <w:szCs w:val="22"/>
                <w:lang w:val="en-US"/>
              </w:rPr>
              <w:t xml:space="preserve">omplex, </w:t>
            </w:r>
            <w:r w:rsidRPr="0041612B">
              <w:rPr>
                <w:rFonts w:ascii="Lato" w:hAnsi="Lato" w:cs="Arial"/>
                <w:color w:val="000000" w:themeColor="text1"/>
                <w:sz w:val="22"/>
                <w:szCs w:val="22"/>
                <w:lang w:val="en-US"/>
              </w:rPr>
              <w:t>intertwined</w:t>
            </w:r>
            <w:r w:rsidR="0059601E" w:rsidRPr="0041612B">
              <w:rPr>
                <w:rFonts w:ascii="Lato" w:hAnsi="Lato" w:cs="Arial"/>
                <w:color w:val="000000" w:themeColor="text1"/>
                <w:sz w:val="22"/>
                <w:szCs w:val="22"/>
                <w:lang w:val="en-US"/>
              </w:rPr>
              <w:t xml:space="preserve"> and cannot be realistically be achieve by any single entity and req</w:t>
            </w:r>
            <w:r w:rsidR="00293C61" w:rsidRPr="0041612B">
              <w:rPr>
                <w:rFonts w:ascii="Lato" w:hAnsi="Lato" w:cs="Arial"/>
                <w:color w:val="000000" w:themeColor="text1"/>
                <w:sz w:val="22"/>
                <w:szCs w:val="22"/>
                <w:lang w:val="en-US"/>
              </w:rPr>
              <w:t xml:space="preserve">uires a multisectoral </w:t>
            </w:r>
            <w:r w:rsidR="00FD0923" w:rsidRPr="0041612B">
              <w:rPr>
                <w:rFonts w:ascii="Lato" w:hAnsi="Lato" w:cs="Arial"/>
                <w:color w:val="000000" w:themeColor="text1"/>
                <w:sz w:val="22"/>
                <w:szCs w:val="22"/>
                <w:lang w:val="en-US"/>
              </w:rPr>
              <w:t xml:space="preserve">and </w:t>
            </w:r>
            <w:proofErr w:type="spellStart"/>
            <w:r w:rsidR="00FD0923" w:rsidRPr="0041612B">
              <w:rPr>
                <w:rFonts w:ascii="Lato" w:hAnsi="Lato" w:cs="Arial"/>
                <w:color w:val="000000" w:themeColor="text1"/>
                <w:sz w:val="22"/>
                <w:szCs w:val="22"/>
                <w:lang w:val="en-US"/>
              </w:rPr>
              <w:t>multi agency</w:t>
            </w:r>
            <w:proofErr w:type="spellEnd"/>
            <w:r w:rsidR="00FD0923" w:rsidRPr="0041612B">
              <w:rPr>
                <w:rFonts w:ascii="Lato" w:hAnsi="Lato" w:cs="Arial"/>
                <w:color w:val="000000" w:themeColor="text1"/>
                <w:sz w:val="22"/>
                <w:szCs w:val="22"/>
                <w:lang w:val="en-US"/>
              </w:rPr>
              <w:t xml:space="preserve"> </w:t>
            </w:r>
            <w:r w:rsidR="00293C61" w:rsidRPr="0041612B">
              <w:rPr>
                <w:rFonts w:ascii="Lato" w:hAnsi="Lato" w:cs="Arial"/>
                <w:color w:val="000000" w:themeColor="text1"/>
                <w:sz w:val="22"/>
                <w:szCs w:val="22"/>
                <w:lang w:val="en-US"/>
              </w:rPr>
              <w:t xml:space="preserve">approach, the office </w:t>
            </w:r>
            <w:r w:rsidR="00533EF6" w:rsidRPr="0041612B">
              <w:rPr>
                <w:rFonts w:ascii="Lato" w:hAnsi="Lato" w:cs="Arial"/>
                <w:color w:val="000000" w:themeColor="text1"/>
                <w:sz w:val="22"/>
                <w:szCs w:val="22"/>
                <w:lang w:val="en-US"/>
              </w:rPr>
              <w:t xml:space="preserve">holder </w:t>
            </w:r>
            <w:r w:rsidR="00293C61" w:rsidRPr="0041612B">
              <w:rPr>
                <w:rFonts w:ascii="Lato" w:hAnsi="Lato" w:cs="Arial"/>
                <w:color w:val="000000" w:themeColor="text1"/>
                <w:sz w:val="22"/>
                <w:szCs w:val="22"/>
                <w:lang w:val="en-US"/>
              </w:rPr>
              <w:t>will be require to understand the complex dynamic and contex</w:t>
            </w:r>
            <w:r w:rsidR="00FD0923" w:rsidRPr="0041612B">
              <w:rPr>
                <w:rFonts w:ascii="Lato" w:hAnsi="Lato" w:cs="Arial"/>
                <w:color w:val="000000" w:themeColor="text1"/>
                <w:sz w:val="22"/>
                <w:szCs w:val="22"/>
                <w:lang w:val="en-US"/>
              </w:rPr>
              <w:t>ts and steer the project in the direction of</w:t>
            </w:r>
            <w:r w:rsidR="00293C61" w:rsidRPr="0041612B">
              <w:rPr>
                <w:rFonts w:ascii="Lato" w:hAnsi="Lato" w:cs="Arial"/>
                <w:color w:val="000000" w:themeColor="text1"/>
                <w:sz w:val="22"/>
                <w:szCs w:val="22"/>
                <w:lang w:val="en-US"/>
              </w:rPr>
              <w:t xml:space="preserve"> </w:t>
            </w:r>
            <w:r w:rsidR="00FD0923" w:rsidRPr="0041612B">
              <w:rPr>
                <w:rFonts w:ascii="Lato" w:hAnsi="Lato" w:cs="Arial"/>
                <w:color w:val="000000" w:themeColor="text1"/>
                <w:sz w:val="22"/>
                <w:szCs w:val="22"/>
                <w:lang w:val="en-US"/>
              </w:rPr>
              <w:t xml:space="preserve">continuous delivering considering the prevailing realities. </w:t>
            </w:r>
            <w:r w:rsidR="00A77AB2" w:rsidRPr="0041612B">
              <w:rPr>
                <w:rFonts w:ascii="Lato" w:hAnsi="Lato" w:cs="Arial"/>
                <w:color w:val="000000" w:themeColor="text1"/>
                <w:sz w:val="22"/>
                <w:szCs w:val="22"/>
                <w:lang w:val="en-US"/>
              </w:rPr>
              <w:t xml:space="preserve">The role involves working make full use of the potential of county and national mechanisms, coalitions, and partnerships, working with other civil society organizations and local implementing partners to layer, integrate </w:t>
            </w:r>
            <w:r w:rsidR="00533EF6" w:rsidRPr="0041612B">
              <w:rPr>
                <w:rFonts w:ascii="Lato" w:hAnsi="Lato" w:cs="Arial"/>
                <w:color w:val="000000" w:themeColor="text1"/>
                <w:sz w:val="22"/>
                <w:szCs w:val="22"/>
                <w:lang w:val="en-US"/>
              </w:rPr>
              <w:t xml:space="preserve">and sequence </w:t>
            </w:r>
            <w:r w:rsidR="00A77AB2" w:rsidRPr="0041612B">
              <w:rPr>
                <w:rFonts w:ascii="Lato" w:hAnsi="Lato" w:cs="Arial"/>
                <w:color w:val="000000" w:themeColor="text1"/>
                <w:sz w:val="22"/>
                <w:szCs w:val="22"/>
                <w:lang w:val="en-US"/>
              </w:rPr>
              <w:t xml:space="preserve">to ensure </w:t>
            </w:r>
            <w:r w:rsidR="00533EF6" w:rsidRPr="0041612B">
              <w:rPr>
                <w:rFonts w:ascii="Lato" w:hAnsi="Lato" w:cs="Arial"/>
                <w:color w:val="000000" w:themeColor="text1"/>
                <w:sz w:val="22"/>
                <w:szCs w:val="22"/>
                <w:lang w:val="en-US"/>
              </w:rPr>
              <w:t xml:space="preserve">resource </w:t>
            </w:r>
            <w:r w:rsidR="00A77AB2" w:rsidRPr="0041612B">
              <w:rPr>
                <w:rFonts w:ascii="Lato" w:hAnsi="Lato" w:cs="Arial"/>
                <w:color w:val="000000" w:themeColor="text1"/>
                <w:sz w:val="22"/>
                <w:szCs w:val="22"/>
                <w:lang w:val="en-US"/>
              </w:rPr>
              <w:t>sharing</w:t>
            </w:r>
            <w:r w:rsidR="00533EF6" w:rsidRPr="0041612B">
              <w:rPr>
                <w:rFonts w:ascii="Lato" w:hAnsi="Lato" w:cs="Arial"/>
                <w:color w:val="000000" w:themeColor="text1"/>
                <w:sz w:val="22"/>
                <w:szCs w:val="22"/>
                <w:lang w:val="en-US"/>
              </w:rPr>
              <w:t xml:space="preserve">, </w:t>
            </w:r>
            <w:r w:rsidR="00A77AB2" w:rsidRPr="0041612B">
              <w:rPr>
                <w:rFonts w:ascii="Lato" w:hAnsi="Lato" w:cs="Arial"/>
                <w:color w:val="000000" w:themeColor="text1"/>
                <w:sz w:val="22"/>
                <w:szCs w:val="22"/>
                <w:lang w:val="en-US"/>
              </w:rPr>
              <w:t>reduce duplication of efforts and cost</w:t>
            </w:r>
            <w:r w:rsidR="00D46970" w:rsidRPr="0041612B">
              <w:rPr>
                <w:rFonts w:ascii="Lato" w:hAnsi="Lato" w:cs="Arial"/>
                <w:color w:val="000000" w:themeColor="text1"/>
                <w:sz w:val="22"/>
                <w:szCs w:val="22"/>
                <w:lang w:val="en-US"/>
              </w:rPr>
              <w:t xml:space="preserve"> share</w:t>
            </w:r>
            <w:r w:rsidR="00A77AB2" w:rsidRPr="0041612B">
              <w:rPr>
                <w:rFonts w:ascii="Lato" w:hAnsi="Lato" w:cs="Arial"/>
                <w:color w:val="000000" w:themeColor="text1"/>
                <w:sz w:val="22"/>
                <w:szCs w:val="22"/>
                <w:lang w:val="en-US"/>
              </w:rPr>
              <w:t xml:space="preserve"> multisectoral efforts required to contribute to the reduction of persistent acute malnutrition </w:t>
            </w:r>
            <w:r w:rsidR="00A77AB2" w:rsidRPr="0041612B">
              <w:rPr>
                <w:rFonts w:ascii="Lato" w:hAnsi="Lato" w:cs="Arial"/>
                <w:color w:val="000000" w:themeColor="text1"/>
                <w:sz w:val="22"/>
                <w:szCs w:val="22"/>
                <w:lang w:val="en-US"/>
              </w:rPr>
              <w:lastRenderedPageBreak/>
              <w:t xml:space="preserve">(PAM). </w:t>
            </w:r>
            <w:r w:rsidR="00FD0923" w:rsidRPr="0041612B">
              <w:rPr>
                <w:rFonts w:ascii="Lato" w:hAnsi="Lato" w:cs="Arial"/>
                <w:color w:val="000000" w:themeColor="text1"/>
                <w:sz w:val="22"/>
                <w:szCs w:val="22"/>
                <w:lang w:val="en-US"/>
              </w:rPr>
              <w:t xml:space="preserve">He/she will ensure that the approaches designed are well poised to contribute to reduction of persistent acute malnutrition at all times. </w:t>
            </w:r>
          </w:p>
          <w:p w14:paraId="60336FDA" w14:textId="36777DA2" w:rsidR="00A77AB2" w:rsidRPr="0041612B" w:rsidRDefault="00042EC5" w:rsidP="00A77AB2">
            <w:pPr>
              <w:jc w:val="both"/>
              <w:rPr>
                <w:rFonts w:ascii="Lato" w:hAnsi="Lato" w:cs="Arial"/>
                <w:color w:val="000000" w:themeColor="text1"/>
                <w:sz w:val="22"/>
                <w:szCs w:val="22"/>
                <w:lang w:val="en-US"/>
              </w:rPr>
            </w:pPr>
            <w:r w:rsidRPr="0041612B">
              <w:rPr>
                <w:rFonts w:ascii="Lato" w:hAnsi="Lato" w:cs="Arial"/>
                <w:color w:val="000000" w:themeColor="text1"/>
                <w:sz w:val="22"/>
                <w:szCs w:val="22"/>
                <w:lang w:val="en-US"/>
              </w:rPr>
              <w:t>The role holder</w:t>
            </w:r>
            <w:r w:rsidR="005A2C7A" w:rsidRPr="0041612B">
              <w:rPr>
                <w:rFonts w:ascii="Lato" w:hAnsi="Lato" w:cs="Arial"/>
                <w:color w:val="000000" w:themeColor="text1"/>
                <w:sz w:val="22"/>
                <w:szCs w:val="22"/>
                <w:lang w:val="en-US"/>
              </w:rPr>
              <w:t xml:space="preserve"> will</w:t>
            </w:r>
            <w:r w:rsidR="00D46970" w:rsidRPr="0041612B">
              <w:rPr>
                <w:rFonts w:ascii="Lato" w:hAnsi="Lato" w:cs="Arial"/>
                <w:color w:val="000000" w:themeColor="text1"/>
                <w:sz w:val="22"/>
                <w:szCs w:val="22"/>
                <w:lang w:val="en-US"/>
              </w:rPr>
              <w:t xml:space="preserve"> provide technical oversight of interventions </w:t>
            </w:r>
            <w:r w:rsidR="005A2C7A" w:rsidRPr="0041612B">
              <w:rPr>
                <w:rFonts w:ascii="Lato" w:hAnsi="Lato" w:cs="Arial"/>
                <w:color w:val="000000" w:themeColor="text1"/>
                <w:sz w:val="22"/>
                <w:szCs w:val="22"/>
                <w:lang w:val="en-US"/>
              </w:rPr>
              <w:t xml:space="preserve">with emphasis on </w:t>
            </w:r>
            <w:r w:rsidR="00A77AB2" w:rsidRPr="0041612B">
              <w:rPr>
                <w:rFonts w:ascii="Lato" w:hAnsi="Lato" w:cs="Arial"/>
                <w:color w:val="000000" w:themeColor="text1"/>
                <w:sz w:val="22"/>
                <w:szCs w:val="22"/>
                <w:lang w:val="en-US"/>
              </w:rPr>
              <w:t xml:space="preserve">Health and nutrition </w:t>
            </w:r>
            <w:r w:rsidR="00D46970" w:rsidRPr="0041612B">
              <w:rPr>
                <w:rFonts w:ascii="Lato" w:hAnsi="Lato" w:cs="Arial"/>
                <w:color w:val="000000" w:themeColor="text1"/>
                <w:sz w:val="22"/>
                <w:szCs w:val="22"/>
                <w:lang w:val="en-US"/>
              </w:rPr>
              <w:t>interventions including</w:t>
            </w:r>
            <w:r w:rsidR="00A77AB2" w:rsidRPr="0041612B">
              <w:rPr>
                <w:rFonts w:ascii="Lato" w:hAnsi="Lato" w:cs="Arial"/>
                <w:color w:val="000000" w:themeColor="text1"/>
                <w:sz w:val="22"/>
                <w:szCs w:val="22"/>
                <w:lang w:val="en-US"/>
              </w:rPr>
              <w:t xml:space="preserve"> health system strengthening, MIYCN</w:t>
            </w:r>
            <w:r w:rsidR="00D46970" w:rsidRPr="0041612B">
              <w:rPr>
                <w:rFonts w:ascii="Lato" w:hAnsi="Lato" w:cs="Arial"/>
                <w:color w:val="000000" w:themeColor="text1"/>
                <w:sz w:val="22"/>
                <w:szCs w:val="22"/>
                <w:lang w:val="en-US"/>
              </w:rPr>
              <w:t xml:space="preserve"> and social behavior</w:t>
            </w:r>
            <w:r w:rsidR="00A77AB2" w:rsidRPr="0041612B">
              <w:rPr>
                <w:rFonts w:ascii="Lato" w:hAnsi="Lato" w:cs="Arial"/>
                <w:color w:val="000000" w:themeColor="text1"/>
                <w:sz w:val="22"/>
                <w:szCs w:val="22"/>
                <w:lang w:val="en-US"/>
              </w:rPr>
              <w:t xml:space="preserve">, adolescent and sexual reproductive health, WASH, Nutrition resilience, adolescent nutrition among other aspects in the health and nutrition spectrum. </w:t>
            </w:r>
            <w:r w:rsidR="005A2C7A" w:rsidRPr="0041612B">
              <w:rPr>
                <w:rFonts w:ascii="Lato" w:hAnsi="Lato" w:cs="Arial"/>
                <w:color w:val="000000" w:themeColor="text1"/>
                <w:sz w:val="22"/>
                <w:szCs w:val="22"/>
                <w:lang w:val="en-US"/>
              </w:rPr>
              <w:t xml:space="preserve">He/she should be knowledgeable and skilled in </w:t>
            </w:r>
            <w:r w:rsidR="00B04EB5" w:rsidRPr="0041612B">
              <w:rPr>
                <w:rFonts w:ascii="Lato" w:hAnsi="Lato" w:cs="Arial"/>
                <w:color w:val="000000" w:themeColor="text1"/>
                <w:sz w:val="22"/>
                <w:szCs w:val="22"/>
                <w:lang w:val="en-US"/>
              </w:rPr>
              <w:t xml:space="preserve">nutrition </w:t>
            </w:r>
            <w:r w:rsidR="00B204E7" w:rsidRPr="0041612B">
              <w:rPr>
                <w:rFonts w:ascii="Lato" w:hAnsi="Lato" w:cs="Arial"/>
                <w:color w:val="000000" w:themeColor="text1"/>
                <w:sz w:val="22"/>
                <w:szCs w:val="22"/>
                <w:lang w:val="en-US"/>
              </w:rPr>
              <w:t>specific and nutrition-sensitive strategies/</w:t>
            </w:r>
            <w:r w:rsidR="00B04EB5" w:rsidRPr="0041612B">
              <w:rPr>
                <w:rFonts w:ascii="Lato" w:hAnsi="Lato" w:cs="Arial"/>
                <w:color w:val="000000" w:themeColor="text1"/>
                <w:sz w:val="22"/>
                <w:szCs w:val="22"/>
                <w:lang w:val="en-US"/>
              </w:rPr>
              <w:t xml:space="preserve">activities </w:t>
            </w:r>
            <w:r w:rsidR="00A77AB2" w:rsidRPr="0041612B">
              <w:rPr>
                <w:rFonts w:ascii="Lato" w:hAnsi="Lato" w:cs="Arial"/>
                <w:color w:val="000000" w:themeColor="text1"/>
                <w:sz w:val="22"/>
                <w:szCs w:val="22"/>
                <w:lang w:val="en-US"/>
              </w:rPr>
              <w:t>designed to contribute to nutrition resilience and reduction of PAM.</w:t>
            </w:r>
          </w:p>
          <w:p w14:paraId="52E12CFB" w14:textId="0A7817AE" w:rsidR="00494EF7" w:rsidRPr="0041612B" w:rsidRDefault="00494EF7" w:rsidP="00A77AB2">
            <w:pPr>
              <w:jc w:val="both"/>
              <w:rPr>
                <w:rFonts w:ascii="Lato" w:hAnsi="Lato" w:cs="Arial"/>
                <w:color w:val="000000" w:themeColor="text1"/>
                <w:sz w:val="22"/>
                <w:szCs w:val="22"/>
                <w:lang w:val="en-US"/>
              </w:rPr>
            </w:pPr>
            <w:r w:rsidRPr="0041612B">
              <w:rPr>
                <w:rFonts w:ascii="Lato" w:hAnsi="Lato" w:cs="Arial"/>
                <w:color w:val="000000" w:themeColor="text1"/>
                <w:sz w:val="22"/>
                <w:szCs w:val="22"/>
                <w:lang w:val="en-US"/>
              </w:rPr>
              <w:t xml:space="preserve">The office holder will have opportunities to represent the USAID Nawiri at Sub-county, County and national forums from time to time. </w:t>
            </w:r>
          </w:p>
          <w:p w14:paraId="2A1D6C67" w14:textId="0C3CCB95" w:rsidR="00480895" w:rsidRPr="0041612B" w:rsidRDefault="00D46970" w:rsidP="00494EF7">
            <w:pPr>
              <w:jc w:val="both"/>
              <w:rPr>
                <w:rFonts w:ascii="Lato" w:hAnsi="Lato" w:cs="Arial"/>
                <w:color w:val="000000" w:themeColor="text1"/>
                <w:sz w:val="22"/>
                <w:szCs w:val="22"/>
                <w:lang w:val="en-US"/>
              </w:rPr>
            </w:pPr>
            <w:proofErr w:type="spellStart"/>
            <w:r w:rsidRPr="0041612B">
              <w:rPr>
                <w:rFonts w:ascii="Lato" w:hAnsi="Lato" w:cs="Arial"/>
                <w:color w:val="000000" w:themeColor="text1"/>
                <w:sz w:val="22"/>
                <w:szCs w:val="22"/>
                <w:lang w:val="en-US"/>
              </w:rPr>
              <w:t>He/She</w:t>
            </w:r>
            <w:proofErr w:type="spellEnd"/>
            <w:r w:rsidRPr="0041612B">
              <w:rPr>
                <w:rFonts w:ascii="Lato" w:hAnsi="Lato" w:cs="Arial"/>
                <w:color w:val="000000" w:themeColor="text1"/>
                <w:sz w:val="22"/>
                <w:szCs w:val="22"/>
                <w:lang w:val="en-US"/>
              </w:rPr>
              <w:t xml:space="preserve"> will work with the m</w:t>
            </w:r>
            <w:r w:rsidR="00AB0663" w:rsidRPr="0041612B">
              <w:rPr>
                <w:rFonts w:ascii="Lato" w:hAnsi="Lato" w:cs="Arial"/>
                <w:color w:val="000000" w:themeColor="text1"/>
                <w:sz w:val="22"/>
                <w:szCs w:val="22"/>
                <w:lang w:val="en-US"/>
              </w:rPr>
              <w:t xml:space="preserve">onitoring </w:t>
            </w:r>
            <w:r w:rsidRPr="0041612B">
              <w:rPr>
                <w:rFonts w:ascii="Lato" w:hAnsi="Lato" w:cs="Arial"/>
                <w:color w:val="000000" w:themeColor="text1"/>
                <w:sz w:val="22"/>
                <w:szCs w:val="22"/>
                <w:lang w:val="en-US"/>
              </w:rPr>
              <w:t>e</w:t>
            </w:r>
            <w:r w:rsidR="00AB0663" w:rsidRPr="0041612B">
              <w:rPr>
                <w:rFonts w:ascii="Lato" w:hAnsi="Lato" w:cs="Arial"/>
                <w:color w:val="000000" w:themeColor="text1"/>
                <w:sz w:val="22"/>
                <w:szCs w:val="22"/>
                <w:lang w:val="en-US"/>
              </w:rPr>
              <w:t xml:space="preserve">valuation </w:t>
            </w:r>
            <w:r w:rsidRPr="0041612B">
              <w:rPr>
                <w:rFonts w:ascii="Lato" w:hAnsi="Lato" w:cs="Arial"/>
                <w:color w:val="000000" w:themeColor="text1"/>
                <w:sz w:val="22"/>
                <w:szCs w:val="22"/>
                <w:lang w:val="en-US"/>
              </w:rPr>
              <w:t>and l</w:t>
            </w:r>
            <w:r w:rsidR="00B204E7" w:rsidRPr="0041612B">
              <w:rPr>
                <w:rFonts w:ascii="Lato" w:hAnsi="Lato" w:cs="Arial"/>
                <w:color w:val="000000" w:themeColor="text1"/>
                <w:sz w:val="22"/>
                <w:szCs w:val="22"/>
                <w:lang w:val="en-US"/>
              </w:rPr>
              <w:t>earning (ME</w:t>
            </w:r>
            <w:r w:rsidR="00982C4D" w:rsidRPr="0041612B">
              <w:rPr>
                <w:rFonts w:ascii="Lato" w:hAnsi="Lato" w:cs="Arial"/>
                <w:color w:val="000000" w:themeColor="text1"/>
                <w:sz w:val="22"/>
                <w:szCs w:val="22"/>
                <w:lang w:val="en-US"/>
              </w:rPr>
              <w:t xml:space="preserve">L) and </w:t>
            </w:r>
            <w:r w:rsidR="00AB0663" w:rsidRPr="0041612B">
              <w:rPr>
                <w:rFonts w:ascii="Lato" w:hAnsi="Lato" w:cs="Arial"/>
                <w:color w:val="000000" w:themeColor="text1"/>
                <w:sz w:val="22"/>
                <w:szCs w:val="22"/>
                <w:lang w:val="en-US"/>
              </w:rPr>
              <w:t xml:space="preserve">project team to ensure timely reporting, identification and documentation of key successes as well as the identification of potential bottlenecks in implementation and proposing remedial measures. </w:t>
            </w:r>
            <w:r w:rsidR="005A2C7A" w:rsidRPr="0041612B">
              <w:rPr>
                <w:rFonts w:ascii="Lato" w:hAnsi="Lato" w:cs="Arial"/>
                <w:color w:val="000000" w:themeColor="text1"/>
                <w:sz w:val="22"/>
                <w:szCs w:val="22"/>
                <w:lang w:val="en-US"/>
              </w:rPr>
              <w:t xml:space="preserve">He/she will </w:t>
            </w:r>
            <w:r w:rsidR="00AB0663" w:rsidRPr="0041612B">
              <w:rPr>
                <w:rFonts w:ascii="Lato" w:hAnsi="Lato" w:cs="Arial"/>
                <w:color w:val="000000" w:themeColor="text1"/>
                <w:sz w:val="22"/>
                <w:szCs w:val="22"/>
                <w:lang w:val="en-US"/>
              </w:rPr>
              <w:t>contribute to the</w:t>
            </w:r>
            <w:r w:rsidR="005A2C7A" w:rsidRPr="0041612B">
              <w:rPr>
                <w:rFonts w:ascii="Lato" w:hAnsi="Lato" w:cs="Arial"/>
                <w:color w:val="000000" w:themeColor="text1"/>
                <w:sz w:val="22"/>
                <w:szCs w:val="22"/>
                <w:lang w:val="en-US"/>
              </w:rPr>
              <w:t xml:space="preserve"> preparation of annual work plans, capacity building of project and MoH staff, quality implementation of interventions and effective coordination of the program with collaborating partners. He/she will work with other project staff and field teams to support </w:t>
            </w:r>
            <w:r w:rsidRPr="0041612B">
              <w:rPr>
                <w:rFonts w:ascii="Lato" w:hAnsi="Lato" w:cs="Arial"/>
                <w:color w:val="000000" w:themeColor="text1"/>
                <w:sz w:val="22"/>
                <w:szCs w:val="22"/>
                <w:lang w:val="en-US"/>
              </w:rPr>
              <w:t xml:space="preserve">Health and nutrition </w:t>
            </w:r>
            <w:r w:rsidR="005A2C7A" w:rsidRPr="0041612B">
              <w:rPr>
                <w:rFonts w:ascii="Lato" w:hAnsi="Lato" w:cs="Arial"/>
                <w:color w:val="000000" w:themeColor="text1"/>
                <w:sz w:val="22"/>
                <w:szCs w:val="22"/>
                <w:lang w:val="en-US"/>
              </w:rPr>
              <w:t xml:space="preserve">advocacy </w:t>
            </w:r>
            <w:r w:rsidR="00494EF7" w:rsidRPr="0041612B">
              <w:rPr>
                <w:rFonts w:ascii="Lato" w:hAnsi="Lato" w:cs="Arial"/>
                <w:color w:val="000000" w:themeColor="text1"/>
                <w:sz w:val="22"/>
                <w:szCs w:val="22"/>
                <w:lang w:val="en-US"/>
              </w:rPr>
              <w:t xml:space="preserve">including budget for Human resource for health </w:t>
            </w:r>
            <w:r w:rsidRPr="0041612B">
              <w:rPr>
                <w:rFonts w:ascii="Lato" w:hAnsi="Lato" w:cs="Arial"/>
                <w:color w:val="000000" w:themeColor="text1"/>
                <w:sz w:val="22"/>
                <w:szCs w:val="22"/>
                <w:lang w:val="en-US"/>
              </w:rPr>
              <w:t xml:space="preserve">&amp; </w:t>
            </w:r>
            <w:r w:rsidR="00494EF7" w:rsidRPr="0041612B">
              <w:rPr>
                <w:rFonts w:ascii="Lato" w:hAnsi="Lato" w:cs="Arial"/>
                <w:color w:val="000000" w:themeColor="text1"/>
                <w:sz w:val="22"/>
                <w:szCs w:val="22"/>
                <w:lang w:val="en-US"/>
              </w:rPr>
              <w:t>nutrition</w:t>
            </w:r>
            <w:r w:rsidRPr="0041612B">
              <w:rPr>
                <w:rFonts w:ascii="Lato" w:hAnsi="Lato" w:cs="Arial"/>
                <w:color w:val="000000" w:themeColor="text1"/>
                <w:sz w:val="22"/>
                <w:szCs w:val="22"/>
                <w:lang w:val="en-US"/>
              </w:rPr>
              <w:t xml:space="preserve">, budget for </w:t>
            </w:r>
            <w:r w:rsidR="00494EF7" w:rsidRPr="0041612B">
              <w:rPr>
                <w:rFonts w:ascii="Lato" w:hAnsi="Lato" w:cs="Arial"/>
                <w:color w:val="000000" w:themeColor="text1"/>
                <w:sz w:val="22"/>
                <w:szCs w:val="22"/>
                <w:lang w:val="en-US"/>
              </w:rPr>
              <w:t xml:space="preserve">program </w:t>
            </w:r>
            <w:r w:rsidRPr="0041612B">
              <w:rPr>
                <w:rFonts w:ascii="Lato" w:hAnsi="Lato" w:cs="Arial"/>
                <w:color w:val="000000" w:themeColor="text1"/>
                <w:sz w:val="22"/>
                <w:szCs w:val="22"/>
                <w:lang w:val="en-US"/>
              </w:rPr>
              <w:t xml:space="preserve">activity </w:t>
            </w:r>
            <w:r w:rsidR="00494EF7" w:rsidRPr="0041612B">
              <w:rPr>
                <w:rFonts w:ascii="Lato" w:hAnsi="Lato" w:cs="Arial"/>
                <w:color w:val="000000" w:themeColor="text1"/>
                <w:sz w:val="22"/>
                <w:szCs w:val="22"/>
                <w:lang w:val="en-US"/>
              </w:rPr>
              <w:t>delivery</w:t>
            </w:r>
            <w:r w:rsidRPr="0041612B">
              <w:rPr>
                <w:rFonts w:ascii="Lato" w:hAnsi="Lato" w:cs="Arial"/>
                <w:color w:val="000000" w:themeColor="text1"/>
                <w:sz w:val="22"/>
                <w:szCs w:val="22"/>
                <w:lang w:val="en-US"/>
              </w:rPr>
              <w:t xml:space="preserve"> as well as policy mechanism for a strong health system</w:t>
            </w:r>
            <w:r w:rsidR="00494EF7" w:rsidRPr="0041612B">
              <w:rPr>
                <w:rFonts w:ascii="Lato" w:hAnsi="Lato" w:cs="Arial"/>
                <w:color w:val="000000" w:themeColor="text1"/>
                <w:sz w:val="22"/>
                <w:szCs w:val="22"/>
                <w:lang w:val="en-US"/>
              </w:rPr>
              <w:t xml:space="preserve">. </w:t>
            </w:r>
          </w:p>
          <w:p w14:paraId="5274EEB8" w14:textId="77777777" w:rsidR="00C97F67" w:rsidRPr="0041612B" w:rsidRDefault="00C97F67" w:rsidP="00494EF7">
            <w:pPr>
              <w:jc w:val="both"/>
              <w:rPr>
                <w:rFonts w:ascii="Lato" w:hAnsi="Lato" w:cs="Arial"/>
                <w:color w:val="000000" w:themeColor="text1"/>
                <w:sz w:val="22"/>
                <w:szCs w:val="22"/>
                <w:lang w:val="en-US"/>
              </w:rPr>
            </w:pPr>
          </w:p>
          <w:p w14:paraId="45D47838" w14:textId="2F5107EB" w:rsidR="00C97F67" w:rsidRPr="0041612B" w:rsidRDefault="00C97F67" w:rsidP="00C97F67">
            <w:pPr>
              <w:jc w:val="both"/>
              <w:rPr>
                <w:rFonts w:ascii="Lato" w:hAnsi="Lato" w:cs="Arial"/>
                <w:b/>
                <w:color w:val="000000" w:themeColor="text1"/>
                <w:sz w:val="22"/>
                <w:szCs w:val="22"/>
              </w:rPr>
            </w:pPr>
            <w:r w:rsidRPr="0041612B">
              <w:rPr>
                <w:rFonts w:ascii="Lato" w:hAnsi="Lato" w:cs="Arial"/>
                <w:b/>
                <w:color w:val="000000" w:themeColor="text1"/>
                <w:sz w:val="22"/>
                <w:szCs w:val="22"/>
              </w:rPr>
              <w:t xml:space="preserve">Reports to: </w:t>
            </w:r>
            <w:r w:rsidR="00D46970" w:rsidRPr="0041612B">
              <w:rPr>
                <w:rFonts w:ascii="Lato" w:hAnsi="Lato" w:cs="Arial"/>
                <w:b/>
                <w:color w:val="000000" w:themeColor="text1"/>
                <w:sz w:val="22"/>
                <w:szCs w:val="22"/>
              </w:rPr>
              <w:t xml:space="preserve"> Field </w:t>
            </w:r>
            <w:r w:rsidRPr="0041612B">
              <w:rPr>
                <w:rFonts w:ascii="Lato" w:hAnsi="Lato" w:cs="Arial"/>
                <w:b/>
                <w:bCs/>
                <w:color w:val="000000" w:themeColor="text1"/>
                <w:sz w:val="22"/>
                <w:szCs w:val="22"/>
              </w:rPr>
              <w:t>H&amp;N Advisor, USAID Nawiri</w:t>
            </w:r>
            <w:r w:rsidRPr="0041612B">
              <w:rPr>
                <w:rFonts w:ascii="Lato" w:hAnsi="Lato" w:cs="Arial"/>
                <w:bCs/>
                <w:color w:val="000000" w:themeColor="text1"/>
                <w:sz w:val="22"/>
                <w:szCs w:val="22"/>
              </w:rPr>
              <w:t xml:space="preserve"> </w:t>
            </w:r>
          </w:p>
          <w:p w14:paraId="32270CD5" w14:textId="7DD6879C" w:rsidR="00C97F67" w:rsidRPr="0041612B" w:rsidRDefault="00C97F67" w:rsidP="00494EF7">
            <w:pPr>
              <w:jc w:val="both"/>
              <w:rPr>
                <w:rFonts w:ascii="Lato" w:hAnsi="Lato" w:cs="Arial"/>
                <w:color w:val="000000" w:themeColor="text1"/>
                <w:sz w:val="22"/>
                <w:szCs w:val="22"/>
                <w:lang w:val="en-US"/>
              </w:rPr>
            </w:pPr>
          </w:p>
        </w:tc>
      </w:tr>
      <w:tr w:rsidR="0041612B" w:rsidRPr="0041612B" w14:paraId="1FB55F01" w14:textId="77777777" w:rsidTr="00543A17">
        <w:trPr>
          <w:trHeight w:val="1275"/>
        </w:trPr>
        <w:tc>
          <w:tcPr>
            <w:tcW w:w="9498" w:type="dxa"/>
            <w:gridSpan w:val="3"/>
          </w:tcPr>
          <w:p w14:paraId="3BA5B69A" w14:textId="77777777" w:rsidR="00D46970" w:rsidRPr="0041612B" w:rsidRDefault="00D46970" w:rsidP="00697BD1">
            <w:pPr>
              <w:jc w:val="both"/>
              <w:rPr>
                <w:rFonts w:ascii="Lato" w:hAnsi="Lato" w:cs="Arial"/>
                <w:b/>
                <w:color w:val="000000" w:themeColor="text1"/>
                <w:sz w:val="22"/>
                <w:szCs w:val="22"/>
              </w:rPr>
            </w:pPr>
          </w:p>
          <w:p w14:paraId="113DBBEC" w14:textId="6960028E" w:rsidR="00D64C59" w:rsidRPr="0041612B" w:rsidRDefault="00174203" w:rsidP="00697BD1">
            <w:pPr>
              <w:jc w:val="both"/>
              <w:rPr>
                <w:rFonts w:ascii="Lato" w:hAnsi="Lato" w:cs="Arial"/>
                <w:b/>
                <w:strike/>
                <w:color w:val="000000" w:themeColor="text1"/>
                <w:sz w:val="22"/>
                <w:szCs w:val="22"/>
              </w:rPr>
            </w:pPr>
            <w:r w:rsidRPr="0041612B">
              <w:rPr>
                <w:rFonts w:ascii="Lato" w:hAnsi="Lato" w:cs="Arial"/>
                <w:b/>
                <w:color w:val="000000" w:themeColor="text1"/>
                <w:sz w:val="22"/>
                <w:szCs w:val="22"/>
              </w:rPr>
              <w:t>Staff reporting to this post:</w:t>
            </w:r>
            <w:r w:rsidR="00D64C59" w:rsidRPr="0041612B">
              <w:rPr>
                <w:rFonts w:ascii="Lato" w:hAnsi="Lato" w:cs="Arial"/>
                <w:b/>
                <w:color w:val="000000" w:themeColor="text1"/>
                <w:sz w:val="22"/>
                <w:szCs w:val="22"/>
              </w:rPr>
              <w:t xml:space="preserve"> </w:t>
            </w:r>
            <w:r w:rsidR="00C97F67" w:rsidRPr="0041612B">
              <w:rPr>
                <w:rFonts w:ascii="Lato" w:hAnsi="Lato" w:cs="Arial"/>
                <w:b/>
                <w:color w:val="000000" w:themeColor="text1"/>
                <w:sz w:val="22"/>
                <w:szCs w:val="22"/>
              </w:rPr>
              <w:t xml:space="preserve"> </w:t>
            </w:r>
            <w:r w:rsidR="00FE0FE3">
              <w:rPr>
                <w:rFonts w:ascii="Lato" w:hAnsi="Lato" w:cs="Arial"/>
                <w:b/>
                <w:color w:val="000000" w:themeColor="text1"/>
                <w:sz w:val="22"/>
                <w:szCs w:val="22"/>
              </w:rPr>
              <w:t>Program officers</w:t>
            </w:r>
          </w:p>
          <w:p w14:paraId="6BDF6294" w14:textId="77777777" w:rsidR="009A062E" w:rsidRPr="0041612B" w:rsidRDefault="009A062E" w:rsidP="006B6761">
            <w:pPr>
              <w:jc w:val="both"/>
              <w:rPr>
                <w:rFonts w:ascii="Lato" w:hAnsi="Lato" w:cs="Arial"/>
                <w:color w:val="000000" w:themeColor="text1"/>
                <w:sz w:val="22"/>
                <w:szCs w:val="22"/>
              </w:rPr>
            </w:pPr>
          </w:p>
          <w:p w14:paraId="7A526DE7" w14:textId="43E056D8" w:rsidR="00D46970" w:rsidRPr="0041612B" w:rsidRDefault="000102FA" w:rsidP="006B6761">
            <w:pPr>
              <w:jc w:val="both"/>
              <w:rPr>
                <w:rFonts w:ascii="Lato" w:hAnsi="Lato" w:cs="Arial"/>
                <w:color w:val="000000" w:themeColor="text1"/>
                <w:sz w:val="22"/>
                <w:szCs w:val="22"/>
              </w:rPr>
            </w:pPr>
            <w:r w:rsidRPr="0041612B">
              <w:rPr>
                <w:rFonts w:ascii="Lato" w:hAnsi="Lato" w:cs="Arial"/>
                <w:b/>
                <w:color w:val="000000" w:themeColor="text1"/>
                <w:sz w:val="22"/>
                <w:szCs w:val="22"/>
              </w:rPr>
              <w:t xml:space="preserve">Country Dimensions: </w:t>
            </w:r>
            <w:r w:rsidR="00E3470B" w:rsidRPr="0041612B">
              <w:rPr>
                <w:rFonts w:ascii="Lato" w:hAnsi="Lato" w:cs="Arial"/>
                <w:color w:val="000000" w:themeColor="text1"/>
                <w:sz w:val="22"/>
                <w:szCs w:val="22"/>
              </w:rPr>
              <w:t>SC</w:t>
            </w:r>
            <w:r w:rsidRPr="0041612B">
              <w:rPr>
                <w:rFonts w:ascii="Lato" w:hAnsi="Lato" w:cs="Arial"/>
                <w:color w:val="000000" w:themeColor="text1"/>
                <w:sz w:val="22"/>
                <w:szCs w:val="22"/>
              </w:rPr>
              <w:t xml:space="preserve">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WASH. In 2012, as part of a global reorganization process, </w:t>
            </w:r>
            <w:r w:rsidR="00D46970" w:rsidRPr="0041612B">
              <w:rPr>
                <w:rFonts w:ascii="Lato" w:hAnsi="Lato" w:cs="Arial"/>
                <w:color w:val="000000" w:themeColor="text1"/>
                <w:sz w:val="22"/>
                <w:szCs w:val="22"/>
              </w:rPr>
              <w:t>combined the programmes of SC UK, SC Canada and SC Finland to create a single operation in Kenya.</w:t>
            </w:r>
          </w:p>
          <w:p w14:paraId="47B833AD" w14:textId="128B052E" w:rsidR="00C34EA2" w:rsidRPr="0041612B" w:rsidRDefault="00E3470B" w:rsidP="006B6761">
            <w:pPr>
              <w:jc w:val="both"/>
              <w:rPr>
                <w:rFonts w:ascii="Lato" w:hAnsi="Lato" w:cs="Arial"/>
                <w:color w:val="000000" w:themeColor="text1"/>
                <w:sz w:val="22"/>
                <w:szCs w:val="22"/>
              </w:rPr>
            </w:pPr>
            <w:r w:rsidRPr="0041612B">
              <w:rPr>
                <w:rFonts w:ascii="Lato" w:hAnsi="Lato"/>
                <w:b/>
                <w:bCs/>
                <w:color w:val="000000" w:themeColor="text1"/>
                <w:sz w:val="22"/>
                <w:szCs w:val="22"/>
                <w:lang w:eastAsia="en-GB"/>
              </w:rPr>
              <w:t xml:space="preserve">Since 2014, Save the Children has worked closely with communities and a wide range of partners to ensure that children under five do not die from preventable causes. We have a long-standing history of success in maternal, newborn, child and adolescent health and nutrition programming, and we are known as a national and global leader implementing ‘state of the art’ interventions that contribute to significant progress in these areas. </w:t>
            </w:r>
            <w:r w:rsidRPr="0041612B">
              <w:rPr>
                <w:rFonts w:ascii="Lato" w:hAnsi="Lato" w:cs="Arial"/>
                <w:color w:val="000000" w:themeColor="text1"/>
                <w:sz w:val="22"/>
                <w:szCs w:val="22"/>
              </w:rPr>
              <w:t>SC</w:t>
            </w:r>
            <w:r w:rsidR="000102FA" w:rsidRPr="0041612B">
              <w:rPr>
                <w:rFonts w:ascii="Lato" w:hAnsi="Lato" w:cs="Arial"/>
                <w:color w:val="000000" w:themeColor="text1"/>
                <w:sz w:val="22"/>
                <w:szCs w:val="22"/>
              </w:rPr>
              <w:t xml:space="preserve"> now has an operational presence in </w:t>
            </w:r>
            <w:r w:rsidRPr="0041612B">
              <w:rPr>
                <w:rFonts w:ascii="Lato" w:hAnsi="Lato" w:cs="Arial"/>
                <w:color w:val="000000" w:themeColor="text1"/>
                <w:sz w:val="22"/>
                <w:szCs w:val="22"/>
              </w:rPr>
              <w:t xml:space="preserve">Kisumu, Kakamega, </w:t>
            </w:r>
            <w:r w:rsidR="0028793F" w:rsidRPr="0041612B">
              <w:rPr>
                <w:rFonts w:ascii="Lato" w:hAnsi="Lato" w:cs="Arial"/>
                <w:color w:val="000000" w:themeColor="text1"/>
                <w:sz w:val="22"/>
                <w:szCs w:val="22"/>
              </w:rPr>
              <w:t xml:space="preserve">Kitui, </w:t>
            </w:r>
            <w:r w:rsidR="000102FA" w:rsidRPr="0041612B">
              <w:rPr>
                <w:rFonts w:ascii="Lato" w:hAnsi="Lato" w:cs="Arial"/>
                <w:color w:val="000000" w:themeColor="text1"/>
                <w:sz w:val="22"/>
                <w:szCs w:val="22"/>
              </w:rPr>
              <w:t xml:space="preserve">Bungoma, </w:t>
            </w:r>
            <w:r w:rsidRPr="0041612B">
              <w:rPr>
                <w:rFonts w:ascii="Lato" w:hAnsi="Lato" w:cs="Arial"/>
                <w:color w:val="000000" w:themeColor="text1"/>
                <w:sz w:val="22"/>
                <w:szCs w:val="22"/>
              </w:rPr>
              <w:t xml:space="preserve">Busia, </w:t>
            </w:r>
            <w:r w:rsidR="000102FA" w:rsidRPr="0041612B">
              <w:rPr>
                <w:rFonts w:ascii="Lato" w:hAnsi="Lato" w:cs="Arial"/>
                <w:color w:val="000000" w:themeColor="text1"/>
                <w:sz w:val="22"/>
                <w:szCs w:val="22"/>
              </w:rPr>
              <w:t>Garissa</w:t>
            </w:r>
            <w:r w:rsidR="0028793F" w:rsidRPr="0041612B">
              <w:rPr>
                <w:rFonts w:ascii="Lato" w:hAnsi="Lato" w:cs="Arial"/>
                <w:color w:val="000000" w:themeColor="text1"/>
                <w:sz w:val="22"/>
                <w:szCs w:val="22"/>
              </w:rPr>
              <w:t xml:space="preserve"> Host and Dadaab Refugee population)</w:t>
            </w:r>
            <w:r w:rsidR="000102FA" w:rsidRPr="0041612B">
              <w:rPr>
                <w:rFonts w:ascii="Lato" w:hAnsi="Lato" w:cs="Arial"/>
                <w:color w:val="000000" w:themeColor="text1"/>
                <w:sz w:val="22"/>
                <w:szCs w:val="22"/>
              </w:rPr>
              <w:t>, Mandera, Turkana</w:t>
            </w:r>
            <w:r w:rsidR="0028793F" w:rsidRPr="0041612B">
              <w:rPr>
                <w:rFonts w:ascii="Lato" w:hAnsi="Lato" w:cs="Arial"/>
                <w:color w:val="000000" w:themeColor="text1"/>
                <w:sz w:val="22"/>
                <w:szCs w:val="22"/>
              </w:rPr>
              <w:t>, Baringo</w:t>
            </w:r>
            <w:r w:rsidR="00D46970" w:rsidRPr="0041612B">
              <w:rPr>
                <w:rFonts w:ascii="Lato" w:hAnsi="Lato" w:cs="Arial"/>
                <w:color w:val="000000" w:themeColor="text1"/>
                <w:sz w:val="22"/>
                <w:szCs w:val="22"/>
              </w:rPr>
              <w:t>, Samburu</w:t>
            </w:r>
            <w:r w:rsidR="000102FA" w:rsidRPr="0041612B">
              <w:rPr>
                <w:rFonts w:ascii="Lato" w:hAnsi="Lato" w:cs="Arial"/>
                <w:color w:val="000000" w:themeColor="text1"/>
                <w:sz w:val="22"/>
                <w:szCs w:val="22"/>
              </w:rPr>
              <w:t xml:space="preserve"> and Wajir and we work through partners in many other parts of the country. </w:t>
            </w:r>
            <w:r w:rsidR="006B6761" w:rsidRPr="0041612B">
              <w:rPr>
                <w:rFonts w:ascii="Lato" w:hAnsi="Lato" w:cs="Arial"/>
                <w:color w:val="000000" w:themeColor="text1"/>
                <w:sz w:val="22"/>
                <w:szCs w:val="22"/>
              </w:rPr>
              <w:t xml:space="preserve">In total, we employ around </w:t>
            </w:r>
            <w:r w:rsidR="0009595A" w:rsidRPr="0041612B">
              <w:rPr>
                <w:rFonts w:ascii="Lato" w:hAnsi="Lato" w:cs="Arial"/>
                <w:color w:val="000000" w:themeColor="text1"/>
                <w:sz w:val="22"/>
                <w:szCs w:val="22"/>
              </w:rPr>
              <w:t>184</w:t>
            </w:r>
            <w:r w:rsidR="006B6761" w:rsidRPr="0041612B">
              <w:rPr>
                <w:rFonts w:ascii="Lato" w:hAnsi="Lato" w:cs="Arial"/>
                <w:color w:val="000000" w:themeColor="text1"/>
                <w:sz w:val="22"/>
                <w:szCs w:val="22"/>
              </w:rPr>
              <w:t xml:space="preserve"> staff and had an operating annual budget in 201</w:t>
            </w:r>
            <w:r w:rsidR="009A062E" w:rsidRPr="0041612B">
              <w:rPr>
                <w:rFonts w:ascii="Lato" w:hAnsi="Lato" w:cs="Arial"/>
                <w:color w:val="000000" w:themeColor="text1"/>
                <w:sz w:val="22"/>
                <w:szCs w:val="22"/>
              </w:rPr>
              <w:t>9</w:t>
            </w:r>
            <w:r w:rsidR="006B6761" w:rsidRPr="0041612B">
              <w:rPr>
                <w:rFonts w:ascii="Lato" w:hAnsi="Lato" w:cs="Arial"/>
                <w:color w:val="000000" w:themeColor="text1"/>
                <w:sz w:val="22"/>
                <w:szCs w:val="22"/>
              </w:rPr>
              <w:t xml:space="preserve"> of approximately US</w:t>
            </w:r>
            <w:proofErr w:type="gramStart"/>
            <w:r w:rsidR="006B6761" w:rsidRPr="0041612B">
              <w:rPr>
                <w:rFonts w:ascii="Lato" w:hAnsi="Lato" w:cs="Arial"/>
                <w:color w:val="000000" w:themeColor="text1"/>
                <w:sz w:val="22"/>
                <w:szCs w:val="22"/>
              </w:rPr>
              <w:t>$</w:t>
            </w:r>
            <w:r w:rsidR="009A062E" w:rsidRPr="0041612B">
              <w:rPr>
                <w:rFonts w:ascii="Lato" w:hAnsi="Lato" w:cs="Arial"/>
                <w:color w:val="000000" w:themeColor="text1"/>
                <w:sz w:val="22"/>
                <w:szCs w:val="22"/>
              </w:rPr>
              <w:t xml:space="preserve"> </w:t>
            </w:r>
            <w:r w:rsidR="0009595A" w:rsidRPr="0041612B">
              <w:rPr>
                <w:rFonts w:ascii="Lato" w:hAnsi="Lato" w:cs="Arial"/>
                <w:color w:val="000000" w:themeColor="text1"/>
                <w:sz w:val="22"/>
                <w:szCs w:val="22"/>
              </w:rPr>
              <w:t xml:space="preserve"> 12.4</w:t>
            </w:r>
            <w:proofErr w:type="gramEnd"/>
            <w:r w:rsidR="0009595A" w:rsidRPr="0041612B">
              <w:rPr>
                <w:rFonts w:ascii="Lato" w:hAnsi="Lato" w:cs="Arial"/>
                <w:color w:val="000000" w:themeColor="text1"/>
                <w:sz w:val="22"/>
                <w:szCs w:val="22"/>
              </w:rPr>
              <w:t xml:space="preserve"> Million</w:t>
            </w:r>
            <w:r w:rsidR="006B6761" w:rsidRPr="0041612B">
              <w:rPr>
                <w:rFonts w:ascii="Lato" w:hAnsi="Lato" w:cs="Arial"/>
                <w:color w:val="000000" w:themeColor="text1"/>
                <w:sz w:val="22"/>
                <w:szCs w:val="22"/>
              </w:rPr>
              <w:t>.</w:t>
            </w:r>
          </w:p>
          <w:p w14:paraId="269E3DCB" w14:textId="67551FF7" w:rsidR="006B6761" w:rsidRPr="0041612B" w:rsidRDefault="006B6761" w:rsidP="006B6761">
            <w:pPr>
              <w:jc w:val="both"/>
              <w:rPr>
                <w:rFonts w:ascii="Lato" w:hAnsi="Lato" w:cs="Arial"/>
                <w:b/>
                <w:color w:val="000000" w:themeColor="text1"/>
                <w:sz w:val="22"/>
                <w:szCs w:val="22"/>
              </w:rPr>
            </w:pPr>
          </w:p>
        </w:tc>
      </w:tr>
      <w:tr w:rsidR="0041612B" w:rsidRPr="0041612B" w14:paraId="4E02F468" w14:textId="77777777" w:rsidTr="00543A17">
        <w:tc>
          <w:tcPr>
            <w:tcW w:w="9498" w:type="dxa"/>
            <w:gridSpan w:val="3"/>
          </w:tcPr>
          <w:p w14:paraId="4BD7F71B" w14:textId="77777777" w:rsidR="0070116D" w:rsidRPr="0041612B" w:rsidRDefault="0070116D" w:rsidP="0070116D">
            <w:pPr>
              <w:tabs>
                <w:tab w:val="left" w:pos="2977"/>
              </w:tabs>
              <w:jc w:val="both"/>
              <w:rPr>
                <w:rFonts w:ascii="Lato" w:hAnsi="Lato" w:cs="Arial"/>
                <w:b/>
                <w:color w:val="000000" w:themeColor="text1"/>
                <w:sz w:val="22"/>
                <w:szCs w:val="22"/>
              </w:rPr>
            </w:pPr>
            <w:r w:rsidRPr="0041612B">
              <w:rPr>
                <w:rFonts w:ascii="Lato" w:hAnsi="Lato" w:cs="Arial"/>
                <w:b/>
                <w:color w:val="000000" w:themeColor="text1"/>
                <w:sz w:val="22"/>
                <w:szCs w:val="22"/>
              </w:rPr>
              <w:t xml:space="preserve">KEY AREAS OF ACCOUNTABILITY : </w:t>
            </w:r>
          </w:p>
          <w:p w14:paraId="372FB135" w14:textId="7856F3CC" w:rsidR="0070116D" w:rsidRPr="0041612B" w:rsidRDefault="0070116D" w:rsidP="0070116D">
            <w:pPr>
              <w:tabs>
                <w:tab w:val="left" w:pos="2977"/>
              </w:tabs>
              <w:jc w:val="both"/>
              <w:rPr>
                <w:rFonts w:ascii="Lato" w:hAnsi="Lato" w:cs="Arial"/>
                <w:b/>
                <w:color w:val="000000" w:themeColor="text1"/>
                <w:sz w:val="22"/>
                <w:szCs w:val="22"/>
              </w:rPr>
            </w:pPr>
            <w:r w:rsidRPr="0041612B">
              <w:rPr>
                <w:rFonts w:ascii="Lato" w:hAnsi="Lato" w:cs="Arial"/>
                <w:b/>
                <w:color w:val="000000" w:themeColor="text1"/>
                <w:sz w:val="22"/>
                <w:szCs w:val="22"/>
              </w:rPr>
              <w:t>Technical assistance</w:t>
            </w:r>
            <w:r w:rsidR="00B266C6" w:rsidRPr="0041612B">
              <w:rPr>
                <w:rFonts w:ascii="Lato" w:hAnsi="Lato" w:cs="Arial"/>
                <w:b/>
                <w:color w:val="000000" w:themeColor="text1"/>
                <w:sz w:val="22"/>
                <w:szCs w:val="22"/>
              </w:rPr>
              <w:t xml:space="preserve">, </w:t>
            </w:r>
            <w:r w:rsidR="008216D0" w:rsidRPr="0041612B">
              <w:rPr>
                <w:rFonts w:ascii="Lato" w:hAnsi="Lato" w:cs="Arial"/>
                <w:b/>
                <w:color w:val="000000" w:themeColor="text1"/>
                <w:sz w:val="22"/>
                <w:szCs w:val="22"/>
              </w:rPr>
              <w:t xml:space="preserve">program </w:t>
            </w:r>
            <w:r w:rsidR="00B266C6" w:rsidRPr="0041612B">
              <w:rPr>
                <w:rFonts w:ascii="Lato" w:hAnsi="Lato" w:cs="Arial"/>
                <w:b/>
                <w:color w:val="000000" w:themeColor="text1"/>
                <w:sz w:val="22"/>
                <w:szCs w:val="22"/>
              </w:rPr>
              <w:t>quality</w:t>
            </w:r>
            <w:r w:rsidR="008216D0" w:rsidRPr="0041612B">
              <w:rPr>
                <w:rFonts w:ascii="Lato" w:hAnsi="Lato" w:cs="Arial"/>
                <w:b/>
                <w:color w:val="000000" w:themeColor="text1"/>
                <w:sz w:val="22"/>
                <w:szCs w:val="22"/>
              </w:rPr>
              <w:t>, c</w:t>
            </w:r>
            <w:r w:rsidRPr="0041612B">
              <w:rPr>
                <w:rFonts w:ascii="Lato" w:hAnsi="Lato" w:cs="Arial"/>
                <w:b/>
                <w:color w:val="000000" w:themeColor="text1"/>
                <w:sz w:val="22"/>
                <w:szCs w:val="22"/>
              </w:rPr>
              <w:t>apacity building</w:t>
            </w:r>
            <w:r w:rsidR="008216D0" w:rsidRPr="0041612B">
              <w:rPr>
                <w:rFonts w:ascii="Lato" w:hAnsi="Lato" w:cs="Arial"/>
                <w:b/>
                <w:color w:val="000000" w:themeColor="text1"/>
                <w:sz w:val="22"/>
                <w:szCs w:val="22"/>
              </w:rPr>
              <w:t xml:space="preserve"> and implementation</w:t>
            </w:r>
          </w:p>
          <w:p w14:paraId="490C362C" w14:textId="77777777" w:rsidR="00617B85" w:rsidRPr="0041612B" w:rsidRDefault="00D46970"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Support implementation of health and nutrition activities, with a view to strategically learn and adapt USAID Nawiri projects in Samburu and Turkana.</w:t>
            </w:r>
            <w:r w:rsidR="00617B85" w:rsidRPr="0041612B">
              <w:rPr>
                <w:rFonts w:ascii="Lato" w:hAnsi="Lato" w:cs="Arial"/>
                <w:color w:val="000000" w:themeColor="text1"/>
                <w:sz w:val="22"/>
                <w:szCs w:val="22"/>
                <w:lang w:val="en-US"/>
              </w:rPr>
              <w:t xml:space="preserve"> </w:t>
            </w:r>
          </w:p>
          <w:p w14:paraId="5AC7A1E6" w14:textId="5C26D5F4" w:rsidR="00D46970" w:rsidRPr="0041612B" w:rsidRDefault="00617B85"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color w:val="000000" w:themeColor="text1"/>
                <w:sz w:val="22"/>
                <w:szCs w:val="22"/>
                <w:lang w:val="en-US"/>
              </w:rPr>
              <w:t xml:space="preserve">Provide technical oversight of interventions with emphasis on Health and nutrition interventions including health system strengthening, MIYCN and social behavior, adolescent and sexual reproductive health, WASH, Nutrition resilience, adolescent nutrition among other aspects in the health and nutrition spectrum. </w:t>
            </w:r>
          </w:p>
          <w:p w14:paraId="58EACCAD" w14:textId="30E1503F" w:rsidR="00617B85" w:rsidRPr="0041612B" w:rsidRDefault="00617B85"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color w:val="000000" w:themeColor="text1"/>
                <w:sz w:val="22"/>
                <w:szCs w:val="22"/>
                <w:lang w:val="en-US"/>
              </w:rPr>
              <w:t>Ensure that the approaches designed are well poised to contribute to reduction of persistent acute malnutrition at all times</w:t>
            </w:r>
          </w:p>
          <w:p w14:paraId="5924CE36" w14:textId="13F9D67C" w:rsidR="00D46970" w:rsidRPr="0041612B" w:rsidRDefault="00D46970"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Provide leadership for quality assurance and quality improvement </w:t>
            </w:r>
            <w:r w:rsidR="00617B85" w:rsidRPr="0041612B">
              <w:rPr>
                <w:rFonts w:ascii="Lato" w:hAnsi="Lato" w:cs="Arial"/>
                <w:bCs/>
                <w:color w:val="000000" w:themeColor="text1"/>
                <w:sz w:val="22"/>
                <w:szCs w:val="22"/>
              </w:rPr>
              <w:t xml:space="preserve">in the health and nutrition activities, modules and guidelines implementation. </w:t>
            </w:r>
          </w:p>
          <w:p w14:paraId="379AE433" w14:textId="150F2AA3" w:rsidR="00D46970" w:rsidRPr="0041612B" w:rsidRDefault="00D46970"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lastRenderedPageBreak/>
              <w:t xml:space="preserve">Provide </w:t>
            </w:r>
            <w:r w:rsidR="00617B85" w:rsidRPr="0041612B">
              <w:rPr>
                <w:rFonts w:ascii="Lato" w:hAnsi="Lato" w:cs="Arial"/>
                <w:bCs/>
                <w:color w:val="000000" w:themeColor="text1"/>
                <w:sz w:val="22"/>
                <w:szCs w:val="22"/>
              </w:rPr>
              <w:t xml:space="preserve">Health and nutrition </w:t>
            </w:r>
            <w:r w:rsidRPr="0041612B">
              <w:rPr>
                <w:rFonts w:ascii="Lato" w:hAnsi="Lato" w:cs="Arial"/>
                <w:bCs/>
                <w:color w:val="000000" w:themeColor="text1"/>
                <w:sz w:val="22"/>
                <w:szCs w:val="22"/>
              </w:rPr>
              <w:t xml:space="preserve">technical </w:t>
            </w:r>
            <w:proofErr w:type="spellStart"/>
            <w:r w:rsidR="00617B85" w:rsidRPr="0041612B">
              <w:rPr>
                <w:rFonts w:ascii="Lato" w:hAnsi="Lato" w:cs="Arial"/>
                <w:bCs/>
                <w:color w:val="000000" w:themeColor="text1"/>
                <w:sz w:val="22"/>
                <w:szCs w:val="22"/>
              </w:rPr>
              <w:t>assitance</w:t>
            </w:r>
            <w:proofErr w:type="spellEnd"/>
            <w:r w:rsidRPr="0041612B">
              <w:rPr>
                <w:rFonts w:ascii="Lato" w:hAnsi="Lato" w:cs="Arial"/>
                <w:bCs/>
                <w:color w:val="000000" w:themeColor="text1"/>
                <w:sz w:val="22"/>
                <w:szCs w:val="22"/>
              </w:rPr>
              <w:t xml:space="preserve"> to County/Sub County government, local partners and communities</w:t>
            </w:r>
          </w:p>
          <w:p w14:paraId="01E37ECB" w14:textId="08C33B1E" w:rsidR="005434B7" w:rsidRPr="0041612B" w:rsidRDefault="005434B7"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Contribute to the capacity building of Health and Nutrition staff, Com</w:t>
            </w:r>
            <w:r w:rsidR="00FF14C4" w:rsidRPr="0041612B">
              <w:rPr>
                <w:rFonts w:ascii="Lato" w:hAnsi="Lato" w:cs="Arial"/>
                <w:bCs/>
                <w:color w:val="000000" w:themeColor="text1"/>
                <w:sz w:val="22"/>
                <w:szCs w:val="22"/>
              </w:rPr>
              <w:t>munity resource persons; CHVs, mentors, l</w:t>
            </w:r>
            <w:r w:rsidRPr="0041612B">
              <w:rPr>
                <w:rFonts w:ascii="Lato" w:hAnsi="Lato" w:cs="Arial"/>
                <w:bCs/>
                <w:color w:val="000000" w:themeColor="text1"/>
                <w:sz w:val="22"/>
                <w:szCs w:val="22"/>
              </w:rPr>
              <w:t xml:space="preserve">ead mothers, directly responsible for delivering the health and nutrition package. </w:t>
            </w:r>
          </w:p>
          <w:p w14:paraId="44BFAF03" w14:textId="325B35FC" w:rsidR="007D7F26" w:rsidRPr="0041612B" w:rsidRDefault="007D7F26"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olor w:val="000000" w:themeColor="text1"/>
                <w:w w:val="95"/>
              </w:rPr>
              <w:t xml:space="preserve">Support continuous Health and nutrition education/orientation of partners within the consortium and among partners on the Health and nutrition approach for nutrition resilience. </w:t>
            </w:r>
          </w:p>
          <w:p w14:paraId="4C3144BB" w14:textId="091332DF" w:rsidR="00D46970" w:rsidRPr="0041612B" w:rsidRDefault="00617B85"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Liaise with PREG and</w:t>
            </w:r>
            <w:r w:rsidR="00D46970" w:rsidRPr="0041612B">
              <w:rPr>
                <w:rFonts w:ascii="Lato" w:hAnsi="Lato" w:cs="Arial"/>
                <w:bCs/>
                <w:color w:val="000000" w:themeColor="text1"/>
                <w:sz w:val="22"/>
                <w:szCs w:val="22"/>
              </w:rPr>
              <w:t xml:space="preserve"> consortium partners to ensure sequencing, layering and integration of health, ASRH, nutrition and WASH activities</w:t>
            </w:r>
            <w:r w:rsidRPr="0041612B">
              <w:rPr>
                <w:rFonts w:ascii="Lato" w:hAnsi="Lato" w:cs="Arial"/>
                <w:bCs/>
                <w:color w:val="000000" w:themeColor="text1"/>
                <w:sz w:val="22"/>
                <w:szCs w:val="22"/>
              </w:rPr>
              <w:t xml:space="preserve">. </w:t>
            </w:r>
          </w:p>
          <w:p w14:paraId="76705693" w14:textId="77777777" w:rsidR="00D46970" w:rsidRPr="0041612B" w:rsidRDefault="00D46970"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Ensure timely follow – up on data collection and feedback to relevant County government staff and partners</w:t>
            </w:r>
          </w:p>
          <w:p w14:paraId="4EB64288" w14:textId="3CB4CA53" w:rsidR="00D46970" w:rsidRPr="0041612B" w:rsidRDefault="00D46970"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Support </w:t>
            </w:r>
            <w:r w:rsidR="00FF14C4" w:rsidRPr="0041612B">
              <w:rPr>
                <w:rFonts w:ascii="Lato" w:hAnsi="Lato" w:cs="Arial"/>
                <w:bCs/>
                <w:color w:val="000000" w:themeColor="text1"/>
                <w:sz w:val="22"/>
                <w:szCs w:val="22"/>
              </w:rPr>
              <w:t xml:space="preserve">the H&amp;N officers to quantify </w:t>
            </w:r>
            <w:r w:rsidRPr="0041612B">
              <w:rPr>
                <w:rFonts w:ascii="Lato" w:hAnsi="Lato" w:cs="Arial"/>
                <w:bCs/>
                <w:color w:val="000000" w:themeColor="text1"/>
                <w:sz w:val="22"/>
                <w:szCs w:val="22"/>
              </w:rPr>
              <w:t xml:space="preserve">procurement and supply chain </w:t>
            </w:r>
            <w:r w:rsidR="00FF14C4" w:rsidRPr="0041612B">
              <w:rPr>
                <w:rFonts w:ascii="Lato" w:hAnsi="Lato" w:cs="Arial"/>
                <w:bCs/>
                <w:color w:val="000000" w:themeColor="text1"/>
                <w:sz w:val="22"/>
                <w:szCs w:val="22"/>
              </w:rPr>
              <w:t xml:space="preserve">needs for the health and nutrition service delivery across all </w:t>
            </w:r>
            <w:proofErr w:type="spellStart"/>
            <w:r w:rsidR="00FF14C4" w:rsidRPr="0041612B">
              <w:rPr>
                <w:rFonts w:ascii="Lato" w:hAnsi="Lato" w:cs="Arial"/>
                <w:bCs/>
                <w:color w:val="000000" w:themeColor="text1"/>
                <w:sz w:val="22"/>
                <w:szCs w:val="22"/>
              </w:rPr>
              <w:t>anchro</w:t>
            </w:r>
            <w:proofErr w:type="spellEnd"/>
            <w:r w:rsidR="00FF14C4" w:rsidRPr="0041612B">
              <w:rPr>
                <w:rFonts w:ascii="Lato" w:hAnsi="Lato" w:cs="Arial"/>
                <w:bCs/>
                <w:color w:val="000000" w:themeColor="text1"/>
                <w:sz w:val="22"/>
                <w:szCs w:val="22"/>
              </w:rPr>
              <w:t xml:space="preserve"> groups for procurement actions and for inclusion in the DIPs. </w:t>
            </w:r>
          </w:p>
          <w:p w14:paraId="3E32AB19" w14:textId="772CB474" w:rsidR="00D46970" w:rsidRPr="0041612B" w:rsidRDefault="00FF14C4"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Technical support to the i</w:t>
            </w:r>
            <w:r w:rsidR="00D46970" w:rsidRPr="0041612B">
              <w:rPr>
                <w:rFonts w:ascii="Lato" w:hAnsi="Lato" w:cs="Arial"/>
                <w:bCs/>
                <w:color w:val="000000" w:themeColor="text1"/>
                <w:sz w:val="22"/>
                <w:szCs w:val="22"/>
              </w:rPr>
              <w:t>mplement</w:t>
            </w:r>
            <w:r w:rsidRPr="0041612B">
              <w:rPr>
                <w:rFonts w:ascii="Lato" w:hAnsi="Lato" w:cs="Arial"/>
                <w:bCs/>
                <w:color w:val="000000" w:themeColor="text1"/>
                <w:sz w:val="22"/>
                <w:szCs w:val="22"/>
              </w:rPr>
              <w:t>ation</w:t>
            </w:r>
            <w:r w:rsidR="00D46970" w:rsidRPr="0041612B">
              <w:rPr>
                <w:rFonts w:ascii="Lato" w:hAnsi="Lato" w:cs="Arial"/>
                <w:bCs/>
                <w:color w:val="000000" w:themeColor="text1"/>
                <w:sz w:val="22"/>
                <w:szCs w:val="22"/>
              </w:rPr>
              <w:t xml:space="preserve"> case management for nutrition resilience activities in the community-</w:t>
            </w:r>
            <w:r w:rsidRPr="0041612B">
              <w:rPr>
                <w:rFonts w:ascii="Lato" w:hAnsi="Lato" w:cs="Arial"/>
                <w:bCs/>
                <w:color w:val="000000" w:themeColor="text1"/>
                <w:sz w:val="22"/>
                <w:szCs w:val="22"/>
              </w:rPr>
              <w:t xml:space="preserve"> </w:t>
            </w:r>
            <w:r w:rsidR="00D46970" w:rsidRPr="0041612B">
              <w:rPr>
                <w:rFonts w:ascii="Lato" w:hAnsi="Lato" w:cs="Arial"/>
                <w:bCs/>
                <w:color w:val="000000" w:themeColor="text1"/>
                <w:sz w:val="22"/>
                <w:szCs w:val="22"/>
              </w:rPr>
              <w:t>level service delivery anchor groups.</w:t>
            </w:r>
          </w:p>
          <w:p w14:paraId="5365957A" w14:textId="77777777" w:rsidR="00FF14C4" w:rsidRPr="0041612B" w:rsidRDefault="00D46970"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Support health and nutrition commodities’ supply chain strengthening activities work </w:t>
            </w:r>
          </w:p>
          <w:p w14:paraId="190AAF3C" w14:textId="128EB54F" w:rsidR="00D46970" w:rsidRPr="0041612B" w:rsidRDefault="00FF14C4" w:rsidP="00D46970">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To provide technical support on the social and </w:t>
            </w:r>
            <w:proofErr w:type="spellStart"/>
            <w:r w:rsidRPr="0041612B">
              <w:rPr>
                <w:rFonts w:ascii="Lato" w:hAnsi="Lato" w:cs="Arial"/>
                <w:bCs/>
                <w:color w:val="000000" w:themeColor="text1"/>
                <w:sz w:val="22"/>
                <w:szCs w:val="22"/>
              </w:rPr>
              <w:t>behavior</w:t>
            </w:r>
            <w:proofErr w:type="spellEnd"/>
            <w:r w:rsidRPr="0041612B">
              <w:rPr>
                <w:rFonts w:ascii="Lato" w:hAnsi="Lato" w:cs="Arial"/>
                <w:bCs/>
                <w:color w:val="000000" w:themeColor="text1"/>
                <w:sz w:val="22"/>
                <w:szCs w:val="22"/>
              </w:rPr>
              <w:t xml:space="preserve"> change </w:t>
            </w:r>
            <w:r w:rsidR="00D46970" w:rsidRPr="0041612B">
              <w:rPr>
                <w:rFonts w:ascii="Lato" w:hAnsi="Lato" w:cs="Arial"/>
                <w:bCs/>
                <w:color w:val="000000" w:themeColor="text1"/>
                <w:sz w:val="22"/>
                <w:szCs w:val="22"/>
              </w:rPr>
              <w:t>team to support layering and integration of SBC acti</w:t>
            </w:r>
            <w:r w:rsidRPr="0041612B">
              <w:rPr>
                <w:rFonts w:ascii="Lato" w:hAnsi="Lato" w:cs="Arial"/>
                <w:bCs/>
                <w:color w:val="000000" w:themeColor="text1"/>
                <w:sz w:val="22"/>
                <w:szCs w:val="22"/>
              </w:rPr>
              <w:t>vities in the anchor groups/group platforms</w:t>
            </w:r>
          </w:p>
          <w:p w14:paraId="41287A97" w14:textId="7213AF9C" w:rsidR="0070116D" w:rsidRPr="0041612B" w:rsidRDefault="0070116D" w:rsidP="00FF14C4">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Provide programmatic and strategic le</w:t>
            </w:r>
            <w:r w:rsidR="00FF14C4" w:rsidRPr="0041612B">
              <w:rPr>
                <w:rFonts w:ascii="Lato" w:hAnsi="Lato" w:cs="Arial"/>
                <w:bCs/>
                <w:color w:val="000000" w:themeColor="text1"/>
                <w:sz w:val="22"/>
                <w:szCs w:val="22"/>
              </w:rPr>
              <w:t xml:space="preserve">adership, setting priorities for achieving process indicators required to meet the program goal. </w:t>
            </w:r>
          </w:p>
          <w:p w14:paraId="4A36A806" w14:textId="77040EA1" w:rsidR="00B266C6" w:rsidRPr="0041612B" w:rsidRDefault="00FF14C4" w:rsidP="00B266C6">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Support integration </w:t>
            </w:r>
            <w:r w:rsidR="003B0CC2" w:rsidRPr="0041612B">
              <w:rPr>
                <w:rFonts w:ascii="Lato" w:hAnsi="Lato" w:cs="Arial"/>
                <w:bCs/>
                <w:color w:val="000000" w:themeColor="text1"/>
                <w:sz w:val="22"/>
                <w:szCs w:val="22"/>
              </w:rPr>
              <w:t>of quality benchmarks within Health and Nutrition programming in Turkana</w:t>
            </w:r>
            <w:r w:rsidRPr="0041612B">
              <w:rPr>
                <w:rFonts w:ascii="Lato" w:hAnsi="Lato" w:cs="Arial"/>
                <w:bCs/>
                <w:color w:val="000000" w:themeColor="text1"/>
                <w:sz w:val="22"/>
                <w:szCs w:val="22"/>
              </w:rPr>
              <w:t xml:space="preserve"> and Samburu Counties</w:t>
            </w:r>
            <w:r w:rsidR="003B0CC2" w:rsidRPr="0041612B">
              <w:rPr>
                <w:rFonts w:ascii="Lato" w:hAnsi="Lato" w:cs="Arial"/>
                <w:bCs/>
                <w:color w:val="000000" w:themeColor="text1"/>
                <w:sz w:val="22"/>
                <w:szCs w:val="22"/>
              </w:rPr>
              <w:t>.</w:t>
            </w:r>
          </w:p>
          <w:p w14:paraId="4A0354BB" w14:textId="131BCF5B" w:rsidR="00B266C6" w:rsidRPr="0041612B" w:rsidRDefault="00B266C6" w:rsidP="000D5174">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Ensure</w:t>
            </w:r>
            <w:r w:rsidR="008F30BB" w:rsidRPr="0041612B">
              <w:rPr>
                <w:rFonts w:ascii="Lato" w:hAnsi="Lato" w:cs="Arial"/>
                <w:bCs/>
                <w:color w:val="000000" w:themeColor="text1"/>
                <w:sz w:val="22"/>
                <w:szCs w:val="22"/>
              </w:rPr>
              <w:t xml:space="preserve"> that lessons learn and recommended adaptations </w:t>
            </w:r>
            <w:r w:rsidRPr="0041612B">
              <w:rPr>
                <w:rFonts w:ascii="Lato" w:hAnsi="Lato" w:cs="Arial"/>
                <w:bCs/>
                <w:color w:val="000000" w:themeColor="text1"/>
                <w:sz w:val="22"/>
                <w:szCs w:val="22"/>
              </w:rPr>
              <w:t>incorporated into relevant programme</w:t>
            </w:r>
            <w:r w:rsidR="008F30BB" w:rsidRPr="0041612B">
              <w:rPr>
                <w:rFonts w:ascii="Lato" w:hAnsi="Lato" w:cs="Arial"/>
                <w:bCs/>
                <w:color w:val="000000" w:themeColor="text1"/>
                <w:sz w:val="22"/>
                <w:szCs w:val="22"/>
              </w:rPr>
              <w:t xml:space="preserve"> designs</w:t>
            </w:r>
            <w:r w:rsidRPr="0041612B">
              <w:rPr>
                <w:rFonts w:ascii="Lato" w:hAnsi="Lato" w:cs="Arial"/>
                <w:bCs/>
                <w:color w:val="000000" w:themeColor="text1"/>
                <w:sz w:val="22"/>
                <w:szCs w:val="22"/>
              </w:rPr>
              <w:t xml:space="preserve"> </w:t>
            </w:r>
            <w:r w:rsidR="008F30BB" w:rsidRPr="0041612B">
              <w:rPr>
                <w:rFonts w:ascii="Lato" w:hAnsi="Lato" w:cs="Arial"/>
                <w:bCs/>
                <w:color w:val="000000" w:themeColor="text1"/>
                <w:sz w:val="22"/>
                <w:szCs w:val="22"/>
              </w:rPr>
              <w:t>and technical guidance for approaches and policies</w:t>
            </w:r>
          </w:p>
          <w:p w14:paraId="5610C877" w14:textId="12D17D98" w:rsidR="00F86887" w:rsidRPr="0041612B" w:rsidRDefault="00B266C6" w:rsidP="00F86887">
            <w:pPr>
              <w:numPr>
                <w:ilvl w:val="0"/>
                <w:numId w:val="37"/>
              </w:numPr>
              <w:rPr>
                <w:rFonts w:ascii="Lato" w:hAnsi="Lato" w:cs="Arial"/>
                <w:color w:val="000000" w:themeColor="text1"/>
                <w:sz w:val="22"/>
                <w:szCs w:val="22"/>
              </w:rPr>
            </w:pPr>
            <w:r w:rsidRPr="0041612B">
              <w:rPr>
                <w:rFonts w:ascii="Lato" w:hAnsi="Lato" w:cs="Arial"/>
                <w:bCs/>
                <w:color w:val="000000" w:themeColor="text1"/>
                <w:sz w:val="22"/>
                <w:szCs w:val="22"/>
              </w:rPr>
              <w:t xml:space="preserve">Ensure that the minimum standards of humanitarian relief are maintained in accordance with the Sphere Charter and Red Cross Code of Conduct in </w:t>
            </w:r>
            <w:r w:rsidR="000D5174" w:rsidRPr="0041612B">
              <w:rPr>
                <w:rFonts w:ascii="Lato" w:hAnsi="Lato" w:cs="Arial"/>
                <w:bCs/>
                <w:color w:val="000000" w:themeColor="text1"/>
                <w:sz w:val="22"/>
                <w:szCs w:val="22"/>
              </w:rPr>
              <w:t xml:space="preserve">the event of a </w:t>
            </w:r>
            <w:r w:rsidR="008F30BB" w:rsidRPr="0041612B">
              <w:rPr>
                <w:rFonts w:ascii="Lato" w:hAnsi="Lato" w:cs="Arial"/>
                <w:bCs/>
                <w:color w:val="000000" w:themeColor="text1"/>
                <w:sz w:val="22"/>
                <w:szCs w:val="22"/>
              </w:rPr>
              <w:t xml:space="preserve">health </w:t>
            </w:r>
            <w:r w:rsidRPr="0041612B">
              <w:rPr>
                <w:rFonts w:ascii="Lato" w:hAnsi="Lato" w:cs="Arial"/>
                <w:bCs/>
                <w:color w:val="000000" w:themeColor="text1"/>
                <w:sz w:val="22"/>
                <w:szCs w:val="22"/>
              </w:rPr>
              <w:t>emergency response</w:t>
            </w:r>
            <w:r w:rsidR="00F86887" w:rsidRPr="0041612B">
              <w:rPr>
                <w:rFonts w:ascii="Lato" w:hAnsi="Lato" w:cs="Arial"/>
                <w:bCs/>
                <w:color w:val="000000" w:themeColor="text1"/>
                <w:sz w:val="22"/>
                <w:szCs w:val="22"/>
              </w:rPr>
              <w:t>.</w:t>
            </w:r>
            <w:r w:rsidR="00F86887" w:rsidRPr="0041612B">
              <w:rPr>
                <w:rFonts w:ascii="Lato" w:hAnsi="Lato" w:cs="Arial"/>
                <w:color w:val="000000" w:themeColor="text1"/>
                <w:sz w:val="22"/>
                <w:szCs w:val="22"/>
              </w:rPr>
              <w:t xml:space="preserve"> </w:t>
            </w:r>
          </w:p>
          <w:p w14:paraId="69EB5227" w14:textId="4A9D2909" w:rsidR="00F86887" w:rsidRPr="0041612B" w:rsidRDefault="00F86887" w:rsidP="00F86887">
            <w:pPr>
              <w:numPr>
                <w:ilvl w:val="0"/>
                <w:numId w:val="37"/>
              </w:numPr>
              <w:rPr>
                <w:rFonts w:ascii="Lato" w:hAnsi="Lato" w:cs="Arial"/>
                <w:color w:val="000000" w:themeColor="text1"/>
                <w:sz w:val="22"/>
                <w:szCs w:val="22"/>
              </w:rPr>
            </w:pPr>
            <w:r w:rsidRPr="0041612B">
              <w:rPr>
                <w:rFonts w:ascii="Lato" w:hAnsi="Lato" w:cs="Arial"/>
                <w:color w:val="000000" w:themeColor="text1"/>
                <w:sz w:val="22"/>
                <w:szCs w:val="22"/>
              </w:rPr>
              <w:t>Contribute to humanitarian reporting; weekly humanitarian context updates, monthly sitreps, case studies, and donor reports among other.</w:t>
            </w:r>
          </w:p>
          <w:p w14:paraId="0A3C1A49" w14:textId="3DBD9EE9" w:rsidR="008F30BB" w:rsidRPr="0041612B" w:rsidRDefault="008F30BB" w:rsidP="00F86887">
            <w:pPr>
              <w:numPr>
                <w:ilvl w:val="0"/>
                <w:numId w:val="37"/>
              </w:numPr>
              <w:rPr>
                <w:rFonts w:ascii="Lato" w:hAnsi="Lato" w:cs="Arial"/>
                <w:color w:val="000000" w:themeColor="text1"/>
                <w:sz w:val="22"/>
                <w:szCs w:val="22"/>
              </w:rPr>
            </w:pPr>
            <w:r w:rsidRPr="0041612B">
              <w:rPr>
                <w:rFonts w:ascii="Lato" w:hAnsi="Lato" w:cs="Arial"/>
                <w:color w:val="000000" w:themeColor="text1"/>
                <w:sz w:val="22"/>
                <w:szCs w:val="22"/>
              </w:rPr>
              <w:t xml:space="preserve">Work with local implementing partners including CBOs in the sub-county of </w:t>
            </w:r>
            <w:proofErr w:type="spellStart"/>
            <w:r w:rsidRPr="0041612B">
              <w:rPr>
                <w:rFonts w:ascii="Lato" w:hAnsi="Lato" w:cs="Arial"/>
                <w:color w:val="000000" w:themeColor="text1"/>
                <w:sz w:val="22"/>
                <w:szCs w:val="22"/>
              </w:rPr>
              <w:t>jurisdication</w:t>
            </w:r>
            <w:proofErr w:type="spellEnd"/>
            <w:r w:rsidRPr="0041612B">
              <w:rPr>
                <w:rFonts w:ascii="Lato" w:hAnsi="Lato" w:cs="Arial"/>
                <w:color w:val="000000" w:themeColor="text1"/>
                <w:sz w:val="22"/>
                <w:szCs w:val="22"/>
              </w:rPr>
              <w:t xml:space="preserve"> </w:t>
            </w:r>
          </w:p>
          <w:p w14:paraId="48F3DD07" w14:textId="7668ECA7" w:rsidR="0070116D" w:rsidRPr="0041612B" w:rsidRDefault="0070116D" w:rsidP="008216D0">
            <w:pPr>
              <w:tabs>
                <w:tab w:val="left" w:pos="2977"/>
              </w:tabs>
              <w:spacing w:before="240"/>
              <w:jc w:val="both"/>
              <w:rPr>
                <w:rFonts w:ascii="Lato" w:hAnsi="Lato" w:cs="Arial"/>
                <w:b/>
                <w:color w:val="000000" w:themeColor="text1"/>
                <w:sz w:val="22"/>
                <w:szCs w:val="22"/>
              </w:rPr>
            </w:pPr>
            <w:r w:rsidRPr="0041612B">
              <w:rPr>
                <w:rFonts w:ascii="Lato" w:hAnsi="Lato" w:cs="Arial"/>
                <w:b/>
                <w:color w:val="000000" w:themeColor="text1"/>
                <w:sz w:val="22"/>
                <w:szCs w:val="22"/>
              </w:rPr>
              <w:t>Representation and advocacy</w:t>
            </w:r>
          </w:p>
          <w:p w14:paraId="3623DACC" w14:textId="116DF5F0" w:rsidR="0070116D" w:rsidRPr="0041612B" w:rsidRDefault="008F30BB"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In consultation with the supervisor, r</w:t>
            </w:r>
            <w:r w:rsidR="0070116D" w:rsidRPr="0041612B">
              <w:rPr>
                <w:rFonts w:ascii="Lato" w:hAnsi="Lato" w:cs="Arial"/>
                <w:bCs/>
                <w:color w:val="000000" w:themeColor="text1"/>
                <w:sz w:val="22"/>
                <w:szCs w:val="22"/>
              </w:rPr>
              <w:t xml:space="preserve">epresent </w:t>
            </w:r>
            <w:r w:rsidRPr="0041612B">
              <w:rPr>
                <w:rFonts w:ascii="Lato" w:hAnsi="Lato" w:cs="Arial"/>
                <w:bCs/>
                <w:color w:val="000000" w:themeColor="text1"/>
                <w:sz w:val="22"/>
                <w:szCs w:val="22"/>
              </w:rPr>
              <w:t xml:space="preserve">USAID </w:t>
            </w:r>
            <w:proofErr w:type="spellStart"/>
            <w:r w:rsidRPr="0041612B">
              <w:rPr>
                <w:rFonts w:ascii="Lato" w:hAnsi="Lato" w:cs="Arial"/>
                <w:bCs/>
                <w:color w:val="000000" w:themeColor="text1"/>
                <w:sz w:val="22"/>
                <w:szCs w:val="22"/>
              </w:rPr>
              <w:t>Nawiri’s</w:t>
            </w:r>
            <w:proofErr w:type="spellEnd"/>
            <w:r w:rsidRPr="0041612B">
              <w:rPr>
                <w:rFonts w:ascii="Lato" w:hAnsi="Lato" w:cs="Arial"/>
                <w:bCs/>
                <w:color w:val="000000" w:themeColor="text1"/>
                <w:sz w:val="22"/>
                <w:szCs w:val="22"/>
              </w:rPr>
              <w:t xml:space="preserve"> Health and nutrition component i</w:t>
            </w:r>
            <w:r w:rsidR="0070116D" w:rsidRPr="0041612B">
              <w:rPr>
                <w:rFonts w:ascii="Lato" w:hAnsi="Lato" w:cs="Arial"/>
                <w:bCs/>
                <w:color w:val="000000" w:themeColor="text1"/>
                <w:sz w:val="22"/>
                <w:szCs w:val="22"/>
              </w:rPr>
              <w:t>n relevant internal and extern</w:t>
            </w:r>
            <w:r w:rsidRPr="0041612B">
              <w:rPr>
                <w:rFonts w:ascii="Lato" w:hAnsi="Lato" w:cs="Arial"/>
                <w:bCs/>
                <w:color w:val="000000" w:themeColor="text1"/>
                <w:sz w:val="22"/>
                <w:szCs w:val="22"/>
              </w:rPr>
              <w:t>al fora including stakeholder meetings, c/</w:t>
            </w:r>
            <w:proofErr w:type="spellStart"/>
            <w:r w:rsidRPr="0041612B">
              <w:rPr>
                <w:rFonts w:ascii="Lato" w:hAnsi="Lato" w:cs="Arial"/>
                <w:bCs/>
                <w:color w:val="000000" w:themeColor="text1"/>
                <w:sz w:val="22"/>
                <w:szCs w:val="22"/>
              </w:rPr>
              <w:t>sc</w:t>
            </w:r>
            <w:proofErr w:type="spellEnd"/>
            <w:r w:rsidRPr="0041612B">
              <w:rPr>
                <w:rFonts w:ascii="Lato" w:hAnsi="Lato" w:cs="Arial"/>
                <w:bCs/>
                <w:color w:val="000000" w:themeColor="text1"/>
                <w:sz w:val="22"/>
                <w:szCs w:val="22"/>
              </w:rPr>
              <w:t xml:space="preserve"> </w:t>
            </w:r>
            <w:proofErr w:type="spellStart"/>
            <w:r w:rsidRPr="0041612B">
              <w:rPr>
                <w:rFonts w:ascii="Lato" w:hAnsi="Lato" w:cs="Arial"/>
                <w:bCs/>
                <w:color w:val="000000" w:themeColor="text1"/>
                <w:sz w:val="22"/>
                <w:szCs w:val="22"/>
              </w:rPr>
              <w:t>ounty</w:t>
            </w:r>
            <w:proofErr w:type="spellEnd"/>
            <w:r w:rsidRPr="0041612B">
              <w:rPr>
                <w:rFonts w:ascii="Lato" w:hAnsi="Lato" w:cs="Arial"/>
                <w:bCs/>
                <w:color w:val="000000" w:themeColor="text1"/>
                <w:sz w:val="22"/>
                <w:szCs w:val="22"/>
              </w:rPr>
              <w:t xml:space="preserve"> nutrition technical forum as appropriate</w:t>
            </w:r>
            <w:r w:rsidR="0070116D" w:rsidRPr="0041612B">
              <w:rPr>
                <w:rFonts w:ascii="Lato" w:hAnsi="Lato" w:cs="Arial"/>
                <w:bCs/>
                <w:color w:val="000000" w:themeColor="text1"/>
                <w:sz w:val="22"/>
                <w:szCs w:val="22"/>
              </w:rPr>
              <w:t xml:space="preserve"> </w:t>
            </w:r>
            <w:r w:rsidRPr="0041612B">
              <w:rPr>
                <w:rFonts w:ascii="Lato" w:hAnsi="Lato" w:cs="Arial"/>
                <w:bCs/>
                <w:color w:val="000000" w:themeColor="text1"/>
                <w:sz w:val="22"/>
                <w:szCs w:val="22"/>
              </w:rPr>
              <w:t xml:space="preserve">at the SC level or as delegated. </w:t>
            </w:r>
          </w:p>
          <w:p w14:paraId="0AF17076" w14:textId="2E8617E7" w:rsidR="0070116D" w:rsidRPr="0041612B" w:rsidRDefault="0070116D"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Work with </w:t>
            </w:r>
            <w:r w:rsidR="00D007FB" w:rsidRPr="0041612B">
              <w:rPr>
                <w:rFonts w:ascii="Lato" w:hAnsi="Lato" w:cs="Arial"/>
                <w:bCs/>
                <w:color w:val="000000" w:themeColor="text1"/>
                <w:sz w:val="22"/>
                <w:szCs w:val="22"/>
              </w:rPr>
              <w:t>partners</w:t>
            </w:r>
            <w:r w:rsidRPr="0041612B">
              <w:rPr>
                <w:rFonts w:ascii="Lato" w:hAnsi="Lato" w:cs="Arial"/>
                <w:bCs/>
                <w:color w:val="000000" w:themeColor="text1"/>
                <w:sz w:val="22"/>
                <w:szCs w:val="22"/>
              </w:rPr>
              <w:t xml:space="preserve"> to further </w:t>
            </w:r>
            <w:r w:rsidR="008F30BB" w:rsidRPr="0041612B">
              <w:rPr>
                <w:rFonts w:ascii="Lato" w:hAnsi="Lato" w:cs="Arial"/>
                <w:bCs/>
                <w:color w:val="000000" w:themeColor="text1"/>
                <w:sz w:val="22"/>
                <w:szCs w:val="22"/>
              </w:rPr>
              <w:t>to strengthen sequencing, learning and integration with other partners, civil society organizations, local implementing partners</w:t>
            </w:r>
          </w:p>
          <w:p w14:paraId="694FC8CA" w14:textId="3D6C2777" w:rsidR="008F30BB" w:rsidRPr="0041612B" w:rsidRDefault="008F30BB"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Represent Health and Nutrition component </w:t>
            </w:r>
            <w:r w:rsidR="0093339D" w:rsidRPr="0041612B">
              <w:rPr>
                <w:rFonts w:ascii="Lato" w:hAnsi="Lato" w:cs="Arial"/>
                <w:bCs/>
                <w:color w:val="000000" w:themeColor="text1"/>
                <w:sz w:val="22"/>
                <w:szCs w:val="22"/>
              </w:rPr>
              <w:t xml:space="preserve">in the consortium joint planning, coordination and review forums to strengthen USAID Nawiri work. </w:t>
            </w:r>
          </w:p>
          <w:p w14:paraId="630B4468" w14:textId="3B4C4204" w:rsidR="007D7F26" w:rsidRPr="0041612B" w:rsidRDefault="007D7F26" w:rsidP="007D7F26">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Contribute to the development, review, dissemination and operationalization of County level policies, legislation, strategies and other initiatives and developments by government and other stakeholders relating to nutrition, health, reproductive health, WASH and/or food security issues.</w:t>
            </w:r>
          </w:p>
          <w:p w14:paraId="424C359A" w14:textId="77777777" w:rsidR="007D7F26" w:rsidRPr="0041612B" w:rsidRDefault="007D7F26" w:rsidP="007D7F26">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Regularly assess and update management about any changes in the operating environment relevant to USAID Nawiri project and Save the Children’s priorities.</w:t>
            </w:r>
          </w:p>
          <w:p w14:paraId="7932CB88" w14:textId="7032DF95" w:rsidR="007D7F26" w:rsidRPr="0041612B" w:rsidRDefault="007D7F26" w:rsidP="007D7F26">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Support development of the County health and nutrition strategy and implementation plan including dissemination of nutrition advocacy messages for the USAID Nawiri project.</w:t>
            </w:r>
          </w:p>
          <w:p w14:paraId="6AB84B91" w14:textId="7AF30C45" w:rsidR="007D7F26" w:rsidRPr="0041612B" w:rsidRDefault="007D7F26" w:rsidP="007D7F26">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lastRenderedPageBreak/>
              <w:t xml:space="preserve">Orientation of USAID Nawiri partners, </w:t>
            </w:r>
            <w:r w:rsidR="008216D0" w:rsidRPr="0041612B">
              <w:rPr>
                <w:rFonts w:ascii="Lato" w:hAnsi="Lato" w:cs="Arial"/>
                <w:bCs/>
                <w:color w:val="000000" w:themeColor="text1"/>
                <w:sz w:val="22"/>
                <w:szCs w:val="22"/>
              </w:rPr>
              <w:t xml:space="preserve">local </w:t>
            </w:r>
            <w:proofErr w:type="spellStart"/>
            <w:r w:rsidRPr="0041612B">
              <w:rPr>
                <w:rFonts w:ascii="Lato" w:hAnsi="Lato" w:cs="Arial"/>
                <w:bCs/>
                <w:color w:val="000000" w:themeColor="text1"/>
                <w:sz w:val="22"/>
                <w:szCs w:val="22"/>
              </w:rPr>
              <w:t>governement</w:t>
            </w:r>
            <w:proofErr w:type="spellEnd"/>
            <w:r w:rsidRPr="0041612B">
              <w:rPr>
                <w:rFonts w:ascii="Lato" w:hAnsi="Lato" w:cs="Arial"/>
                <w:bCs/>
                <w:color w:val="000000" w:themeColor="text1"/>
                <w:sz w:val="22"/>
                <w:szCs w:val="22"/>
              </w:rPr>
              <w:t xml:space="preserve">, local implementing partners and civil society organization on the USAID Nawiri approach and how these entities can adopt the promising </w:t>
            </w:r>
            <w:proofErr w:type="spellStart"/>
            <w:r w:rsidRPr="0041612B">
              <w:rPr>
                <w:rFonts w:ascii="Lato" w:hAnsi="Lato" w:cs="Arial"/>
                <w:bCs/>
                <w:color w:val="000000" w:themeColor="text1"/>
                <w:sz w:val="22"/>
                <w:szCs w:val="22"/>
              </w:rPr>
              <w:t>intervetions</w:t>
            </w:r>
            <w:proofErr w:type="spellEnd"/>
            <w:r w:rsidRPr="0041612B">
              <w:rPr>
                <w:rFonts w:ascii="Lato" w:hAnsi="Lato" w:cs="Arial"/>
                <w:bCs/>
                <w:color w:val="000000" w:themeColor="text1"/>
                <w:sz w:val="22"/>
                <w:szCs w:val="22"/>
              </w:rPr>
              <w:t xml:space="preserve"> for nutrition resilience. </w:t>
            </w:r>
          </w:p>
          <w:p w14:paraId="592ABD28" w14:textId="6EBEC4B3" w:rsidR="008216D0" w:rsidRPr="0041612B" w:rsidRDefault="008216D0" w:rsidP="008216D0">
            <w:pPr>
              <w:pStyle w:val="ListParagraph"/>
              <w:numPr>
                <w:ilvl w:val="0"/>
                <w:numId w:val="34"/>
              </w:numPr>
              <w:rPr>
                <w:rFonts w:ascii="Lato" w:hAnsi="Lato" w:cs="Arial"/>
                <w:bCs/>
                <w:color w:val="000000" w:themeColor="text1"/>
                <w:sz w:val="22"/>
                <w:szCs w:val="22"/>
              </w:rPr>
            </w:pPr>
            <w:r w:rsidRPr="0041612B">
              <w:rPr>
                <w:rFonts w:ascii="Lato" w:hAnsi="Lato" w:cs="Arial"/>
                <w:bCs/>
                <w:color w:val="000000" w:themeColor="text1"/>
                <w:sz w:val="22"/>
                <w:szCs w:val="22"/>
              </w:rPr>
              <w:t>Participate in any donor visit to project(s) within the country office portfolio, as required.</w:t>
            </w:r>
          </w:p>
          <w:p w14:paraId="6218474C" w14:textId="34F92154" w:rsidR="0070116D" w:rsidRPr="0041612B" w:rsidRDefault="0070116D" w:rsidP="008216D0">
            <w:pPr>
              <w:tabs>
                <w:tab w:val="left" w:pos="2977"/>
              </w:tabs>
              <w:spacing w:before="240"/>
              <w:jc w:val="both"/>
              <w:rPr>
                <w:rFonts w:ascii="Lato" w:hAnsi="Lato" w:cs="Arial"/>
                <w:b/>
                <w:color w:val="000000" w:themeColor="text1"/>
                <w:sz w:val="22"/>
                <w:szCs w:val="22"/>
              </w:rPr>
            </w:pPr>
            <w:r w:rsidRPr="0041612B">
              <w:rPr>
                <w:rFonts w:ascii="Lato" w:hAnsi="Lato" w:cs="Arial"/>
                <w:b/>
                <w:color w:val="000000" w:themeColor="text1"/>
                <w:sz w:val="22"/>
                <w:szCs w:val="22"/>
              </w:rPr>
              <w:t>People management, mentoring and development</w:t>
            </w:r>
          </w:p>
          <w:p w14:paraId="58742751" w14:textId="563EEFE7" w:rsidR="0070116D" w:rsidRPr="0041612B" w:rsidRDefault="006603D1" w:rsidP="0009208D">
            <w:pPr>
              <w:pStyle w:val="ListParagraph"/>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L</w:t>
            </w:r>
            <w:r w:rsidR="0070116D" w:rsidRPr="0041612B">
              <w:rPr>
                <w:rFonts w:ascii="Lato" w:hAnsi="Lato" w:cs="Arial"/>
                <w:bCs/>
                <w:color w:val="000000" w:themeColor="text1"/>
                <w:sz w:val="22"/>
                <w:szCs w:val="22"/>
              </w:rPr>
              <w:t>ead and motivate the team to ensure effective project implementation</w:t>
            </w:r>
          </w:p>
          <w:p w14:paraId="7B15402A" w14:textId="6966689F" w:rsidR="0070116D" w:rsidRPr="0041612B" w:rsidRDefault="0070116D" w:rsidP="006603D1">
            <w:pPr>
              <w:pStyle w:val="ListParagraph"/>
              <w:numPr>
                <w:ilvl w:val="0"/>
                <w:numId w:val="34"/>
              </w:numPr>
              <w:rPr>
                <w:rFonts w:ascii="Lato" w:hAnsi="Lato" w:cs="Arial"/>
                <w:bCs/>
                <w:color w:val="000000" w:themeColor="text1"/>
                <w:sz w:val="22"/>
                <w:szCs w:val="22"/>
              </w:rPr>
            </w:pPr>
            <w:r w:rsidRPr="0041612B">
              <w:rPr>
                <w:rFonts w:ascii="Lato" w:hAnsi="Lato" w:cs="Arial"/>
                <w:bCs/>
                <w:color w:val="000000" w:themeColor="text1"/>
                <w:sz w:val="22"/>
                <w:szCs w:val="22"/>
              </w:rPr>
              <w:t xml:space="preserve">Manage the </w:t>
            </w:r>
            <w:r w:rsidR="00617B85" w:rsidRPr="0041612B">
              <w:rPr>
                <w:rFonts w:ascii="Lato" w:hAnsi="Lato" w:cs="Arial"/>
                <w:bCs/>
                <w:color w:val="000000" w:themeColor="text1"/>
                <w:sz w:val="22"/>
                <w:szCs w:val="22"/>
              </w:rPr>
              <w:t>Health and nutrition officer</w:t>
            </w:r>
            <w:r w:rsidRPr="0041612B">
              <w:rPr>
                <w:rFonts w:ascii="Lato" w:hAnsi="Lato" w:cs="Arial"/>
                <w:bCs/>
                <w:color w:val="000000" w:themeColor="text1"/>
                <w:sz w:val="22"/>
                <w:szCs w:val="22"/>
              </w:rPr>
              <w:t>; define expectations, provide leadership and support as needed, and evaluate direct reports regularly</w:t>
            </w:r>
          </w:p>
          <w:p w14:paraId="794B811E" w14:textId="6CEE7353" w:rsidR="0070116D" w:rsidRPr="0041612B" w:rsidRDefault="0070116D"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Ensure the recruitment, training, and promotion of staff as appropriate; ensure availability of and support appropriate professional development opportunities for </w:t>
            </w:r>
            <w:r w:rsidR="00D12BFC" w:rsidRPr="0041612B">
              <w:rPr>
                <w:rFonts w:ascii="Lato" w:hAnsi="Lato" w:cs="Arial"/>
                <w:bCs/>
                <w:color w:val="000000" w:themeColor="text1"/>
                <w:sz w:val="22"/>
                <w:szCs w:val="22"/>
              </w:rPr>
              <w:t>direct reports</w:t>
            </w:r>
          </w:p>
          <w:p w14:paraId="60A55176" w14:textId="18C8984C" w:rsidR="0070116D" w:rsidRPr="0041612B" w:rsidRDefault="0070116D"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Incorporate staff development strategies and Performance Management Systems into team building process.  </w:t>
            </w:r>
          </w:p>
          <w:p w14:paraId="762D853F" w14:textId="0AE41223" w:rsidR="00A00B0B" w:rsidRPr="0041612B" w:rsidRDefault="00617B85"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Ensure that staff meet deliverables</w:t>
            </w:r>
            <w:r w:rsidR="0093339D" w:rsidRPr="0041612B">
              <w:rPr>
                <w:rFonts w:ascii="Lato" w:hAnsi="Lato" w:cs="Arial"/>
                <w:bCs/>
                <w:color w:val="000000" w:themeColor="text1"/>
                <w:sz w:val="22"/>
                <w:szCs w:val="22"/>
              </w:rPr>
              <w:t>; time sheets, d</w:t>
            </w:r>
            <w:r w:rsidRPr="0041612B">
              <w:rPr>
                <w:rFonts w:ascii="Lato" w:hAnsi="Lato" w:cs="Arial"/>
                <w:bCs/>
                <w:color w:val="000000" w:themeColor="text1"/>
                <w:sz w:val="22"/>
                <w:szCs w:val="22"/>
              </w:rPr>
              <w:t>evelop to perform, reports</w:t>
            </w:r>
            <w:r w:rsidR="00A00B0B" w:rsidRPr="0041612B">
              <w:rPr>
                <w:rFonts w:ascii="Lato" w:hAnsi="Lato" w:cs="Arial"/>
                <w:bCs/>
                <w:color w:val="000000" w:themeColor="text1"/>
                <w:sz w:val="22"/>
                <w:szCs w:val="22"/>
              </w:rPr>
              <w:t xml:space="preserve"> among others on time</w:t>
            </w:r>
          </w:p>
          <w:p w14:paraId="52A8A012" w14:textId="77777777" w:rsidR="00A00B0B" w:rsidRPr="0041612B" w:rsidRDefault="00A00B0B"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Ensure staff deliver quality activities and reports at all times </w:t>
            </w:r>
          </w:p>
          <w:p w14:paraId="62874ABD" w14:textId="0C0B9A5B" w:rsidR="00617B85" w:rsidRPr="0041612B" w:rsidRDefault="00A00B0B"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Assess for technical and operational need gaps of direct reports and establish mentorship plans as necessary. </w:t>
            </w:r>
            <w:r w:rsidR="00617B85" w:rsidRPr="0041612B">
              <w:rPr>
                <w:rFonts w:ascii="Lato" w:hAnsi="Lato" w:cs="Arial"/>
                <w:bCs/>
                <w:color w:val="000000" w:themeColor="text1"/>
                <w:sz w:val="22"/>
                <w:szCs w:val="22"/>
              </w:rPr>
              <w:t xml:space="preserve"> </w:t>
            </w:r>
          </w:p>
          <w:p w14:paraId="4132F58E" w14:textId="77777777" w:rsidR="0070116D" w:rsidRPr="0041612B" w:rsidRDefault="0070116D" w:rsidP="0070116D">
            <w:pPr>
              <w:tabs>
                <w:tab w:val="left" w:pos="2977"/>
              </w:tabs>
              <w:jc w:val="both"/>
              <w:rPr>
                <w:rFonts w:ascii="Lato" w:hAnsi="Lato" w:cs="Arial"/>
                <w:b/>
                <w:color w:val="000000" w:themeColor="text1"/>
                <w:sz w:val="22"/>
                <w:szCs w:val="22"/>
              </w:rPr>
            </w:pPr>
          </w:p>
          <w:p w14:paraId="5B0332AF" w14:textId="77777777" w:rsidR="0070116D" w:rsidRPr="0041612B" w:rsidRDefault="0070116D" w:rsidP="0070116D">
            <w:pPr>
              <w:tabs>
                <w:tab w:val="left" w:pos="2977"/>
              </w:tabs>
              <w:jc w:val="both"/>
              <w:rPr>
                <w:rFonts w:ascii="Lato" w:hAnsi="Lato" w:cs="Arial"/>
                <w:b/>
                <w:color w:val="000000" w:themeColor="text1"/>
                <w:sz w:val="22"/>
                <w:szCs w:val="22"/>
              </w:rPr>
            </w:pPr>
            <w:r w:rsidRPr="0041612B">
              <w:rPr>
                <w:rFonts w:ascii="Lato" w:hAnsi="Lato" w:cs="Arial"/>
                <w:b/>
                <w:color w:val="000000" w:themeColor="text1"/>
                <w:sz w:val="22"/>
                <w:szCs w:val="22"/>
              </w:rPr>
              <w:t>Assessment, monitoring, evaluation and documentation</w:t>
            </w:r>
          </w:p>
          <w:p w14:paraId="29A58760" w14:textId="532FF2A7" w:rsidR="00FF14C4" w:rsidRPr="0041612B" w:rsidRDefault="00FF14C4" w:rsidP="00FF14C4">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Provide technical support to the monitoring of USAID Nawiri program health, ASRH, nutrition and WASH activities. </w:t>
            </w:r>
          </w:p>
          <w:p w14:paraId="717CDA8A" w14:textId="59AC9353" w:rsidR="008F30BB" w:rsidRPr="0041612B" w:rsidRDefault="008F30BB" w:rsidP="008F30BB">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Support regular field monitoring visits to ensure health programmes meet defined quality standards. </w:t>
            </w:r>
          </w:p>
          <w:p w14:paraId="4E474577" w14:textId="495EDC13" w:rsidR="00FF14C4" w:rsidRPr="0041612B" w:rsidRDefault="00FF14C4" w:rsidP="00FF14C4">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Provide technical support to monitoring of case management for nutrition resilience activities in the community-level service delivery anchor groups.</w:t>
            </w:r>
          </w:p>
          <w:p w14:paraId="267FE8AD" w14:textId="77777777" w:rsidR="00A00B0B" w:rsidRPr="0041612B" w:rsidRDefault="00A00B0B" w:rsidP="00A00B0B">
            <w:pPr>
              <w:pStyle w:val="ListParagraph"/>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To ensure activity plans and concept notes are aligned to the project DIPs, phased budgets and work plans. </w:t>
            </w:r>
          </w:p>
          <w:p w14:paraId="4E78BEB7" w14:textId="77777777" w:rsidR="00A00B0B" w:rsidRPr="0041612B" w:rsidRDefault="00A00B0B" w:rsidP="00A00B0B">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Prepare narrative and financial reports for donor(s) and Save the Children as required, ensuring these are of a high quality and submitted for review in a timely manner. This will involve compilation of information from a range of project staff and MoH partners</w:t>
            </w:r>
          </w:p>
          <w:p w14:paraId="66F7E0D2" w14:textId="07AE7138" w:rsidR="00A00B0B" w:rsidRPr="0041612B" w:rsidRDefault="00A00B0B" w:rsidP="00A00B0B">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Monitor program outputs and results and work closely with the MEAL team to ensure that results are documented and reported accurately and in a timely manner</w:t>
            </w:r>
          </w:p>
          <w:p w14:paraId="75B5FCE3" w14:textId="1CF10FCD" w:rsidR="00A00B0B" w:rsidRPr="0041612B" w:rsidRDefault="00A00B0B"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Ensure direct reports support and achieve IMAM Indicator performance meet the minimum sphere standards at all times. </w:t>
            </w:r>
          </w:p>
          <w:p w14:paraId="11DAD967" w14:textId="413F551F" w:rsidR="00A00B0B" w:rsidRPr="0041612B" w:rsidRDefault="00A00B0B"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Ensure focus on health systems strengthening around quality </w:t>
            </w:r>
            <w:proofErr w:type="spellStart"/>
            <w:r w:rsidRPr="0041612B">
              <w:rPr>
                <w:rFonts w:ascii="Lato" w:hAnsi="Lato" w:cs="Arial"/>
                <w:bCs/>
                <w:color w:val="000000" w:themeColor="text1"/>
                <w:sz w:val="22"/>
                <w:szCs w:val="22"/>
              </w:rPr>
              <w:t>quality</w:t>
            </w:r>
            <w:proofErr w:type="spellEnd"/>
            <w:r w:rsidRPr="0041612B">
              <w:rPr>
                <w:rFonts w:ascii="Lato" w:hAnsi="Lato" w:cs="Arial"/>
                <w:bCs/>
                <w:color w:val="000000" w:themeColor="text1"/>
                <w:sz w:val="22"/>
                <w:szCs w:val="22"/>
              </w:rPr>
              <w:t xml:space="preserve"> across the health and  nutrition spectrum especially documentation and reporting</w:t>
            </w:r>
          </w:p>
          <w:p w14:paraId="35B16785" w14:textId="391A9069" w:rsidR="00A00B0B" w:rsidRPr="0041612B" w:rsidRDefault="00A00B0B"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Promote project visibility through USAID Nawiri work, IEC materials, tools among other opportunities. </w:t>
            </w:r>
          </w:p>
          <w:p w14:paraId="65B7CFBA" w14:textId="140DEFD2" w:rsidR="0070116D" w:rsidRPr="0041612B" w:rsidRDefault="0070116D" w:rsidP="0070116D">
            <w:pPr>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Ensure technical and administrative compliance with donor requirements</w:t>
            </w:r>
          </w:p>
          <w:p w14:paraId="5E4F969C" w14:textId="0CCAC9A4" w:rsidR="0070116D" w:rsidRPr="0041612B" w:rsidRDefault="0070116D" w:rsidP="002A78E5">
            <w:pPr>
              <w:pStyle w:val="ListParagraph"/>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 xml:space="preserve">Work closely with the </w:t>
            </w:r>
            <w:r w:rsidR="00A22073" w:rsidRPr="0041612B">
              <w:rPr>
                <w:rFonts w:ascii="Lato" w:hAnsi="Lato" w:cs="Arial"/>
                <w:bCs/>
                <w:color w:val="000000" w:themeColor="text1"/>
                <w:sz w:val="22"/>
                <w:szCs w:val="22"/>
              </w:rPr>
              <w:t>MEAL</w:t>
            </w:r>
            <w:r w:rsidRPr="0041612B">
              <w:rPr>
                <w:rFonts w:ascii="Lato" w:hAnsi="Lato" w:cs="Arial"/>
                <w:bCs/>
                <w:color w:val="000000" w:themeColor="text1"/>
                <w:sz w:val="22"/>
                <w:szCs w:val="22"/>
              </w:rPr>
              <w:t xml:space="preserve"> team and take a lead in ensuring that </w:t>
            </w:r>
            <w:r w:rsidR="00A22073" w:rsidRPr="0041612B">
              <w:rPr>
                <w:rFonts w:ascii="Lato" w:hAnsi="Lato" w:cs="Arial"/>
                <w:bCs/>
                <w:color w:val="000000" w:themeColor="text1"/>
                <w:sz w:val="22"/>
                <w:szCs w:val="22"/>
              </w:rPr>
              <w:t xml:space="preserve">the </w:t>
            </w:r>
            <w:r w:rsidR="00A00B0B" w:rsidRPr="0041612B">
              <w:rPr>
                <w:rFonts w:ascii="Lato" w:hAnsi="Lato" w:cs="Arial"/>
                <w:bCs/>
                <w:color w:val="000000" w:themeColor="text1"/>
                <w:sz w:val="22"/>
                <w:szCs w:val="22"/>
              </w:rPr>
              <w:t xml:space="preserve">H&amp;N activities have </w:t>
            </w:r>
            <w:r w:rsidRPr="0041612B">
              <w:rPr>
                <w:rFonts w:ascii="Lato" w:hAnsi="Lato" w:cs="Arial"/>
                <w:bCs/>
                <w:color w:val="000000" w:themeColor="text1"/>
                <w:sz w:val="22"/>
                <w:szCs w:val="22"/>
              </w:rPr>
              <w:t xml:space="preserve">robust monitoring </w:t>
            </w:r>
            <w:r w:rsidR="00A00B0B" w:rsidRPr="0041612B">
              <w:rPr>
                <w:rFonts w:ascii="Lato" w:hAnsi="Lato" w:cs="Arial"/>
                <w:bCs/>
                <w:color w:val="000000" w:themeColor="text1"/>
                <w:sz w:val="22"/>
                <w:szCs w:val="22"/>
              </w:rPr>
              <w:t xml:space="preserve">and implementation </w:t>
            </w:r>
            <w:r w:rsidRPr="0041612B">
              <w:rPr>
                <w:rFonts w:ascii="Lato" w:hAnsi="Lato" w:cs="Arial"/>
                <w:bCs/>
                <w:color w:val="000000" w:themeColor="text1"/>
                <w:sz w:val="22"/>
                <w:szCs w:val="22"/>
              </w:rPr>
              <w:t>plans</w:t>
            </w:r>
            <w:r w:rsidR="00A00B0B" w:rsidRPr="0041612B">
              <w:rPr>
                <w:rFonts w:ascii="Lato" w:hAnsi="Lato" w:cs="Arial"/>
                <w:bCs/>
                <w:color w:val="000000" w:themeColor="text1"/>
                <w:sz w:val="22"/>
                <w:szCs w:val="22"/>
              </w:rPr>
              <w:t xml:space="preserve">. </w:t>
            </w:r>
          </w:p>
          <w:p w14:paraId="5AA64B74" w14:textId="4E771FEC" w:rsidR="00A00B0B" w:rsidRPr="0041612B" w:rsidRDefault="00A00B0B" w:rsidP="002A78E5">
            <w:pPr>
              <w:pStyle w:val="ListParagraph"/>
              <w:numPr>
                <w:ilvl w:val="0"/>
                <w:numId w:val="34"/>
              </w:numPr>
              <w:tabs>
                <w:tab w:val="left" w:pos="2977"/>
              </w:tabs>
              <w:jc w:val="both"/>
              <w:rPr>
                <w:rFonts w:ascii="Lato" w:hAnsi="Lato" w:cs="Arial"/>
                <w:bCs/>
                <w:color w:val="000000" w:themeColor="text1"/>
                <w:sz w:val="22"/>
                <w:szCs w:val="22"/>
              </w:rPr>
            </w:pPr>
            <w:r w:rsidRPr="0041612B">
              <w:rPr>
                <w:rFonts w:ascii="Lato" w:hAnsi="Lato" w:cs="Arial"/>
                <w:bCs/>
                <w:color w:val="000000" w:themeColor="text1"/>
                <w:sz w:val="22"/>
                <w:szCs w:val="22"/>
              </w:rPr>
              <w:t>Support the H&amp;N advisor</w:t>
            </w:r>
            <w:r w:rsidR="005434B7" w:rsidRPr="0041612B">
              <w:rPr>
                <w:rFonts w:ascii="Lato" w:hAnsi="Lato" w:cs="Arial"/>
                <w:bCs/>
                <w:color w:val="000000" w:themeColor="text1"/>
                <w:sz w:val="22"/>
                <w:szCs w:val="22"/>
              </w:rPr>
              <w:t xml:space="preserve"> and team lead</w:t>
            </w:r>
            <w:r w:rsidRPr="0041612B">
              <w:rPr>
                <w:rFonts w:ascii="Lato" w:hAnsi="Lato" w:cs="Arial"/>
                <w:bCs/>
                <w:color w:val="000000" w:themeColor="text1"/>
                <w:sz w:val="22"/>
                <w:szCs w:val="22"/>
              </w:rPr>
              <w:t xml:space="preserve"> to deliver from technical deliverables that maybe required from time to time </w:t>
            </w:r>
          </w:p>
          <w:p w14:paraId="18A1A886" w14:textId="77777777" w:rsidR="00A00B0B" w:rsidRPr="0041612B" w:rsidRDefault="00A00B0B" w:rsidP="0070116D">
            <w:pPr>
              <w:tabs>
                <w:tab w:val="left" w:pos="2977"/>
              </w:tabs>
              <w:jc w:val="both"/>
              <w:rPr>
                <w:rFonts w:ascii="Lato" w:hAnsi="Lato" w:cs="Arial"/>
                <w:bCs/>
                <w:color w:val="000000" w:themeColor="text1"/>
                <w:sz w:val="22"/>
                <w:szCs w:val="22"/>
              </w:rPr>
            </w:pPr>
          </w:p>
          <w:p w14:paraId="21B32D1B" w14:textId="3C5EB710" w:rsidR="0070116D" w:rsidRPr="0041612B" w:rsidRDefault="0070116D" w:rsidP="0070116D">
            <w:pPr>
              <w:tabs>
                <w:tab w:val="left" w:pos="2977"/>
              </w:tabs>
              <w:jc w:val="both"/>
              <w:rPr>
                <w:rFonts w:ascii="Lato" w:hAnsi="Lato" w:cs="Arial"/>
                <w:b/>
                <w:color w:val="000000" w:themeColor="text1"/>
                <w:sz w:val="22"/>
                <w:szCs w:val="22"/>
              </w:rPr>
            </w:pPr>
            <w:r w:rsidRPr="0041612B">
              <w:rPr>
                <w:rFonts w:ascii="Lato" w:hAnsi="Lato" w:cs="Arial"/>
                <w:b/>
                <w:color w:val="000000" w:themeColor="text1"/>
                <w:sz w:val="22"/>
                <w:szCs w:val="22"/>
              </w:rPr>
              <w:t>Knowledge management</w:t>
            </w:r>
          </w:p>
          <w:p w14:paraId="76262EAE" w14:textId="33ABA382" w:rsidR="004479CD" w:rsidRPr="0041612B" w:rsidRDefault="005434B7" w:rsidP="00EF0158">
            <w:pPr>
              <w:numPr>
                <w:ilvl w:val="0"/>
                <w:numId w:val="34"/>
              </w:numPr>
              <w:tabs>
                <w:tab w:val="left" w:pos="2977"/>
              </w:tabs>
              <w:jc w:val="both"/>
              <w:rPr>
                <w:rFonts w:ascii="Lato" w:hAnsi="Lato" w:cs="Arial"/>
                <w:b/>
                <w:color w:val="000000" w:themeColor="text1"/>
                <w:sz w:val="22"/>
                <w:szCs w:val="22"/>
              </w:rPr>
            </w:pPr>
            <w:r w:rsidRPr="0041612B">
              <w:rPr>
                <w:rFonts w:ascii="Lato" w:hAnsi="Lato" w:cs="Arial"/>
                <w:bCs/>
                <w:color w:val="000000" w:themeColor="text1"/>
                <w:sz w:val="22"/>
                <w:szCs w:val="22"/>
              </w:rPr>
              <w:t xml:space="preserve">Through the direct reports, support continuous harvesting of successes/stories, </w:t>
            </w:r>
            <w:r w:rsidR="0070116D" w:rsidRPr="0041612B">
              <w:rPr>
                <w:rFonts w:ascii="Lato" w:hAnsi="Lato" w:cs="Arial"/>
                <w:bCs/>
                <w:color w:val="000000" w:themeColor="text1"/>
                <w:sz w:val="22"/>
                <w:szCs w:val="22"/>
              </w:rPr>
              <w:t>documenting and sharing best practices and</w:t>
            </w:r>
            <w:r w:rsidRPr="0041612B">
              <w:rPr>
                <w:rFonts w:ascii="Lato" w:hAnsi="Lato" w:cs="Arial"/>
                <w:bCs/>
                <w:color w:val="000000" w:themeColor="text1"/>
                <w:sz w:val="22"/>
                <w:szCs w:val="22"/>
              </w:rPr>
              <w:t xml:space="preserve"> innovations for replication in Liaison with the supervisor, team lead and communication team. </w:t>
            </w:r>
          </w:p>
          <w:p w14:paraId="6A8AF7BE" w14:textId="28B43BF3" w:rsidR="004479CD" w:rsidRPr="0041612B" w:rsidRDefault="0070116D" w:rsidP="004479CD">
            <w:pPr>
              <w:numPr>
                <w:ilvl w:val="0"/>
                <w:numId w:val="34"/>
              </w:numPr>
              <w:tabs>
                <w:tab w:val="left" w:pos="2977"/>
              </w:tabs>
              <w:jc w:val="both"/>
              <w:rPr>
                <w:rFonts w:ascii="Lato" w:hAnsi="Lato" w:cs="Arial"/>
                <w:b/>
                <w:color w:val="000000" w:themeColor="text1"/>
                <w:sz w:val="22"/>
                <w:szCs w:val="22"/>
              </w:rPr>
            </w:pPr>
            <w:r w:rsidRPr="0041612B">
              <w:rPr>
                <w:rFonts w:ascii="Lato" w:hAnsi="Lato" w:cs="Arial"/>
                <w:bCs/>
                <w:color w:val="000000" w:themeColor="text1"/>
                <w:sz w:val="22"/>
                <w:szCs w:val="22"/>
              </w:rPr>
              <w:t xml:space="preserve">Work with technical resources </w:t>
            </w:r>
            <w:r w:rsidR="005434B7" w:rsidRPr="0041612B">
              <w:rPr>
                <w:rFonts w:ascii="Lato" w:hAnsi="Lato" w:cs="Arial"/>
                <w:bCs/>
                <w:color w:val="000000" w:themeColor="text1"/>
                <w:sz w:val="22"/>
                <w:szCs w:val="22"/>
              </w:rPr>
              <w:t xml:space="preserve">within USAID Nawiri and </w:t>
            </w:r>
            <w:r w:rsidRPr="0041612B">
              <w:rPr>
                <w:rFonts w:ascii="Lato" w:hAnsi="Lato" w:cs="Arial"/>
                <w:bCs/>
                <w:color w:val="000000" w:themeColor="text1"/>
                <w:sz w:val="22"/>
                <w:szCs w:val="22"/>
              </w:rPr>
              <w:t>Save the Childre</w:t>
            </w:r>
            <w:r w:rsidR="005434B7" w:rsidRPr="0041612B">
              <w:rPr>
                <w:rFonts w:ascii="Lato" w:hAnsi="Lato" w:cs="Arial"/>
                <w:bCs/>
                <w:color w:val="000000" w:themeColor="text1"/>
                <w:sz w:val="22"/>
                <w:szCs w:val="22"/>
              </w:rPr>
              <w:t xml:space="preserve">n members to facilitate sharing, </w:t>
            </w:r>
            <w:r w:rsidRPr="0041612B">
              <w:rPr>
                <w:rFonts w:ascii="Lato" w:hAnsi="Lato" w:cs="Arial"/>
                <w:bCs/>
                <w:color w:val="000000" w:themeColor="text1"/>
                <w:sz w:val="22"/>
                <w:szCs w:val="22"/>
              </w:rPr>
              <w:t xml:space="preserve">and learning </w:t>
            </w:r>
            <w:r w:rsidR="005434B7" w:rsidRPr="0041612B">
              <w:rPr>
                <w:rFonts w:ascii="Lato" w:hAnsi="Lato" w:cs="Arial"/>
                <w:bCs/>
                <w:color w:val="000000" w:themeColor="text1"/>
                <w:sz w:val="22"/>
                <w:szCs w:val="22"/>
              </w:rPr>
              <w:t>on good practices in Health and nutrition</w:t>
            </w:r>
            <w:r w:rsidRPr="0041612B">
              <w:rPr>
                <w:rFonts w:ascii="Lato" w:hAnsi="Lato" w:cs="Arial"/>
                <w:b/>
                <w:color w:val="000000" w:themeColor="text1"/>
                <w:sz w:val="22"/>
                <w:szCs w:val="22"/>
              </w:rPr>
              <w:t xml:space="preserve">    </w:t>
            </w:r>
          </w:p>
          <w:p w14:paraId="32BE6A5B" w14:textId="45DDD6EC" w:rsidR="00290500" w:rsidRPr="0041612B" w:rsidRDefault="00A540FB" w:rsidP="004479CD">
            <w:pPr>
              <w:tabs>
                <w:tab w:val="left" w:pos="2977"/>
              </w:tabs>
              <w:ind w:left="720"/>
              <w:jc w:val="both"/>
              <w:rPr>
                <w:rFonts w:ascii="Lato" w:hAnsi="Lato" w:cs="Arial"/>
                <w:b/>
                <w:color w:val="000000" w:themeColor="text1"/>
                <w:sz w:val="22"/>
                <w:szCs w:val="22"/>
              </w:rPr>
            </w:pPr>
            <w:r w:rsidRPr="0041612B">
              <w:rPr>
                <w:rFonts w:ascii="Lato" w:hAnsi="Lato" w:cs="Arial"/>
                <w:color w:val="000000" w:themeColor="text1"/>
                <w:sz w:val="22"/>
                <w:szCs w:val="22"/>
              </w:rPr>
              <w:t xml:space="preserve"> </w:t>
            </w:r>
          </w:p>
        </w:tc>
      </w:tr>
      <w:tr w:rsidR="0041612B" w:rsidRPr="0041612B" w14:paraId="2B8D79A3" w14:textId="77777777" w:rsidTr="00543A17">
        <w:tc>
          <w:tcPr>
            <w:tcW w:w="9498" w:type="dxa"/>
            <w:gridSpan w:val="3"/>
          </w:tcPr>
          <w:p w14:paraId="62672155" w14:textId="2CDADF49" w:rsidR="008264D8" w:rsidRPr="0041612B" w:rsidRDefault="008264D8" w:rsidP="00697BD1">
            <w:pPr>
              <w:snapToGrid w:val="0"/>
              <w:ind w:left="-24"/>
              <w:jc w:val="both"/>
              <w:rPr>
                <w:rFonts w:ascii="Lato" w:hAnsi="Lato" w:cs="Arial"/>
                <w:b/>
                <w:i/>
                <w:color w:val="000000" w:themeColor="text1"/>
                <w:sz w:val="22"/>
                <w:szCs w:val="22"/>
              </w:rPr>
            </w:pPr>
            <w:r w:rsidRPr="0041612B">
              <w:rPr>
                <w:rFonts w:ascii="Lato" w:hAnsi="Lato" w:cs="Arial"/>
                <w:b/>
                <w:color w:val="000000" w:themeColor="text1"/>
                <w:sz w:val="22"/>
                <w:szCs w:val="22"/>
              </w:rPr>
              <w:lastRenderedPageBreak/>
              <w:t>BEHAVIOURS (Values in Practice</w:t>
            </w:r>
            <w:r w:rsidRPr="0041612B">
              <w:rPr>
                <w:rFonts w:ascii="Lato" w:hAnsi="Lato" w:cs="Arial"/>
                <w:color w:val="000000" w:themeColor="text1"/>
                <w:sz w:val="22"/>
                <w:szCs w:val="22"/>
              </w:rPr>
              <w:t>)</w:t>
            </w:r>
            <w:r w:rsidR="00697BD1" w:rsidRPr="0041612B">
              <w:rPr>
                <w:rFonts w:ascii="Lato" w:hAnsi="Lato" w:cs="Arial"/>
                <w:color w:val="000000" w:themeColor="text1"/>
                <w:sz w:val="22"/>
                <w:szCs w:val="22"/>
              </w:rPr>
              <w:t xml:space="preserve"> </w:t>
            </w:r>
          </w:p>
          <w:p w14:paraId="297694C5" w14:textId="77777777" w:rsidR="008264D8" w:rsidRPr="0041612B" w:rsidRDefault="008264D8" w:rsidP="00697BD1">
            <w:pPr>
              <w:ind w:left="-24"/>
              <w:jc w:val="both"/>
              <w:rPr>
                <w:rFonts w:ascii="Lato" w:hAnsi="Lato" w:cs="Arial"/>
                <w:b/>
                <w:color w:val="000000" w:themeColor="text1"/>
                <w:sz w:val="22"/>
                <w:szCs w:val="22"/>
              </w:rPr>
            </w:pPr>
            <w:r w:rsidRPr="0041612B">
              <w:rPr>
                <w:rFonts w:ascii="Lato" w:hAnsi="Lato" w:cs="Arial"/>
                <w:b/>
                <w:color w:val="000000" w:themeColor="text1"/>
                <w:sz w:val="22"/>
                <w:szCs w:val="22"/>
              </w:rPr>
              <w:t>Accountability:</w:t>
            </w:r>
          </w:p>
          <w:p w14:paraId="453609B4" w14:textId="2EAB82BF" w:rsidR="008264D8" w:rsidRPr="0041612B" w:rsidRDefault="0093339D" w:rsidP="00697BD1">
            <w:pPr>
              <w:numPr>
                <w:ilvl w:val="0"/>
                <w:numId w:val="30"/>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H</w:t>
            </w:r>
            <w:r w:rsidR="008264D8" w:rsidRPr="0041612B">
              <w:rPr>
                <w:rFonts w:ascii="Lato" w:hAnsi="Lato" w:cs="Arial"/>
                <w:color w:val="000000" w:themeColor="text1"/>
                <w:sz w:val="22"/>
                <w:szCs w:val="22"/>
              </w:rPr>
              <w:t xml:space="preserve">olds </w:t>
            </w:r>
            <w:r w:rsidR="008C350A" w:rsidRPr="0041612B">
              <w:rPr>
                <w:rFonts w:ascii="Lato" w:hAnsi="Lato" w:cs="Arial"/>
                <w:color w:val="000000" w:themeColor="text1"/>
                <w:sz w:val="22"/>
                <w:szCs w:val="22"/>
              </w:rPr>
              <w:t>self-accountable</w:t>
            </w:r>
            <w:r w:rsidR="008264D8" w:rsidRPr="0041612B">
              <w:rPr>
                <w:rFonts w:ascii="Lato" w:hAnsi="Lato" w:cs="Arial"/>
                <w:color w:val="000000" w:themeColor="text1"/>
                <w:sz w:val="22"/>
                <w:szCs w:val="22"/>
              </w:rPr>
              <w:t xml:space="preserve"> for making decisions, managing resources efficiently, achieving and role modelling </w:t>
            </w:r>
            <w:r w:rsidRPr="0041612B">
              <w:rPr>
                <w:rFonts w:ascii="Lato" w:hAnsi="Lato" w:cs="Arial"/>
                <w:color w:val="000000" w:themeColor="text1"/>
                <w:sz w:val="22"/>
                <w:szCs w:val="22"/>
              </w:rPr>
              <w:t xml:space="preserve">USAID Nawiri and </w:t>
            </w:r>
            <w:r w:rsidR="008264D8" w:rsidRPr="0041612B">
              <w:rPr>
                <w:rFonts w:ascii="Lato" w:hAnsi="Lato" w:cs="Arial"/>
                <w:color w:val="000000" w:themeColor="text1"/>
                <w:sz w:val="22"/>
                <w:szCs w:val="22"/>
              </w:rPr>
              <w:t>Save the Children values</w:t>
            </w:r>
          </w:p>
          <w:p w14:paraId="451F2AD0" w14:textId="7DCAA76C" w:rsidR="008264D8" w:rsidRPr="0041612B" w:rsidRDefault="0093339D" w:rsidP="00697BD1">
            <w:pPr>
              <w:numPr>
                <w:ilvl w:val="0"/>
                <w:numId w:val="30"/>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H</w:t>
            </w:r>
            <w:r w:rsidR="008264D8" w:rsidRPr="0041612B">
              <w:rPr>
                <w:rFonts w:ascii="Lato" w:hAnsi="Lato" w:cs="Arial"/>
                <w:color w:val="000000" w:themeColor="text1"/>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7BA4108" w14:textId="77777777" w:rsidR="008264D8" w:rsidRPr="0041612B" w:rsidRDefault="008264D8" w:rsidP="00697BD1">
            <w:pPr>
              <w:ind w:left="-24"/>
              <w:jc w:val="both"/>
              <w:rPr>
                <w:rFonts w:ascii="Lato" w:hAnsi="Lato" w:cs="Arial"/>
                <w:b/>
                <w:color w:val="000000" w:themeColor="text1"/>
                <w:sz w:val="22"/>
                <w:szCs w:val="22"/>
              </w:rPr>
            </w:pPr>
            <w:r w:rsidRPr="0041612B">
              <w:rPr>
                <w:rFonts w:ascii="Lato" w:hAnsi="Lato" w:cs="Arial"/>
                <w:b/>
                <w:color w:val="000000" w:themeColor="text1"/>
                <w:sz w:val="22"/>
                <w:szCs w:val="22"/>
              </w:rPr>
              <w:t>Ambition:</w:t>
            </w:r>
          </w:p>
          <w:p w14:paraId="1F5DB716" w14:textId="269E892F" w:rsidR="008264D8" w:rsidRPr="0041612B" w:rsidRDefault="0093339D" w:rsidP="00697BD1">
            <w:pPr>
              <w:numPr>
                <w:ilvl w:val="0"/>
                <w:numId w:val="32"/>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S</w:t>
            </w:r>
            <w:r w:rsidR="008264D8" w:rsidRPr="0041612B">
              <w:rPr>
                <w:rFonts w:ascii="Lato" w:hAnsi="Lato" w:cs="Arial"/>
                <w:color w:val="000000" w:themeColor="text1"/>
                <w:sz w:val="22"/>
                <w:szCs w:val="22"/>
              </w:rPr>
              <w:t>ets ambitious and challenging goals for themselves and their team, takes responsibility for their own personal development and encourages their team to do the same</w:t>
            </w:r>
          </w:p>
          <w:p w14:paraId="69457F09" w14:textId="38ED7762" w:rsidR="008264D8" w:rsidRPr="0041612B" w:rsidRDefault="0093339D" w:rsidP="00697BD1">
            <w:pPr>
              <w:numPr>
                <w:ilvl w:val="0"/>
                <w:numId w:val="32"/>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W</w:t>
            </w:r>
            <w:r w:rsidR="008264D8" w:rsidRPr="0041612B">
              <w:rPr>
                <w:rFonts w:ascii="Lato" w:hAnsi="Lato" w:cs="Arial"/>
                <w:color w:val="000000" w:themeColor="text1"/>
                <w:sz w:val="22"/>
                <w:szCs w:val="22"/>
              </w:rPr>
              <w:t>idely shares their personal vision for Save the Children, engages and motivates others</w:t>
            </w:r>
          </w:p>
          <w:p w14:paraId="2A277761" w14:textId="2685421E" w:rsidR="008264D8" w:rsidRPr="0041612B" w:rsidRDefault="0093339D" w:rsidP="00697BD1">
            <w:pPr>
              <w:numPr>
                <w:ilvl w:val="0"/>
                <w:numId w:val="32"/>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F</w:t>
            </w:r>
            <w:r w:rsidR="008264D8" w:rsidRPr="0041612B">
              <w:rPr>
                <w:rFonts w:ascii="Lato" w:hAnsi="Lato" w:cs="Arial"/>
                <w:color w:val="000000" w:themeColor="text1"/>
                <w:sz w:val="22"/>
                <w:szCs w:val="22"/>
              </w:rPr>
              <w:t>uture orientated, thinks strategically and on a global scale.</w:t>
            </w:r>
          </w:p>
          <w:p w14:paraId="471B886C" w14:textId="77777777" w:rsidR="008264D8" w:rsidRPr="0041612B" w:rsidRDefault="008264D8" w:rsidP="00697BD1">
            <w:pPr>
              <w:ind w:left="-24"/>
              <w:jc w:val="both"/>
              <w:rPr>
                <w:rFonts w:ascii="Lato" w:hAnsi="Lato" w:cs="Arial"/>
                <w:b/>
                <w:color w:val="000000" w:themeColor="text1"/>
                <w:sz w:val="22"/>
                <w:szCs w:val="22"/>
              </w:rPr>
            </w:pPr>
            <w:r w:rsidRPr="0041612B">
              <w:rPr>
                <w:rFonts w:ascii="Lato" w:hAnsi="Lato" w:cs="Arial"/>
                <w:b/>
                <w:color w:val="000000" w:themeColor="text1"/>
                <w:sz w:val="22"/>
                <w:szCs w:val="22"/>
              </w:rPr>
              <w:t>Collaboration:</w:t>
            </w:r>
          </w:p>
          <w:p w14:paraId="064D7C51" w14:textId="7CD3AEB1" w:rsidR="008264D8" w:rsidRPr="0041612B" w:rsidRDefault="0093339D" w:rsidP="00697BD1">
            <w:pPr>
              <w:numPr>
                <w:ilvl w:val="0"/>
                <w:numId w:val="31"/>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B</w:t>
            </w:r>
            <w:r w:rsidR="008264D8" w:rsidRPr="0041612B">
              <w:rPr>
                <w:rFonts w:ascii="Lato" w:hAnsi="Lato" w:cs="Arial"/>
                <w:color w:val="000000" w:themeColor="text1"/>
                <w:sz w:val="22"/>
                <w:szCs w:val="22"/>
              </w:rPr>
              <w:t>uilds and maintains effective relationships, with their team, colleagues, Members and external partners and supporters</w:t>
            </w:r>
          </w:p>
          <w:p w14:paraId="65A6E42C" w14:textId="0D9D6240" w:rsidR="008264D8" w:rsidRPr="0041612B" w:rsidRDefault="0093339D" w:rsidP="00697BD1">
            <w:pPr>
              <w:numPr>
                <w:ilvl w:val="0"/>
                <w:numId w:val="31"/>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V</w:t>
            </w:r>
            <w:r w:rsidR="008264D8" w:rsidRPr="0041612B">
              <w:rPr>
                <w:rFonts w:ascii="Lato" w:hAnsi="Lato" w:cs="Arial"/>
                <w:color w:val="000000" w:themeColor="text1"/>
                <w:sz w:val="22"/>
                <w:szCs w:val="22"/>
              </w:rPr>
              <w:t>alues diversity, sees it as a source of competitive strength</w:t>
            </w:r>
          </w:p>
          <w:p w14:paraId="4E8C6764" w14:textId="77777777" w:rsidR="008264D8" w:rsidRPr="0041612B" w:rsidRDefault="008264D8" w:rsidP="00697BD1">
            <w:pPr>
              <w:numPr>
                <w:ilvl w:val="0"/>
                <w:numId w:val="2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approachable, good listener, easy to talk to.</w:t>
            </w:r>
          </w:p>
          <w:p w14:paraId="7B674762" w14:textId="77777777" w:rsidR="008264D8" w:rsidRPr="0041612B" w:rsidRDefault="008264D8" w:rsidP="00697BD1">
            <w:pPr>
              <w:ind w:left="-24"/>
              <w:jc w:val="both"/>
              <w:rPr>
                <w:rFonts w:ascii="Lato" w:hAnsi="Lato" w:cs="Arial"/>
                <w:b/>
                <w:color w:val="000000" w:themeColor="text1"/>
                <w:sz w:val="22"/>
                <w:szCs w:val="22"/>
              </w:rPr>
            </w:pPr>
            <w:r w:rsidRPr="0041612B">
              <w:rPr>
                <w:rFonts w:ascii="Lato" w:hAnsi="Lato" w:cs="Arial"/>
                <w:b/>
                <w:color w:val="000000" w:themeColor="text1"/>
                <w:sz w:val="22"/>
                <w:szCs w:val="22"/>
              </w:rPr>
              <w:t>Creativity:</w:t>
            </w:r>
          </w:p>
          <w:p w14:paraId="20B877F4" w14:textId="7861267A" w:rsidR="0093339D" w:rsidRPr="0041612B" w:rsidRDefault="0093339D" w:rsidP="00697BD1">
            <w:pPr>
              <w:numPr>
                <w:ilvl w:val="0"/>
                <w:numId w:val="31"/>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 xml:space="preserve">Actively supports the team to brainstorm on technical implementation challenges and co-create  </w:t>
            </w:r>
          </w:p>
          <w:p w14:paraId="442A758F" w14:textId="706D007C" w:rsidR="008264D8" w:rsidRPr="0041612B" w:rsidRDefault="0093339D" w:rsidP="00697BD1">
            <w:pPr>
              <w:numPr>
                <w:ilvl w:val="0"/>
                <w:numId w:val="31"/>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D</w:t>
            </w:r>
            <w:r w:rsidR="008264D8" w:rsidRPr="0041612B">
              <w:rPr>
                <w:rFonts w:ascii="Lato" w:hAnsi="Lato" w:cs="Arial"/>
                <w:color w:val="000000" w:themeColor="text1"/>
                <w:sz w:val="22"/>
                <w:szCs w:val="22"/>
              </w:rPr>
              <w:t>evelops and encourages new and innovative solutions</w:t>
            </w:r>
          </w:p>
          <w:p w14:paraId="2BECCBA3" w14:textId="3B4A5DD2" w:rsidR="008264D8" w:rsidRPr="0041612B" w:rsidRDefault="0093339D" w:rsidP="00697BD1">
            <w:pPr>
              <w:numPr>
                <w:ilvl w:val="0"/>
                <w:numId w:val="31"/>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W</w:t>
            </w:r>
            <w:r w:rsidR="008264D8" w:rsidRPr="0041612B">
              <w:rPr>
                <w:rFonts w:ascii="Lato" w:hAnsi="Lato" w:cs="Arial"/>
                <w:color w:val="000000" w:themeColor="text1"/>
                <w:sz w:val="22"/>
                <w:szCs w:val="22"/>
              </w:rPr>
              <w:t>illing to take disciplined risks.</w:t>
            </w:r>
          </w:p>
          <w:p w14:paraId="364CFA24" w14:textId="77777777" w:rsidR="008264D8" w:rsidRPr="0041612B" w:rsidRDefault="008264D8" w:rsidP="00697BD1">
            <w:pPr>
              <w:ind w:left="-24"/>
              <w:jc w:val="both"/>
              <w:rPr>
                <w:rFonts w:ascii="Lato" w:hAnsi="Lato" w:cs="Arial"/>
                <w:b/>
                <w:color w:val="000000" w:themeColor="text1"/>
                <w:sz w:val="22"/>
                <w:szCs w:val="22"/>
              </w:rPr>
            </w:pPr>
            <w:r w:rsidRPr="0041612B">
              <w:rPr>
                <w:rFonts w:ascii="Lato" w:hAnsi="Lato" w:cs="Arial"/>
                <w:b/>
                <w:color w:val="000000" w:themeColor="text1"/>
                <w:sz w:val="22"/>
                <w:szCs w:val="22"/>
              </w:rPr>
              <w:t>Integrity:</w:t>
            </w:r>
          </w:p>
          <w:p w14:paraId="42250D52" w14:textId="4E47F159" w:rsidR="008264D8" w:rsidRPr="0041612B" w:rsidRDefault="0093339D" w:rsidP="00697BD1">
            <w:pPr>
              <w:numPr>
                <w:ilvl w:val="0"/>
                <w:numId w:val="31"/>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 xml:space="preserve">He/she should be </w:t>
            </w:r>
            <w:r w:rsidR="008264D8" w:rsidRPr="0041612B">
              <w:rPr>
                <w:rFonts w:ascii="Lato" w:hAnsi="Lato" w:cs="Arial"/>
                <w:color w:val="000000" w:themeColor="text1"/>
                <w:sz w:val="22"/>
                <w:szCs w:val="22"/>
              </w:rPr>
              <w:t>honest, encourages openness and transparency; demonstrates highest levels of integrity</w:t>
            </w:r>
          </w:p>
          <w:p w14:paraId="227CDF41" w14:textId="77777777" w:rsidR="008264D8" w:rsidRPr="0041612B" w:rsidRDefault="008264D8" w:rsidP="00697BD1">
            <w:pPr>
              <w:jc w:val="both"/>
              <w:rPr>
                <w:rFonts w:ascii="Lato" w:hAnsi="Lato" w:cs="Arial"/>
                <w:b/>
                <w:color w:val="000000" w:themeColor="text1"/>
                <w:sz w:val="22"/>
                <w:szCs w:val="22"/>
              </w:rPr>
            </w:pPr>
          </w:p>
        </w:tc>
      </w:tr>
      <w:tr w:rsidR="0041612B" w:rsidRPr="0041612B" w14:paraId="7D6924A5" w14:textId="77777777" w:rsidTr="00920C0C">
        <w:trPr>
          <w:trHeight w:val="844"/>
        </w:trPr>
        <w:tc>
          <w:tcPr>
            <w:tcW w:w="9498" w:type="dxa"/>
            <w:gridSpan w:val="3"/>
            <w:tcBorders>
              <w:bottom w:val="single" w:sz="8" w:space="0" w:color="000000"/>
            </w:tcBorders>
          </w:tcPr>
          <w:p w14:paraId="1DB2A7DE" w14:textId="77777777" w:rsidR="006B6761" w:rsidRPr="0041612B" w:rsidRDefault="006B6761" w:rsidP="006B6761">
            <w:pPr>
              <w:suppressAutoHyphens/>
              <w:jc w:val="both"/>
              <w:rPr>
                <w:rFonts w:ascii="Lato" w:hAnsi="Lato" w:cs="Arial"/>
                <w:b/>
                <w:color w:val="000000" w:themeColor="text1"/>
                <w:sz w:val="22"/>
                <w:szCs w:val="22"/>
              </w:rPr>
            </w:pPr>
            <w:r w:rsidRPr="0041612B">
              <w:rPr>
                <w:rFonts w:ascii="Lato" w:hAnsi="Lato" w:cs="Arial"/>
                <w:b/>
                <w:color w:val="000000" w:themeColor="text1"/>
                <w:sz w:val="22"/>
                <w:szCs w:val="22"/>
              </w:rPr>
              <w:t>QUALIFICATIONS AND EXPERIENCE</w:t>
            </w:r>
          </w:p>
          <w:p w14:paraId="2B3A3382" w14:textId="682A6CEF" w:rsidR="007D7F26" w:rsidRPr="0041612B" w:rsidRDefault="007D7F26" w:rsidP="00F73F25">
            <w:pPr>
              <w:numPr>
                <w:ilvl w:val="0"/>
                <w:numId w:val="39"/>
              </w:numPr>
              <w:tabs>
                <w:tab w:val="left" w:pos="-720"/>
              </w:tabs>
              <w:jc w:val="both"/>
              <w:rPr>
                <w:rFonts w:ascii="Lato" w:hAnsi="Lato" w:cs="Arial"/>
                <w:color w:val="000000" w:themeColor="text1"/>
                <w:sz w:val="22"/>
                <w:szCs w:val="22"/>
              </w:rPr>
            </w:pPr>
            <w:r w:rsidRPr="0041612B">
              <w:rPr>
                <w:rFonts w:ascii="Lato" w:hAnsi="Lato" w:cs="Arial"/>
                <w:color w:val="000000" w:themeColor="text1"/>
                <w:sz w:val="22"/>
                <w:szCs w:val="22"/>
              </w:rPr>
              <w:t>A minimum of a degree in Nutrition and dietetics/Nursing/Public Health</w:t>
            </w:r>
            <w:r w:rsidR="008216D0" w:rsidRPr="0041612B">
              <w:rPr>
                <w:rFonts w:ascii="Lato" w:hAnsi="Lato" w:cs="Arial"/>
                <w:color w:val="000000" w:themeColor="text1"/>
                <w:sz w:val="22"/>
                <w:szCs w:val="22"/>
              </w:rPr>
              <w:t>/clinical medicine</w:t>
            </w:r>
            <w:r w:rsidRPr="0041612B">
              <w:rPr>
                <w:rFonts w:ascii="Lato" w:hAnsi="Lato" w:cs="Arial"/>
                <w:color w:val="000000" w:themeColor="text1"/>
                <w:sz w:val="22"/>
                <w:szCs w:val="22"/>
              </w:rPr>
              <w:t xml:space="preserve"> </w:t>
            </w:r>
          </w:p>
          <w:p w14:paraId="4774173A" w14:textId="7BFB7AF8" w:rsidR="007D7F26" w:rsidRPr="0041612B" w:rsidRDefault="007D7F26" w:rsidP="00F73F25">
            <w:pPr>
              <w:numPr>
                <w:ilvl w:val="0"/>
                <w:numId w:val="39"/>
              </w:numPr>
              <w:tabs>
                <w:tab w:val="left" w:pos="-720"/>
              </w:tabs>
              <w:jc w:val="both"/>
              <w:rPr>
                <w:rFonts w:ascii="Lato" w:hAnsi="Lato" w:cs="Arial"/>
                <w:color w:val="000000" w:themeColor="text1"/>
                <w:sz w:val="22"/>
                <w:szCs w:val="22"/>
              </w:rPr>
            </w:pPr>
            <w:r w:rsidRPr="0041612B">
              <w:rPr>
                <w:rFonts w:ascii="Lato" w:hAnsi="Lato" w:cs="Arial"/>
                <w:color w:val="000000" w:themeColor="text1"/>
                <w:sz w:val="22"/>
                <w:szCs w:val="22"/>
              </w:rPr>
              <w:t xml:space="preserve">Prior experience working with USAID Nawiri project </w:t>
            </w:r>
          </w:p>
          <w:p w14:paraId="6659BF90" w14:textId="50F59079" w:rsidR="008216D0" w:rsidRPr="0041612B" w:rsidRDefault="007D7F26" w:rsidP="00F73F25">
            <w:pPr>
              <w:numPr>
                <w:ilvl w:val="0"/>
                <w:numId w:val="39"/>
              </w:numPr>
              <w:tabs>
                <w:tab w:val="left" w:pos="-720"/>
              </w:tabs>
              <w:jc w:val="both"/>
              <w:rPr>
                <w:rFonts w:ascii="Lato" w:hAnsi="Lato" w:cs="Arial"/>
                <w:color w:val="000000" w:themeColor="text1"/>
                <w:sz w:val="22"/>
                <w:szCs w:val="22"/>
              </w:rPr>
            </w:pPr>
            <w:r w:rsidRPr="0041612B">
              <w:rPr>
                <w:rFonts w:ascii="Lato" w:hAnsi="Lato" w:cs="Arial"/>
                <w:color w:val="000000" w:themeColor="text1"/>
                <w:sz w:val="22"/>
                <w:szCs w:val="22"/>
              </w:rPr>
              <w:t xml:space="preserve">At least 3 years of experience </w:t>
            </w:r>
            <w:r w:rsidR="0049541B" w:rsidRPr="0041612B">
              <w:rPr>
                <w:rFonts w:ascii="Lato" w:hAnsi="Lato" w:cs="Arial"/>
                <w:color w:val="000000" w:themeColor="text1"/>
                <w:sz w:val="22"/>
                <w:szCs w:val="22"/>
              </w:rPr>
              <w:t xml:space="preserve">community </w:t>
            </w:r>
            <w:r w:rsidRPr="0041612B">
              <w:rPr>
                <w:rFonts w:ascii="Lato" w:hAnsi="Lato" w:cs="Arial"/>
                <w:color w:val="000000" w:themeColor="text1"/>
                <w:sz w:val="22"/>
                <w:szCs w:val="22"/>
              </w:rPr>
              <w:t xml:space="preserve">nutrition, </w:t>
            </w:r>
            <w:r w:rsidR="0049541B" w:rsidRPr="0041612B">
              <w:rPr>
                <w:rFonts w:ascii="Lato" w:hAnsi="Lato" w:cs="Arial"/>
                <w:color w:val="000000" w:themeColor="text1"/>
                <w:sz w:val="22"/>
                <w:szCs w:val="22"/>
              </w:rPr>
              <w:t>health</w:t>
            </w:r>
            <w:r w:rsidR="008216D0" w:rsidRPr="0041612B">
              <w:rPr>
                <w:rFonts w:ascii="Lato" w:hAnsi="Lato" w:cs="Arial"/>
                <w:color w:val="000000" w:themeColor="text1"/>
                <w:sz w:val="22"/>
                <w:szCs w:val="22"/>
              </w:rPr>
              <w:t xml:space="preserve"> and community health strategy in the context of Samburu and Turkana</w:t>
            </w:r>
            <w:r w:rsidR="00F73F25" w:rsidRPr="0041612B">
              <w:rPr>
                <w:rFonts w:ascii="Lato" w:hAnsi="Lato" w:cs="Arial"/>
                <w:color w:val="000000" w:themeColor="text1"/>
                <w:sz w:val="22"/>
                <w:szCs w:val="22"/>
              </w:rPr>
              <w:t xml:space="preserve">. </w:t>
            </w:r>
          </w:p>
          <w:p w14:paraId="6FB62EA1" w14:textId="14009F89" w:rsidR="008216D0" w:rsidRPr="0041612B" w:rsidRDefault="008216D0" w:rsidP="00F73F25">
            <w:pPr>
              <w:numPr>
                <w:ilvl w:val="0"/>
                <w:numId w:val="39"/>
              </w:numPr>
              <w:tabs>
                <w:tab w:val="left" w:pos="-720"/>
              </w:tabs>
              <w:jc w:val="both"/>
              <w:rPr>
                <w:rFonts w:ascii="Lato" w:hAnsi="Lato" w:cs="Arial"/>
                <w:color w:val="000000" w:themeColor="text1"/>
                <w:sz w:val="22"/>
                <w:szCs w:val="22"/>
              </w:rPr>
            </w:pPr>
            <w:r w:rsidRPr="0041612B">
              <w:rPr>
                <w:rFonts w:ascii="Lato" w:hAnsi="Lato" w:cs="Arial"/>
                <w:color w:val="000000" w:themeColor="text1"/>
                <w:sz w:val="22"/>
                <w:szCs w:val="22"/>
              </w:rPr>
              <w:t>Understanding of the malnutrition situation,</w:t>
            </w:r>
            <w:r w:rsidR="00F73F25" w:rsidRPr="0041612B">
              <w:rPr>
                <w:rFonts w:ascii="Lato" w:hAnsi="Lato" w:cs="Arial"/>
                <w:color w:val="000000" w:themeColor="text1"/>
                <w:sz w:val="22"/>
                <w:szCs w:val="22"/>
              </w:rPr>
              <w:t xml:space="preserve"> policy environment,</w:t>
            </w:r>
            <w:r w:rsidRPr="0041612B">
              <w:rPr>
                <w:rFonts w:ascii="Lato" w:hAnsi="Lato" w:cs="Arial"/>
                <w:color w:val="000000" w:themeColor="text1"/>
                <w:sz w:val="22"/>
                <w:szCs w:val="22"/>
              </w:rPr>
              <w:t xml:space="preserve"> context specific and complex causal factors and potential innovative solutions/strategies for reducing PAM in the context of Samburu and Turkana</w:t>
            </w:r>
            <w:r w:rsidR="00F73F25" w:rsidRPr="0041612B">
              <w:rPr>
                <w:rFonts w:ascii="Lato" w:hAnsi="Lato" w:cs="Arial"/>
                <w:color w:val="000000" w:themeColor="text1"/>
                <w:sz w:val="22"/>
                <w:szCs w:val="22"/>
              </w:rPr>
              <w:t xml:space="preserve"> counties. </w:t>
            </w:r>
          </w:p>
          <w:p w14:paraId="475AFF2A" w14:textId="77777777" w:rsidR="00F73F25" w:rsidRPr="0041612B" w:rsidRDefault="008216D0" w:rsidP="00F73F25">
            <w:pPr>
              <w:numPr>
                <w:ilvl w:val="0"/>
                <w:numId w:val="39"/>
              </w:numPr>
              <w:tabs>
                <w:tab w:val="left" w:pos="-720"/>
              </w:tabs>
              <w:jc w:val="both"/>
              <w:rPr>
                <w:rFonts w:ascii="Lato" w:hAnsi="Lato" w:cs="Arial"/>
                <w:color w:val="000000" w:themeColor="text1"/>
                <w:sz w:val="22"/>
                <w:szCs w:val="22"/>
              </w:rPr>
            </w:pPr>
            <w:r w:rsidRPr="0041612B">
              <w:rPr>
                <w:rFonts w:ascii="Lato" w:hAnsi="Lato" w:cs="Arial"/>
                <w:color w:val="000000" w:themeColor="text1"/>
                <w:sz w:val="22"/>
                <w:szCs w:val="22"/>
              </w:rPr>
              <w:t xml:space="preserve"> Clear understanding of nutrition resilience, hunger, and food security issues in Kenya, particularly in the context of Samburu and Turkana Counties.</w:t>
            </w:r>
            <w:r w:rsidR="00F73F25" w:rsidRPr="0041612B">
              <w:rPr>
                <w:rFonts w:ascii="Lato" w:hAnsi="Lato" w:cs="Arial"/>
                <w:color w:val="000000" w:themeColor="text1"/>
                <w:sz w:val="22"/>
                <w:szCs w:val="22"/>
              </w:rPr>
              <w:t xml:space="preserve"> </w:t>
            </w:r>
          </w:p>
          <w:p w14:paraId="7A872A00" w14:textId="77777777" w:rsidR="00F73F25" w:rsidRPr="0041612B" w:rsidRDefault="00F73F25"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 xml:space="preserve">Excellent understanding of the health and nutrition sector within the Kenyan context, particularly maternal, newborn and child nutrition issues including policy and system approach to ending persistent acute malnutrition. </w:t>
            </w:r>
          </w:p>
          <w:p w14:paraId="4C8D124E" w14:textId="46A67299" w:rsidR="00F73F25" w:rsidRPr="0041612B" w:rsidRDefault="00F73F25"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Highly developed cultural awareness and ability to work well in an international and matrix management environment with people from diverse backgrounds and cultures</w:t>
            </w:r>
          </w:p>
          <w:p w14:paraId="79A0648F" w14:textId="77777777" w:rsidR="008216D0" w:rsidRPr="0041612B" w:rsidRDefault="008216D0" w:rsidP="00F73F25">
            <w:pPr>
              <w:numPr>
                <w:ilvl w:val="0"/>
                <w:numId w:val="39"/>
              </w:numPr>
              <w:tabs>
                <w:tab w:val="left" w:pos="-720"/>
              </w:tabs>
              <w:jc w:val="both"/>
              <w:rPr>
                <w:rFonts w:ascii="Lato" w:hAnsi="Lato" w:cs="Arial"/>
                <w:color w:val="000000" w:themeColor="text1"/>
                <w:sz w:val="22"/>
                <w:szCs w:val="22"/>
              </w:rPr>
            </w:pPr>
            <w:r w:rsidRPr="0041612B">
              <w:rPr>
                <w:rFonts w:ascii="Lato" w:hAnsi="Lato" w:cs="Arial"/>
                <w:color w:val="000000" w:themeColor="text1"/>
                <w:sz w:val="22"/>
                <w:szCs w:val="22"/>
              </w:rPr>
              <w:t>Strong commitment to capacity building of county staff and partners with willingness to adopt a participatory and consultative approaches.</w:t>
            </w:r>
          </w:p>
          <w:p w14:paraId="193ECDC5" w14:textId="77777777" w:rsidR="008216D0" w:rsidRPr="0041612B" w:rsidRDefault="008216D0" w:rsidP="00F73F25">
            <w:pPr>
              <w:numPr>
                <w:ilvl w:val="0"/>
                <w:numId w:val="39"/>
              </w:numPr>
              <w:tabs>
                <w:tab w:val="left" w:pos="-720"/>
              </w:tabs>
              <w:jc w:val="both"/>
              <w:rPr>
                <w:rFonts w:ascii="Lato" w:hAnsi="Lato" w:cs="Arial"/>
                <w:color w:val="000000" w:themeColor="text1"/>
                <w:sz w:val="22"/>
                <w:szCs w:val="22"/>
              </w:rPr>
            </w:pPr>
            <w:r w:rsidRPr="0041612B">
              <w:rPr>
                <w:rFonts w:ascii="Lato" w:hAnsi="Lato" w:cs="Arial"/>
                <w:color w:val="000000" w:themeColor="text1"/>
                <w:sz w:val="22"/>
                <w:szCs w:val="22"/>
              </w:rPr>
              <w:t>Good interpersonal skills with the ability to communicate and negotiate clearly and effectively with County government, local partners and community members while considering cultural and language difficulties.</w:t>
            </w:r>
          </w:p>
          <w:p w14:paraId="1968AFF2" w14:textId="77777777" w:rsidR="008216D0" w:rsidRPr="0041612B" w:rsidRDefault="008216D0" w:rsidP="00F73F25">
            <w:pPr>
              <w:numPr>
                <w:ilvl w:val="0"/>
                <w:numId w:val="39"/>
              </w:numPr>
              <w:tabs>
                <w:tab w:val="left" w:pos="-720"/>
              </w:tabs>
              <w:jc w:val="both"/>
              <w:rPr>
                <w:rFonts w:ascii="Lato" w:hAnsi="Lato" w:cs="Arial"/>
                <w:color w:val="000000" w:themeColor="text1"/>
                <w:sz w:val="22"/>
                <w:szCs w:val="22"/>
              </w:rPr>
            </w:pPr>
            <w:r w:rsidRPr="0041612B">
              <w:rPr>
                <w:rFonts w:ascii="Lato" w:hAnsi="Lato" w:cs="Arial"/>
                <w:color w:val="000000" w:themeColor="text1"/>
                <w:sz w:val="22"/>
                <w:szCs w:val="22"/>
              </w:rPr>
              <w:t>Strong results   orientation, with the ability to take initiative and challenge existing mindsets.</w:t>
            </w:r>
          </w:p>
          <w:p w14:paraId="74C842B9" w14:textId="77777777" w:rsidR="00F73F25" w:rsidRPr="0041612B" w:rsidRDefault="00F73F25"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 xml:space="preserve">Ability to extensively travel for project monitoring and provide on-site technical support to field teams  </w:t>
            </w:r>
          </w:p>
          <w:p w14:paraId="557CCBE2" w14:textId="3B63F875" w:rsidR="0049541B"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lastRenderedPageBreak/>
              <w:t>Knowledge of current global an</w:t>
            </w:r>
            <w:r w:rsidR="00F73F25" w:rsidRPr="0041612B">
              <w:rPr>
                <w:rFonts w:ascii="Lato" w:hAnsi="Lato" w:cs="Arial"/>
                <w:color w:val="000000" w:themeColor="text1"/>
                <w:sz w:val="22"/>
                <w:szCs w:val="22"/>
              </w:rPr>
              <w:t>d regional public health conversation and policies</w:t>
            </w:r>
            <w:r w:rsidRPr="0041612B">
              <w:rPr>
                <w:rFonts w:ascii="Lato" w:hAnsi="Lato" w:cs="Arial"/>
                <w:color w:val="000000" w:themeColor="text1"/>
                <w:sz w:val="22"/>
                <w:szCs w:val="22"/>
              </w:rPr>
              <w:t xml:space="preserve"> in child </w:t>
            </w:r>
            <w:r w:rsidR="00675E9D" w:rsidRPr="0041612B">
              <w:rPr>
                <w:rFonts w:ascii="Lato" w:hAnsi="Lato" w:cs="Arial"/>
                <w:color w:val="000000" w:themeColor="text1"/>
                <w:sz w:val="22"/>
                <w:szCs w:val="22"/>
              </w:rPr>
              <w:t>health</w:t>
            </w:r>
            <w:r w:rsidR="008C7B17" w:rsidRPr="0041612B">
              <w:rPr>
                <w:rFonts w:ascii="Lato" w:hAnsi="Lato" w:cs="Arial"/>
                <w:color w:val="000000" w:themeColor="text1"/>
                <w:sz w:val="22"/>
                <w:szCs w:val="22"/>
              </w:rPr>
              <w:t xml:space="preserve">, </w:t>
            </w:r>
            <w:r w:rsidR="00F73F25" w:rsidRPr="0041612B">
              <w:rPr>
                <w:rFonts w:ascii="Lato" w:hAnsi="Lato" w:cs="Arial"/>
                <w:color w:val="000000" w:themeColor="text1"/>
                <w:sz w:val="22"/>
                <w:szCs w:val="22"/>
              </w:rPr>
              <w:t xml:space="preserve">nutrition and food security </w:t>
            </w:r>
          </w:p>
          <w:p w14:paraId="2FA674B2" w14:textId="67079FDD" w:rsidR="0049541B" w:rsidRPr="0041612B" w:rsidRDefault="00F73F25"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Understanding and e</w:t>
            </w:r>
            <w:r w:rsidR="0049541B" w:rsidRPr="0041612B">
              <w:rPr>
                <w:rFonts w:ascii="Lato" w:hAnsi="Lato" w:cs="Arial"/>
                <w:color w:val="000000" w:themeColor="text1"/>
                <w:sz w:val="22"/>
                <w:szCs w:val="22"/>
              </w:rPr>
              <w:t xml:space="preserve">xperience working within the devolved Kenyan health system </w:t>
            </w:r>
            <w:r w:rsidRPr="0041612B">
              <w:rPr>
                <w:rFonts w:ascii="Lato" w:hAnsi="Lato" w:cs="Arial"/>
                <w:color w:val="000000" w:themeColor="text1"/>
                <w:sz w:val="22"/>
                <w:szCs w:val="22"/>
              </w:rPr>
              <w:t xml:space="preserve">is necessary. </w:t>
            </w:r>
          </w:p>
          <w:p w14:paraId="1FD7911B" w14:textId="77777777" w:rsidR="0049541B"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Proven experience and skills in research and advocacy and influencing institutional, private and/or corporate donors and writing up high quality donor reports</w:t>
            </w:r>
          </w:p>
          <w:p w14:paraId="2BE67461" w14:textId="07536CA4" w:rsidR="0049541B"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Experience of working with local/national governments and capacity building of systems, partners and staff</w:t>
            </w:r>
          </w:p>
          <w:p w14:paraId="267B865A" w14:textId="5F65EFE9" w:rsidR="007039A1" w:rsidRPr="0041612B" w:rsidRDefault="007039A1"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Experience of and commitment to working through systems of community participation and accountability</w:t>
            </w:r>
          </w:p>
          <w:p w14:paraId="28DD2362" w14:textId="77777777" w:rsidR="0049541B"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Highly developed interpersonal and communication skills including influencing, negotiation and coaching</w:t>
            </w:r>
          </w:p>
          <w:p w14:paraId="7E7EF125" w14:textId="77777777" w:rsidR="0049541B"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Strong results orientation, with the ability to challenge existing mindsets</w:t>
            </w:r>
          </w:p>
          <w:p w14:paraId="66F60A7B" w14:textId="111F3B25" w:rsidR="0049541B"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Experience of solving complex issues through analysis, definition of a clear way forward and ensuring buy in</w:t>
            </w:r>
            <w:r w:rsidR="00A37045" w:rsidRPr="0041612B">
              <w:rPr>
                <w:rFonts w:ascii="Lato" w:hAnsi="Lato" w:cs="Arial"/>
                <w:color w:val="000000" w:themeColor="text1"/>
                <w:sz w:val="22"/>
                <w:szCs w:val="22"/>
              </w:rPr>
              <w:t>.</w:t>
            </w:r>
          </w:p>
          <w:p w14:paraId="07FCFC36" w14:textId="77777777" w:rsidR="0049541B"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Ability to present complex information in a succinct and compelling manner</w:t>
            </w:r>
          </w:p>
          <w:p w14:paraId="0F6449D5" w14:textId="77777777" w:rsidR="0049541B"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Fluency in English, both verbal and written, required</w:t>
            </w:r>
          </w:p>
          <w:p w14:paraId="74F8873D" w14:textId="2E475D0E" w:rsidR="00543A17" w:rsidRPr="0041612B" w:rsidRDefault="0049541B" w:rsidP="00F73F25">
            <w:pPr>
              <w:numPr>
                <w:ilvl w:val="0"/>
                <w:numId w:val="39"/>
              </w:numPr>
              <w:suppressAutoHyphens/>
              <w:jc w:val="both"/>
              <w:rPr>
                <w:rFonts w:ascii="Lato" w:hAnsi="Lato" w:cs="Arial"/>
                <w:color w:val="000000" w:themeColor="text1"/>
                <w:sz w:val="22"/>
                <w:szCs w:val="22"/>
              </w:rPr>
            </w:pPr>
            <w:r w:rsidRPr="0041612B">
              <w:rPr>
                <w:rFonts w:ascii="Lato" w:hAnsi="Lato" w:cs="Arial"/>
                <w:color w:val="000000" w:themeColor="text1"/>
                <w:sz w:val="22"/>
                <w:szCs w:val="22"/>
              </w:rPr>
              <w:t>Commitment to Save the Children values</w:t>
            </w:r>
          </w:p>
        </w:tc>
      </w:tr>
      <w:tr w:rsidR="0041612B" w:rsidRPr="0041612B" w14:paraId="0444E34C" w14:textId="77777777" w:rsidTr="00EF1BB6">
        <w:trPr>
          <w:trHeight w:val="425"/>
        </w:trPr>
        <w:tc>
          <w:tcPr>
            <w:tcW w:w="9498" w:type="dxa"/>
            <w:gridSpan w:val="3"/>
          </w:tcPr>
          <w:p w14:paraId="45AFC6F3" w14:textId="77777777" w:rsidR="00CE502B" w:rsidRPr="0041612B" w:rsidRDefault="00CE502B" w:rsidP="00697BD1">
            <w:pPr>
              <w:jc w:val="both"/>
              <w:rPr>
                <w:rFonts w:ascii="Lato" w:hAnsi="Lato" w:cs="Arial"/>
                <w:b/>
                <w:color w:val="000000" w:themeColor="text1"/>
                <w:sz w:val="22"/>
                <w:szCs w:val="22"/>
              </w:rPr>
            </w:pPr>
            <w:r w:rsidRPr="0041612B">
              <w:rPr>
                <w:rFonts w:ascii="Lato" w:hAnsi="Lato" w:cs="Arial"/>
                <w:b/>
                <w:color w:val="000000" w:themeColor="text1"/>
                <w:sz w:val="22"/>
                <w:szCs w:val="22"/>
              </w:rPr>
              <w:lastRenderedPageBreak/>
              <w:t>Additional job responsibilities</w:t>
            </w:r>
          </w:p>
          <w:p w14:paraId="03703F9C" w14:textId="77777777" w:rsidR="00480895" w:rsidRPr="0041612B" w:rsidRDefault="00F5619F" w:rsidP="00697BD1">
            <w:pPr>
              <w:tabs>
                <w:tab w:val="left" w:pos="1134"/>
              </w:tabs>
              <w:jc w:val="both"/>
              <w:rPr>
                <w:rFonts w:ascii="Lato" w:hAnsi="Lato" w:cs="Arial"/>
                <w:color w:val="000000" w:themeColor="text1"/>
                <w:sz w:val="22"/>
                <w:szCs w:val="22"/>
              </w:rPr>
            </w:pPr>
            <w:r w:rsidRPr="0041612B">
              <w:rPr>
                <w:rFonts w:ascii="Lato" w:hAnsi="Lato" w:cs="Arial"/>
                <w:color w:val="000000" w:themeColor="text1"/>
                <w:sz w:val="22"/>
                <w:szCs w:val="22"/>
              </w:rPr>
              <w:t>The</w:t>
            </w:r>
            <w:r w:rsidR="00CE502B" w:rsidRPr="0041612B">
              <w:rPr>
                <w:rFonts w:ascii="Lato" w:hAnsi="Lato" w:cs="Arial"/>
                <w:color w:val="000000" w:themeColor="text1"/>
                <w:sz w:val="22"/>
                <w:szCs w:val="22"/>
              </w:rPr>
              <w:t xml:space="preserve"> duties and responsibilities as set out above are not exhaustiv</w:t>
            </w:r>
            <w:r w:rsidR="00480895" w:rsidRPr="0041612B">
              <w:rPr>
                <w:rFonts w:ascii="Lato" w:hAnsi="Lato" w:cs="Arial"/>
                <w:color w:val="000000" w:themeColor="text1"/>
                <w:sz w:val="22"/>
                <w:szCs w:val="22"/>
              </w:rPr>
              <w:t xml:space="preserve">e and the </w:t>
            </w:r>
            <w:r w:rsidRPr="0041612B">
              <w:rPr>
                <w:rFonts w:ascii="Lato" w:hAnsi="Lato" w:cs="Arial"/>
                <w:color w:val="000000" w:themeColor="text1"/>
                <w:sz w:val="22"/>
                <w:szCs w:val="22"/>
              </w:rPr>
              <w:t>role</w:t>
            </w:r>
            <w:r w:rsidR="00CE502B" w:rsidRPr="0041612B">
              <w:rPr>
                <w:rFonts w:ascii="Lato" w:hAnsi="Lato" w:cs="Arial"/>
                <w:color w:val="000000" w:themeColor="text1"/>
                <w:sz w:val="22"/>
                <w:szCs w:val="22"/>
              </w:rPr>
              <w:t xml:space="preserve"> holder may be required to carry out additional duties within reasonableness of their level of skills and experience.</w:t>
            </w:r>
          </w:p>
        </w:tc>
      </w:tr>
      <w:tr w:rsidR="0041612B" w:rsidRPr="0041612B" w14:paraId="5EEEB99C" w14:textId="77777777" w:rsidTr="00920C0C">
        <w:tc>
          <w:tcPr>
            <w:tcW w:w="9498" w:type="dxa"/>
            <w:gridSpan w:val="3"/>
            <w:tcBorders>
              <w:top w:val="single" w:sz="8" w:space="0" w:color="000000"/>
            </w:tcBorders>
          </w:tcPr>
          <w:p w14:paraId="61D080BF" w14:textId="77777777" w:rsidR="00F069CA" w:rsidRPr="0041612B" w:rsidRDefault="00F069CA" w:rsidP="00697BD1">
            <w:pPr>
              <w:jc w:val="both"/>
              <w:rPr>
                <w:rFonts w:ascii="Lato" w:hAnsi="Lato" w:cs="Arial"/>
                <w:b/>
                <w:color w:val="000000" w:themeColor="text1"/>
                <w:sz w:val="22"/>
                <w:szCs w:val="22"/>
              </w:rPr>
            </w:pPr>
            <w:r w:rsidRPr="0041612B">
              <w:rPr>
                <w:rFonts w:ascii="Lato" w:hAnsi="Lato" w:cs="Arial"/>
                <w:b/>
                <w:color w:val="000000" w:themeColor="text1"/>
                <w:sz w:val="22"/>
                <w:szCs w:val="22"/>
              </w:rPr>
              <w:t xml:space="preserve">Equal Opportunities </w:t>
            </w:r>
          </w:p>
          <w:p w14:paraId="16E80AB0" w14:textId="77777777" w:rsidR="00F069CA" w:rsidRPr="0041612B" w:rsidRDefault="00F069CA" w:rsidP="00697BD1">
            <w:pPr>
              <w:jc w:val="both"/>
              <w:rPr>
                <w:rFonts w:ascii="Lato" w:hAnsi="Lato" w:cs="Arial"/>
                <w:color w:val="000000" w:themeColor="text1"/>
                <w:sz w:val="22"/>
                <w:szCs w:val="22"/>
              </w:rPr>
            </w:pPr>
            <w:r w:rsidRPr="0041612B">
              <w:rPr>
                <w:rFonts w:ascii="Lato" w:hAnsi="Lato" w:cs="Arial"/>
                <w:color w:val="000000" w:themeColor="text1"/>
                <w:sz w:val="22"/>
                <w:szCs w:val="22"/>
              </w:rPr>
              <w:t xml:space="preserve">The </w:t>
            </w:r>
            <w:r w:rsidR="00F5619F" w:rsidRPr="0041612B">
              <w:rPr>
                <w:rFonts w:ascii="Lato" w:hAnsi="Lato" w:cs="Arial"/>
                <w:color w:val="000000" w:themeColor="text1"/>
                <w:sz w:val="22"/>
                <w:szCs w:val="22"/>
              </w:rPr>
              <w:t>role</w:t>
            </w:r>
            <w:r w:rsidRPr="0041612B">
              <w:rPr>
                <w:rFonts w:ascii="Lato" w:hAnsi="Lato" w:cs="Arial"/>
                <w:color w:val="000000" w:themeColor="text1"/>
                <w:sz w:val="22"/>
                <w:szCs w:val="22"/>
              </w:rPr>
              <w:t xml:space="preserve"> holder is required to carry out the duties in accordance with the SCI Equal Opportunities and Diversity policies and procedures.</w:t>
            </w:r>
          </w:p>
        </w:tc>
      </w:tr>
      <w:tr w:rsidR="0041612B" w:rsidRPr="0041612B" w14:paraId="65A12206" w14:textId="77777777" w:rsidTr="00543A17">
        <w:tc>
          <w:tcPr>
            <w:tcW w:w="9498" w:type="dxa"/>
            <w:gridSpan w:val="3"/>
          </w:tcPr>
          <w:p w14:paraId="07536DF1" w14:textId="77777777" w:rsidR="00520EAC" w:rsidRPr="0041612B" w:rsidRDefault="00520EAC" w:rsidP="00697BD1">
            <w:pPr>
              <w:jc w:val="both"/>
              <w:rPr>
                <w:rFonts w:ascii="Lato" w:hAnsi="Lato"/>
                <w:b/>
                <w:color w:val="000000" w:themeColor="text1"/>
                <w:sz w:val="22"/>
                <w:szCs w:val="22"/>
              </w:rPr>
            </w:pPr>
            <w:r w:rsidRPr="0041612B">
              <w:rPr>
                <w:rFonts w:ascii="Lato" w:hAnsi="Lato"/>
                <w:b/>
                <w:color w:val="000000" w:themeColor="text1"/>
                <w:sz w:val="22"/>
                <w:szCs w:val="22"/>
              </w:rPr>
              <w:t>Child Safeguarding:</w:t>
            </w:r>
          </w:p>
          <w:p w14:paraId="26AD68FB" w14:textId="77777777" w:rsidR="00520EAC" w:rsidRPr="0041612B" w:rsidRDefault="00520EAC" w:rsidP="00F37C89">
            <w:pPr>
              <w:jc w:val="both"/>
              <w:rPr>
                <w:rFonts w:ascii="Lato" w:hAnsi="Lato"/>
                <w:color w:val="000000" w:themeColor="text1"/>
                <w:sz w:val="22"/>
                <w:szCs w:val="22"/>
              </w:rPr>
            </w:pPr>
            <w:r w:rsidRPr="0041612B">
              <w:rPr>
                <w:rFonts w:ascii="Lato" w:hAnsi="Lato"/>
                <w:color w:val="000000" w:themeColor="text1"/>
                <w:sz w:val="22"/>
                <w:szCs w:val="22"/>
              </w:rPr>
              <w:t xml:space="preserve">We need to keep children safe so our selection process, which includes rigorous background checks, reflects our commitment to the protection of children </w:t>
            </w:r>
            <w:r w:rsidR="00F37C89" w:rsidRPr="0041612B">
              <w:rPr>
                <w:rFonts w:ascii="Lato" w:hAnsi="Lato"/>
                <w:color w:val="000000" w:themeColor="text1"/>
                <w:sz w:val="22"/>
                <w:szCs w:val="22"/>
              </w:rPr>
              <w:t>any form of</w:t>
            </w:r>
            <w:r w:rsidRPr="0041612B">
              <w:rPr>
                <w:rFonts w:ascii="Lato" w:hAnsi="Lato"/>
                <w:color w:val="000000" w:themeColor="text1"/>
                <w:sz w:val="22"/>
                <w:szCs w:val="22"/>
              </w:rPr>
              <w:t xml:space="preserve"> abuse</w:t>
            </w:r>
            <w:r w:rsidR="00C13528" w:rsidRPr="0041612B">
              <w:rPr>
                <w:rFonts w:ascii="Lato" w:hAnsi="Lato"/>
                <w:color w:val="000000" w:themeColor="text1"/>
                <w:sz w:val="22"/>
                <w:szCs w:val="22"/>
              </w:rPr>
              <w:t>.</w:t>
            </w:r>
          </w:p>
        </w:tc>
      </w:tr>
      <w:tr w:rsidR="0041612B" w:rsidRPr="0041612B" w14:paraId="0924E866" w14:textId="77777777" w:rsidTr="00543A17">
        <w:tc>
          <w:tcPr>
            <w:tcW w:w="9498" w:type="dxa"/>
            <w:gridSpan w:val="3"/>
          </w:tcPr>
          <w:p w14:paraId="71A32CE6" w14:textId="77777777" w:rsidR="00F069CA" w:rsidRPr="0041612B" w:rsidRDefault="00F069CA" w:rsidP="00697BD1">
            <w:pPr>
              <w:jc w:val="both"/>
              <w:rPr>
                <w:rFonts w:ascii="Lato" w:hAnsi="Lato" w:cs="Arial"/>
                <w:b/>
                <w:color w:val="000000" w:themeColor="text1"/>
                <w:sz w:val="22"/>
                <w:szCs w:val="22"/>
              </w:rPr>
            </w:pPr>
            <w:r w:rsidRPr="0041612B">
              <w:rPr>
                <w:rFonts w:ascii="Lato" w:hAnsi="Lato" w:cs="Arial"/>
                <w:b/>
                <w:color w:val="000000" w:themeColor="text1"/>
                <w:sz w:val="22"/>
                <w:szCs w:val="22"/>
              </w:rPr>
              <w:t>Health and Safety</w:t>
            </w:r>
          </w:p>
          <w:p w14:paraId="1BFE62E7" w14:textId="77777777" w:rsidR="00F069CA" w:rsidRPr="0041612B" w:rsidRDefault="00F5619F" w:rsidP="00697BD1">
            <w:pPr>
              <w:jc w:val="both"/>
              <w:rPr>
                <w:rFonts w:ascii="Lato" w:hAnsi="Lato" w:cs="Arial"/>
                <w:color w:val="000000" w:themeColor="text1"/>
                <w:sz w:val="22"/>
                <w:szCs w:val="22"/>
              </w:rPr>
            </w:pPr>
            <w:r w:rsidRPr="0041612B">
              <w:rPr>
                <w:rFonts w:ascii="Lato" w:hAnsi="Lato" w:cs="Arial"/>
                <w:color w:val="000000" w:themeColor="text1"/>
                <w:sz w:val="22"/>
                <w:szCs w:val="22"/>
              </w:rPr>
              <w:t>The role</w:t>
            </w:r>
            <w:r w:rsidR="00F069CA" w:rsidRPr="0041612B">
              <w:rPr>
                <w:rFonts w:ascii="Lato" w:hAnsi="Lato" w:cs="Arial"/>
                <w:color w:val="000000" w:themeColor="text1"/>
                <w:sz w:val="22"/>
                <w:szCs w:val="22"/>
              </w:rPr>
              <w:t xml:space="preserve"> holder is required to carry out the duties in accordance with SCI Health and Safety policies and procedures.</w:t>
            </w:r>
          </w:p>
        </w:tc>
      </w:tr>
      <w:tr w:rsidR="0041612B" w:rsidRPr="0041612B" w14:paraId="181F3477" w14:textId="77777777" w:rsidTr="00543A17">
        <w:trPr>
          <w:trHeight w:val="425"/>
        </w:trPr>
        <w:tc>
          <w:tcPr>
            <w:tcW w:w="4678" w:type="dxa"/>
            <w:gridSpan w:val="2"/>
            <w:tcBorders>
              <w:bottom w:val="single" w:sz="4" w:space="0" w:color="auto"/>
            </w:tcBorders>
          </w:tcPr>
          <w:p w14:paraId="67F45889" w14:textId="157EDD1F" w:rsidR="00F069CA" w:rsidRPr="0041612B" w:rsidRDefault="0026569A" w:rsidP="00F73F25">
            <w:pPr>
              <w:tabs>
                <w:tab w:val="left" w:pos="1134"/>
              </w:tabs>
              <w:jc w:val="both"/>
              <w:rPr>
                <w:rFonts w:ascii="Lato" w:hAnsi="Lato" w:cs="Arial"/>
                <w:b/>
                <w:color w:val="000000" w:themeColor="text1"/>
                <w:sz w:val="22"/>
                <w:szCs w:val="22"/>
              </w:rPr>
            </w:pPr>
            <w:r w:rsidRPr="0041612B">
              <w:rPr>
                <w:rFonts w:ascii="Lato" w:hAnsi="Lato" w:cs="Arial"/>
                <w:b/>
                <w:color w:val="000000" w:themeColor="text1"/>
                <w:sz w:val="22"/>
                <w:szCs w:val="22"/>
              </w:rPr>
              <w:t>Date of Issue</w:t>
            </w:r>
            <w:r w:rsidR="003A08CE" w:rsidRPr="0041612B">
              <w:rPr>
                <w:rFonts w:ascii="Lato" w:hAnsi="Lato" w:cs="Arial"/>
                <w:b/>
                <w:color w:val="000000" w:themeColor="text1"/>
                <w:sz w:val="22"/>
                <w:szCs w:val="22"/>
              </w:rPr>
              <w:t>:</w:t>
            </w:r>
            <w:r w:rsidRPr="0041612B">
              <w:rPr>
                <w:rFonts w:ascii="Lato" w:hAnsi="Lato" w:cs="Arial"/>
                <w:b/>
                <w:color w:val="000000" w:themeColor="text1"/>
                <w:sz w:val="22"/>
                <w:szCs w:val="22"/>
              </w:rPr>
              <w:t xml:space="preserve"> </w:t>
            </w:r>
            <w:r w:rsidR="00F73F25" w:rsidRPr="0041612B">
              <w:rPr>
                <w:rFonts w:ascii="Lato" w:hAnsi="Lato" w:cs="Arial"/>
                <w:color w:val="000000" w:themeColor="text1"/>
                <w:sz w:val="22"/>
                <w:szCs w:val="22"/>
              </w:rPr>
              <w:t xml:space="preserve"> July 2023</w:t>
            </w:r>
          </w:p>
        </w:tc>
        <w:tc>
          <w:tcPr>
            <w:tcW w:w="4820" w:type="dxa"/>
            <w:tcBorders>
              <w:bottom w:val="single" w:sz="4" w:space="0" w:color="auto"/>
            </w:tcBorders>
          </w:tcPr>
          <w:p w14:paraId="23F5648D" w14:textId="7416EE60" w:rsidR="00F069CA" w:rsidRPr="0041612B" w:rsidRDefault="003A08CE" w:rsidP="00F73F25">
            <w:pPr>
              <w:tabs>
                <w:tab w:val="left" w:pos="984"/>
              </w:tabs>
              <w:jc w:val="both"/>
              <w:rPr>
                <w:rFonts w:ascii="Lato" w:hAnsi="Lato" w:cs="Arial"/>
                <w:b/>
                <w:color w:val="000000" w:themeColor="text1"/>
                <w:sz w:val="22"/>
                <w:szCs w:val="22"/>
              </w:rPr>
            </w:pPr>
            <w:r w:rsidRPr="0041612B">
              <w:rPr>
                <w:rFonts w:ascii="Lato" w:hAnsi="Lato" w:cs="Arial"/>
                <w:b/>
                <w:color w:val="000000" w:themeColor="text1"/>
                <w:sz w:val="22"/>
                <w:szCs w:val="22"/>
              </w:rPr>
              <w:t>Author</w:t>
            </w:r>
            <w:r w:rsidR="00CB20F1" w:rsidRPr="0041612B">
              <w:rPr>
                <w:rFonts w:ascii="Lato" w:hAnsi="Lato" w:cs="Arial"/>
                <w:b/>
                <w:color w:val="000000" w:themeColor="text1"/>
                <w:sz w:val="22"/>
                <w:szCs w:val="22"/>
              </w:rPr>
              <w:t>:</w:t>
            </w:r>
            <w:r w:rsidR="0026569A" w:rsidRPr="0041612B">
              <w:rPr>
                <w:rFonts w:ascii="Lato" w:hAnsi="Lato" w:cs="Arial"/>
                <w:b/>
                <w:color w:val="000000" w:themeColor="text1"/>
                <w:sz w:val="22"/>
                <w:szCs w:val="22"/>
              </w:rPr>
              <w:t xml:space="preserve"> </w:t>
            </w:r>
            <w:r w:rsidR="00F73F25" w:rsidRPr="0041612B">
              <w:rPr>
                <w:rFonts w:ascii="Lato" w:hAnsi="Lato" w:cs="Arial"/>
                <w:color w:val="000000" w:themeColor="text1"/>
                <w:sz w:val="22"/>
                <w:szCs w:val="22"/>
              </w:rPr>
              <w:t xml:space="preserve"> Leokoe Titus</w:t>
            </w:r>
          </w:p>
        </w:tc>
      </w:tr>
    </w:tbl>
    <w:p w14:paraId="002C7866" w14:textId="77777777" w:rsidR="00F9086D" w:rsidRPr="0041612B" w:rsidRDefault="00F9086D" w:rsidP="00697BD1">
      <w:pPr>
        <w:jc w:val="both"/>
        <w:rPr>
          <w:rFonts w:ascii="Lato" w:hAnsi="Lato" w:cs="Arial"/>
          <w:color w:val="000000" w:themeColor="text1"/>
          <w:sz w:val="22"/>
          <w:szCs w:val="22"/>
        </w:rPr>
      </w:pPr>
    </w:p>
    <w:p w14:paraId="45139940" w14:textId="77777777" w:rsidR="007D26DC" w:rsidRPr="0041612B" w:rsidRDefault="007D26DC" w:rsidP="00697BD1">
      <w:pPr>
        <w:jc w:val="both"/>
        <w:rPr>
          <w:rFonts w:ascii="Lato" w:hAnsi="Lato" w:cs="Arial"/>
          <w:color w:val="000000" w:themeColor="text1"/>
          <w:sz w:val="22"/>
          <w:szCs w:val="22"/>
        </w:rPr>
      </w:pPr>
    </w:p>
    <w:p w14:paraId="1BEB0EEF" w14:textId="77777777" w:rsidR="007D26DC" w:rsidRPr="0041612B" w:rsidRDefault="007D26DC" w:rsidP="00697BD1">
      <w:pPr>
        <w:jc w:val="both"/>
        <w:rPr>
          <w:rFonts w:ascii="Lato" w:hAnsi="Lato" w:cs="Arial"/>
          <w:color w:val="000000" w:themeColor="text1"/>
          <w:sz w:val="22"/>
          <w:szCs w:val="22"/>
        </w:rPr>
      </w:pPr>
    </w:p>
    <w:p w14:paraId="23A8B128" w14:textId="77777777" w:rsidR="007D26DC" w:rsidRPr="0041612B" w:rsidRDefault="007D26DC" w:rsidP="00697BD1">
      <w:pPr>
        <w:jc w:val="both"/>
        <w:rPr>
          <w:rFonts w:ascii="Lato" w:hAnsi="Lato" w:cs="Arial"/>
          <w:color w:val="000000" w:themeColor="text1"/>
          <w:sz w:val="22"/>
          <w:szCs w:val="22"/>
        </w:rPr>
      </w:pPr>
    </w:p>
    <w:p w14:paraId="19A10634" w14:textId="77777777" w:rsidR="00B83E89" w:rsidRPr="0041612B" w:rsidRDefault="00B83E89" w:rsidP="00697BD1">
      <w:pPr>
        <w:jc w:val="both"/>
        <w:rPr>
          <w:rFonts w:ascii="Lato" w:hAnsi="Lato" w:cs="Arial"/>
          <w:color w:val="000000" w:themeColor="text1"/>
          <w:sz w:val="22"/>
          <w:szCs w:val="22"/>
        </w:rPr>
      </w:pPr>
    </w:p>
    <w:sectPr w:rsidR="00B83E89" w:rsidRPr="0041612B">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227B" w14:textId="77777777" w:rsidR="00FE1999" w:rsidRDefault="00FE1999">
      <w:r>
        <w:separator/>
      </w:r>
    </w:p>
  </w:endnote>
  <w:endnote w:type="continuationSeparator" w:id="0">
    <w:p w14:paraId="73CE25F7" w14:textId="77777777" w:rsidR="00FE1999" w:rsidRDefault="00FE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D678" w14:textId="77777777" w:rsidR="00FE1999" w:rsidRDefault="00FE1999">
      <w:r>
        <w:separator/>
      </w:r>
    </w:p>
  </w:footnote>
  <w:footnote w:type="continuationSeparator" w:id="0">
    <w:p w14:paraId="562EFB11" w14:textId="77777777" w:rsidR="00FE1999" w:rsidRDefault="00FE1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2966" w14:textId="4963CE9D"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SAVE THE CHILDREN INTERNATIONAL </w:t>
    </w:r>
    <w:r w:rsidR="009F331F">
      <w:rPr>
        <w:noProof/>
        <w:lang w:val="en-US"/>
      </w:rPr>
      <w:drawing>
        <wp:anchor distT="0" distB="0" distL="114300" distR="114300" simplePos="0" relativeHeight="251659264" behindDoc="1" locked="1" layoutInCell="1" allowOverlap="1" wp14:anchorId="14FA269E" wp14:editId="55C98824">
          <wp:simplePos x="0" y="0"/>
          <wp:positionH relativeFrom="page">
            <wp:posOffset>5271770</wp:posOffset>
          </wp:positionH>
          <wp:positionV relativeFrom="page">
            <wp:posOffset>457200</wp:posOffset>
          </wp:positionV>
          <wp:extent cx="1602740" cy="3276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2740" cy="327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3CF2D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E3CF235"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B0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7632D"/>
    <w:multiLevelType w:val="hybridMultilevel"/>
    <w:tmpl w:val="2692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C73013"/>
    <w:multiLevelType w:val="hybridMultilevel"/>
    <w:tmpl w:val="8B92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83279"/>
    <w:multiLevelType w:val="hybridMultilevel"/>
    <w:tmpl w:val="F348B66A"/>
    <w:lvl w:ilvl="0" w:tplc="B6B48FAE">
      <w:numFmt w:val="bullet"/>
      <w:lvlText w:val="•"/>
      <w:lvlJc w:val="left"/>
      <w:pPr>
        <w:ind w:left="1080" w:hanging="720"/>
      </w:pPr>
      <w:rPr>
        <w:rFonts w:ascii="Gill Sans MT" w:eastAsia="Times New Roman" w:hAnsi="Gill Sans M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049F3"/>
    <w:multiLevelType w:val="hybridMultilevel"/>
    <w:tmpl w:val="7B0880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E291ECC"/>
    <w:multiLevelType w:val="hybridMultilevel"/>
    <w:tmpl w:val="4080D998"/>
    <w:lvl w:ilvl="0" w:tplc="B6B48FAE">
      <w:numFmt w:val="bullet"/>
      <w:lvlText w:val="•"/>
      <w:lvlJc w:val="left"/>
      <w:pPr>
        <w:ind w:left="1080" w:hanging="720"/>
      </w:pPr>
      <w:rPr>
        <w:rFonts w:ascii="Gill Sans MT" w:eastAsia="Times New Roman" w:hAnsi="Gill Sans M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732F34A8"/>
    <w:multiLevelType w:val="hybridMultilevel"/>
    <w:tmpl w:val="ABD69AF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40" w15:restartNumberingAfterBreak="0">
    <w:nsid w:val="79B73235"/>
    <w:multiLevelType w:val="hybridMultilevel"/>
    <w:tmpl w:val="D4FC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169404">
    <w:abstractNumId w:val="21"/>
  </w:num>
  <w:num w:numId="2" w16cid:durableId="999579797">
    <w:abstractNumId w:val="15"/>
  </w:num>
  <w:num w:numId="3" w16cid:durableId="2125226546">
    <w:abstractNumId w:val="20"/>
  </w:num>
  <w:num w:numId="4" w16cid:durableId="1012143733">
    <w:abstractNumId w:val="0"/>
  </w:num>
  <w:num w:numId="5" w16cid:durableId="1442728280">
    <w:abstractNumId w:val="25"/>
  </w:num>
  <w:num w:numId="6" w16cid:durableId="1070689979">
    <w:abstractNumId w:val="12"/>
  </w:num>
  <w:num w:numId="7" w16cid:durableId="1415854156">
    <w:abstractNumId w:val="24"/>
  </w:num>
  <w:num w:numId="8" w16cid:durableId="1791894802">
    <w:abstractNumId w:val="13"/>
  </w:num>
  <w:num w:numId="9" w16cid:durableId="1568145430">
    <w:abstractNumId w:val="6"/>
  </w:num>
  <w:num w:numId="10" w16cid:durableId="616444840">
    <w:abstractNumId w:val="17"/>
  </w:num>
  <w:num w:numId="11" w16cid:durableId="594627780">
    <w:abstractNumId w:val="35"/>
  </w:num>
  <w:num w:numId="12" w16cid:durableId="1801727131">
    <w:abstractNumId w:val="16"/>
  </w:num>
  <w:num w:numId="13" w16cid:durableId="39593045">
    <w:abstractNumId w:val="37"/>
  </w:num>
  <w:num w:numId="14" w16cid:durableId="273875145">
    <w:abstractNumId w:val="18"/>
  </w:num>
  <w:num w:numId="15" w16cid:durableId="590623690">
    <w:abstractNumId w:val="27"/>
  </w:num>
  <w:num w:numId="16" w16cid:durableId="1382901156">
    <w:abstractNumId w:val="19"/>
  </w:num>
  <w:num w:numId="17" w16cid:durableId="1641765779">
    <w:abstractNumId w:val="8"/>
  </w:num>
  <w:num w:numId="18" w16cid:durableId="1942029437">
    <w:abstractNumId w:val="36"/>
  </w:num>
  <w:num w:numId="19" w16cid:durableId="915087146">
    <w:abstractNumId w:val="10"/>
  </w:num>
  <w:num w:numId="20" w16cid:durableId="2129426490">
    <w:abstractNumId w:val="5"/>
  </w:num>
  <w:num w:numId="21" w16cid:durableId="69625427">
    <w:abstractNumId w:val="34"/>
  </w:num>
  <w:num w:numId="22" w16cid:durableId="805122745">
    <w:abstractNumId w:val="31"/>
  </w:num>
  <w:num w:numId="23" w16cid:durableId="1814637276">
    <w:abstractNumId w:val="28"/>
  </w:num>
  <w:num w:numId="24" w16cid:durableId="380204999">
    <w:abstractNumId w:val="38"/>
  </w:num>
  <w:num w:numId="25" w16cid:durableId="1276057179">
    <w:abstractNumId w:val="32"/>
  </w:num>
  <w:num w:numId="26" w16cid:durableId="1086341517">
    <w:abstractNumId w:val="14"/>
  </w:num>
  <w:num w:numId="27" w16cid:durableId="1565791949">
    <w:abstractNumId w:val="29"/>
  </w:num>
  <w:num w:numId="28" w16cid:durableId="220218702">
    <w:abstractNumId w:val="9"/>
  </w:num>
  <w:num w:numId="29" w16cid:durableId="1071582285">
    <w:abstractNumId w:val="1"/>
  </w:num>
  <w:num w:numId="30" w16cid:durableId="349306901">
    <w:abstractNumId w:val="2"/>
  </w:num>
  <w:num w:numId="31" w16cid:durableId="1240212001">
    <w:abstractNumId w:val="3"/>
  </w:num>
  <w:num w:numId="32" w16cid:durableId="1752657393">
    <w:abstractNumId w:val="4"/>
  </w:num>
  <w:num w:numId="33" w16cid:durableId="1271624193">
    <w:abstractNumId w:val="26"/>
  </w:num>
  <w:num w:numId="34" w16cid:durableId="1841962390">
    <w:abstractNumId w:val="22"/>
  </w:num>
  <w:num w:numId="35" w16cid:durableId="90783460">
    <w:abstractNumId w:val="33"/>
  </w:num>
  <w:num w:numId="36" w16cid:durableId="345789011">
    <w:abstractNumId w:val="23"/>
  </w:num>
  <w:num w:numId="37" w16cid:durableId="1773629343">
    <w:abstractNumId w:val="30"/>
  </w:num>
  <w:num w:numId="38" w16cid:durableId="1412195483">
    <w:abstractNumId w:val="7"/>
  </w:num>
  <w:num w:numId="39" w16cid:durableId="1796680668">
    <w:abstractNumId w:val="40"/>
  </w:num>
  <w:num w:numId="40" w16cid:durableId="135911787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02777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02FA"/>
    <w:rsid w:val="00014716"/>
    <w:rsid w:val="00042EC5"/>
    <w:rsid w:val="000439E4"/>
    <w:rsid w:val="000525D0"/>
    <w:rsid w:val="00091A58"/>
    <w:rsid w:val="00092DD0"/>
    <w:rsid w:val="0009595A"/>
    <w:rsid w:val="000A0163"/>
    <w:rsid w:val="000B2430"/>
    <w:rsid w:val="000C4F04"/>
    <w:rsid w:val="000C743C"/>
    <w:rsid w:val="000D5174"/>
    <w:rsid w:val="000E09C6"/>
    <w:rsid w:val="000F394C"/>
    <w:rsid w:val="00112A90"/>
    <w:rsid w:val="00122212"/>
    <w:rsid w:val="0015099B"/>
    <w:rsid w:val="0015532E"/>
    <w:rsid w:val="00174203"/>
    <w:rsid w:val="0017754D"/>
    <w:rsid w:val="00183B33"/>
    <w:rsid w:val="00197A5F"/>
    <w:rsid w:val="001B2A90"/>
    <w:rsid w:val="001B3051"/>
    <w:rsid w:val="001B461D"/>
    <w:rsid w:val="001B7E76"/>
    <w:rsid w:val="001D1F88"/>
    <w:rsid w:val="001D2707"/>
    <w:rsid w:val="001E3518"/>
    <w:rsid w:val="001E5DFB"/>
    <w:rsid w:val="002065ED"/>
    <w:rsid w:val="002249FF"/>
    <w:rsid w:val="00225770"/>
    <w:rsid w:val="002304E7"/>
    <w:rsid w:val="0023635C"/>
    <w:rsid w:val="00252DE8"/>
    <w:rsid w:val="00255049"/>
    <w:rsid w:val="0026569A"/>
    <w:rsid w:val="00267F7F"/>
    <w:rsid w:val="0028793F"/>
    <w:rsid w:val="00287B36"/>
    <w:rsid w:val="00290500"/>
    <w:rsid w:val="002916E8"/>
    <w:rsid w:val="00293C61"/>
    <w:rsid w:val="00297EEF"/>
    <w:rsid w:val="002B21C3"/>
    <w:rsid w:val="002D1257"/>
    <w:rsid w:val="002D4A35"/>
    <w:rsid w:val="002E170D"/>
    <w:rsid w:val="002E34C0"/>
    <w:rsid w:val="00324580"/>
    <w:rsid w:val="00341E13"/>
    <w:rsid w:val="0034318E"/>
    <w:rsid w:val="00382DCB"/>
    <w:rsid w:val="003A08CE"/>
    <w:rsid w:val="003B081D"/>
    <w:rsid w:val="003B0CC2"/>
    <w:rsid w:val="003B2EB5"/>
    <w:rsid w:val="003B454C"/>
    <w:rsid w:val="003C0A7E"/>
    <w:rsid w:val="003D19D8"/>
    <w:rsid w:val="00407466"/>
    <w:rsid w:val="0041612B"/>
    <w:rsid w:val="00416FB8"/>
    <w:rsid w:val="00434D92"/>
    <w:rsid w:val="004479CD"/>
    <w:rsid w:val="00456024"/>
    <w:rsid w:val="00457479"/>
    <w:rsid w:val="00470D3C"/>
    <w:rsid w:val="004757CF"/>
    <w:rsid w:val="00480895"/>
    <w:rsid w:val="00482382"/>
    <w:rsid w:val="00483CC9"/>
    <w:rsid w:val="004852D8"/>
    <w:rsid w:val="00493703"/>
    <w:rsid w:val="00494EF7"/>
    <w:rsid w:val="0049541B"/>
    <w:rsid w:val="004967E8"/>
    <w:rsid w:val="004B2994"/>
    <w:rsid w:val="004C2411"/>
    <w:rsid w:val="004C3FFF"/>
    <w:rsid w:val="004C43AB"/>
    <w:rsid w:val="004C44EA"/>
    <w:rsid w:val="004E2B71"/>
    <w:rsid w:val="004E4C64"/>
    <w:rsid w:val="00502CDE"/>
    <w:rsid w:val="00514D77"/>
    <w:rsid w:val="00515FFD"/>
    <w:rsid w:val="00520EAC"/>
    <w:rsid w:val="00530800"/>
    <w:rsid w:val="00533EF6"/>
    <w:rsid w:val="005358D9"/>
    <w:rsid w:val="005434B7"/>
    <w:rsid w:val="00543A17"/>
    <w:rsid w:val="00553DE4"/>
    <w:rsid w:val="005557D9"/>
    <w:rsid w:val="00556B70"/>
    <w:rsid w:val="005602C8"/>
    <w:rsid w:val="00577BE6"/>
    <w:rsid w:val="00580F6F"/>
    <w:rsid w:val="00586599"/>
    <w:rsid w:val="0059601E"/>
    <w:rsid w:val="005A2C7A"/>
    <w:rsid w:val="005A635C"/>
    <w:rsid w:val="005B7F41"/>
    <w:rsid w:val="005D08E0"/>
    <w:rsid w:val="005F161F"/>
    <w:rsid w:val="005F387F"/>
    <w:rsid w:val="00601D69"/>
    <w:rsid w:val="006171BF"/>
    <w:rsid w:val="00617B85"/>
    <w:rsid w:val="006224AD"/>
    <w:rsid w:val="00624CD4"/>
    <w:rsid w:val="00640C69"/>
    <w:rsid w:val="00644EA1"/>
    <w:rsid w:val="00647D3A"/>
    <w:rsid w:val="00647F5F"/>
    <w:rsid w:val="00652A42"/>
    <w:rsid w:val="006603D1"/>
    <w:rsid w:val="00671F4C"/>
    <w:rsid w:val="00675E9D"/>
    <w:rsid w:val="006775D7"/>
    <w:rsid w:val="0069034A"/>
    <w:rsid w:val="006934BA"/>
    <w:rsid w:val="00697BD1"/>
    <w:rsid w:val="006A391E"/>
    <w:rsid w:val="006A629B"/>
    <w:rsid w:val="006B6761"/>
    <w:rsid w:val="006D2372"/>
    <w:rsid w:val="006D3CEE"/>
    <w:rsid w:val="006D7BC5"/>
    <w:rsid w:val="006F46C2"/>
    <w:rsid w:val="0070116D"/>
    <w:rsid w:val="007039A1"/>
    <w:rsid w:val="0072183D"/>
    <w:rsid w:val="0072258D"/>
    <w:rsid w:val="00743D76"/>
    <w:rsid w:val="007474AB"/>
    <w:rsid w:val="00756550"/>
    <w:rsid w:val="00762004"/>
    <w:rsid w:val="00770638"/>
    <w:rsid w:val="00775297"/>
    <w:rsid w:val="007770CA"/>
    <w:rsid w:val="007830B1"/>
    <w:rsid w:val="007855CC"/>
    <w:rsid w:val="007B3FE2"/>
    <w:rsid w:val="007B47F6"/>
    <w:rsid w:val="007D17C7"/>
    <w:rsid w:val="007D26DC"/>
    <w:rsid w:val="007D3755"/>
    <w:rsid w:val="007D7F26"/>
    <w:rsid w:val="007F01EB"/>
    <w:rsid w:val="007F0E5A"/>
    <w:rsid w:val="007F13A8"/>
    <w:rsid w:val="007F3ECE"/>
    <w:rsid w:val="007F729D"/>
    <w:rsid w:val="00805BE2"/>
    <w:rsid w:val="008178C0"/>
    <w:rsid w:val="008216D0"/>
    <w:rsid w:val="00822219"/>
    <w:rsid w:val="008264D8"/>
    <w:rsid w:val="00827AF1"/>
    <w:rsid w:val="00827FE9"/>
    <w:rsid w:val="00832096"/>
    <w:rsid w:val="008403F8"/>
    <w:rsid w:val="00850C04"/>
    <w:rsid w:val="008600E7"/>
    <w:rsid w:val="0088006A"/>
    <w:rsid w:val="008876A3"/>
    <w:rsid w:val="008A071A"/>
    <w:rsid w:val="008B5ED0"/>
    <w:rsid w:val="008C350A"/>
    <w:rsid w:val="008C5A62"/>
    <w:rsid w:val="008C7B17"/>
    <w:rsid w:val="008F2C1D"/>
    <w:rsid w:val="008F30BB"/>
    <w:rsid w:val="0090541F"/>
    <w:rsid w:val="009151CB"/>
    <w:rsid w:val="00920C0C"/>
    <w:rsid w:val="00920E86"/>
    <w:rsid w:val="00920FDB"/>
    <w:rsid w:val="00921058"/>
    <w:rsid w:val="00926291"/>
    <w:rsid w:val="00927BE8"/>
    <w:rsid w:val="0093339D"/>
    <w:rsid w:val="009356CE"/>
    <w:rsid w:val="009376FF"/>
    <w:rsid w:val="009547DB"/>
    <w:rsid w:val="00982C4D"/>
    <w:rsid w:val="0098416F"/>
    <w:rsid w:val="00984B86"/>
    <w:rsid w:val="009A062E"/>
    <w:rsid w:val="009B0704"/>
    <w:rsid w:val="009C17CE"/>
    <w:rsid w:val="009D09B8"/>
    <w:rsid w:val="009D22D1"/>
    <w:rsid w:val="009D2BAF"/>
    <w:rsid w:val="009E3F2E"/>
    <w:rsid w:val="009F331F"/>
    <w:rsid w:val="00A00B0B"/>
    <w:rsid w:val="00A014A6"/>
    <w:rsid w:val="00A22073"/>
    <w:rsid w:val="00A37045"/>
    <w:rsid w:val="00A449FC"/>
    <w:rsid w:val="00A50785"/>
    <w:rsid w:val="00A540FB"/>
    <w:rsid w:val="00A56833"/>
    <w:rsid w:val="00A609C1"/>
    <w:rsid w:val="00A62515"/>
    <w:rsid w:val="00A6746E"/>
    <w:rsid w:val="00A77AB2"/>
    <w:rsid w:val="00A9158C"/>
    <w:rsid w:val="00AA77CC"/>
    <w:rsid w:val="00AB0663"/>
    <w:rsid w:val="00AB2CE5"/>
    <w:rsid w:val="00AB4F4F"/>
    <w:rsid w:val="00AC7F69"/>
    <w:rsid w:val="00AD2CEA"/>
    <w:rsid w:val="00AD38C8"/>
    <w:rsid w:val="00B04818"/>
    <w:rsid w:val="00B04EB5"/>
    <w:rsid w:val="00B109CA"/>
    <w:rsid w:val="00B1337D"/>
    <w:rsid w:val="00B14F8E"/>
    <w:rsid w:val="00B204E7"/>
    <w:rsid w:val="00B21B76"/>
    <w:rsid w:val="00B266C6"/>
    <w:rsid w:val="00B5365E"/>
    <w:rsid w:val="00B60166"/>
    <w:rsid w:val="00B72EF9"/>
    <w:rsid w:val="00B76216"/>
    <w:rsid w:val="00B830C1"/>
    <w:rsid w:val="00B83E89"/>
    <w:rsid w:val="00B84E72"/>
    <w:rsid w:val="00B85F11"/>
    <w:rsid w:val="00B9157F"/>
    <w:rsid w:val="00BA2A12"/>
    <w:rsid w:val="00BC2989"/>
    <w:rsid w:val="00BC471B"/>
    <w:rsid w:val="00BC4B24"/>
    <w:rsid w:val="00BD24DB"/>
    <w:rsid w:val="00BE556E"/>
    <w:rsid w:val="00C13528"/>
    <w:rsid w:val="00C14D4F"/>
    <w:rsid w:val="00C15D29"/>
    <w:rsid w:val="00C21E23"/>
    <w:rsid w:val="00C27BCF"/>
    <w:rsid w:val="00C34EA2"/>
    <w:rsid w:val="00C6069B"/>
    <w:rsid w:val="00C61C6F"/>
    <w:rsid w:val="00C6257E"/>
    <w:rsid w:val="00C71F41"/>
    <w:rsid w:val="00C82E63"/>
    <w:rsid w:val="00C95100"/>
    <w:rsid w:val="00C978E6"/>
    <w:rsid w:val="00C97F67"/>
    <w:rsid w:val="00CA3D46"/>
    <w:rsid w:val="00CB002D"/>
    <w:rsid w:val="00CB0B09"/>
    <w:rsid w:val="00CB20F1"/>
    <w:rsid w:val="00CB2B27"/>
    <w:rsid w:val="00CE245E"/>
    <w:rsid w:val="00CE502B"/>
    <w:rsid w:val="00CE611E"/>
    <w:rsid w:val="00CF18BB"/>
    <w:rsid w:val="00D007FB"/>
    <w:rsid w:val="00D12BFC"/>
    <w:rsid w:val="00D26C4F"/>
    <w:rsid w:val="00D329A6"/>
    <w:rsid w:val="00D33A59"/>
    <w:rsid w:val="00D42548"/>
    <w:rsid w:val="00D43470"/>
    <w:rsid w:val="00D46970"/>
    <w:rsid w:val="00D5085F"/>
    <w:rsid w:val="00D520E4"/>
    <w:rsid w:val="00D5216F"/>
    <w:rsid w:val="00D6352B"/>
    <w:rsid w:val="00D64C59"/>
    <w:rsid w:val="00DB49BD"/>
    <w:rsid w:val="00DF31B1"/>
    <w:rsid w:val="00E03B54"/>
    <w:rsid w:val="00E12019"/>
    <w:rsid w:val="00E14DF1"/>
    <w:rsid w:val="00E2250C"/>
    <w:rsid w:val="00E27B27"/>
    <w:rsid w:val="00E30AF5"/>
    <w:rsid w:val="00E316EE"/>
    <w:rsid w:val="00E3470B"/>
    <w:rsid w:val="00E53475"/>
    <w:rsid w:val="00E61E52"/>
    <w:rsid w:val="00E722A3"/>
    <w:rsid w:val="00E760A1"/>
    <w:rsid w:val="00E77359"/>
    <w:rsid w:val="00E811D0"/>
    <w:rsid w:val="00E83956"/>
    <w:rsid w:val="00E962E4"/>
    <w:rsid w:val="00EA19E3"/>
    <w:rsid w:val="00EA44F5"/>
    <w:rsid w:val="00EB1BA4"/>
    <w:rsid w:val="00EB224D"/>
    <w:rsid w:val="00EC1B3B"/>
    <w:rsid w:val="00EC7CFD"/>
    <w:rsid w:val="00ED0EE6"/>
    <w:rsid w:val="00ED102A"/>
    <w:rsid w:val="00EE3C6E"/>
    <w:rsid w:val="00EE4321"/>
    <w:rsid w:val="00EE5AA3"/>
    <w:rsid w:val="00EF0236"/>
    <w:rsid w:val="00EF1BB6"/>
    <w:rsid w:val="00EF20E6"/>
    <w:rsid w:val="00EF33BF"/>
    <w:rsid w:val="00F02B5B"/>
    <w:rsid w:val="00F069CA"/>
    <w:rsid w:val="00F22B1E"/>
    <w:rsid w:val="00F37C89"/>
    <w:rsid w:val="00F44AC7"/>
    <w:rsid w:val="00F523B3"/>
    <w:rsid w:val="00F546E2"/>
    <w:rsid w:val="00F55B51"/>
    <w:rsid w:val="00F5619F"/>
    <w:rsid w:val="00F706C7"/>
    <w:rsid w:val="00F73DCC"/>
    <w:rsid w:val="00F73F25"/>
    <w:rsid w:val="00F810FA"/>
    <w:rsid w:val="00F86887"/>
    <w:rsid w:val="00F9086D"/>
    <w:rsid w:val="00FC67B6"/>
    <w:rsid w:val="00FD0923"/>
    <w:rsid w:val="00FE0FE3"/>
    <w:rsid w:val="00FE1999"/>
    <w:rsid w:val="00FF148C"/>
    <w:rsid w:val="00FF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4F235"/>
  <w15:docId w15:val="{79C80CE7-2AC4-416C-BAEE-A1647D5E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1E5DFB"/>
    <w:pPr>
      <w:ind w:left="720"/>
      <w:contextualSpacing/>
    </w:pPr>
  </w:style>
  <w:style w:type="paragraph" w:customStyle="1" w:styleId="Default">
    <w:name w:val="Default"/>
    <w:rsid w:val="008B5ED0"/>
    <w:pPr>
      <w:autoSpaceDE w:val="0"/>
      <w:autoSpaceDN w:val="0"/>
      <w:adjustRightInd w:val="0"/>
    </w:pPr>
    <w:rPr>
      <w:rFonts w:ascii="Arial" w:hAnsi="Arial" w:cs="Arial"/>
      <w:color w:val="000000"/>
      <w:sz w:val="24"/>
      <w:szCs w:val="24"/>
    </w:rPr>
  </w:style>
  <w:style w:type="character" w:customStyle="1" w:styleId="A8">
    <w:name w:val="A8"/>
    <w:uiPriority w:val="99"/>
    <w:rsid w:val="00827FE9"/>
    <w:rPr>
      <w:rFonts w:cs="Lato"/>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050FFACADE29409EC3C557F284E3B4" ma:contentTypeVersion="14" ma:contentTypeDescription="Create a new document." ma:contentTypeScope="" ma:versionID="ac6b9a6478124aefa31984808e2663cf">
  <xsd:schema xmlns:xsd="http://www.w3.org/2001/XMLSchema" xmlns:xs="http://www.w3.org/2001/XMLSchema" xmlns:p="http://schemas.microsoft.com/office/2006/metadata/properties" xmlns:ns3="d503d616-0ad3-485a-8596-eaaa0cc8efea" xmlns:ns4="b616b5c4-e8ee-4e99-9601-a51906ff6185" targetNamespace="http://schemas.microsoft.com/office/2006/metadata/properties" ma:root="true" ma:fieldsID="be2aa5d71adc7f46c2959623f0354984" ns3:_="" ns4:_="">
    <xsd:import namespace="d503d616-0ad3-485a-8596-eaaa0cc8efea"/>
    <xsd:import namespace="b616b5c4-e8ee-4e99-9601-a51906ff61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3d616-0ad3-485a-8596-eaaa0cc8e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6b5c4-e8ee-4e99-9601-a51906ff61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03ACE-6FCB-47FE-BEB3-E1B854FC6F6B}">
  <ds:schemaRefs>
    <ds:schemaRef ds:uri="http://schemas.openxmlformats.org/officeDocument/2006/bibliography"/>
  </ds:schemaRefs>
</ds:datastoreItem>
</file>

<file path=customXml/itemProps2.xml><?xml version="1.0" encoding="utf-8"?>
<ds:datastoreItem xmlns:ds="http://schemas.openxmlformats.org/officeDocument/2006/customXml" ds:itemID="{E23DE7BB-2204-4C9B-9E59-EE7F1221F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3d616-0ad3-485a-8596-eaaa0cc8efea"/>
    <ds:schemaRef ds:uri="b616b5c4-e8ee-4e99-9601-a51906ff6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74DC9-A916-42B4-850B-7E178218227E}">
  <ds:schemaRefs>
    <ds:schemaRef ds:uri="http://schemas.microsoft.com/sharepoint/v3/contenttype/forms"/>
  </ds:schemaRefs>
</ds:datastoreItem>
</file>

<file path=customXml/itemProps4.xml><?xml version="1.0" encoding="utf-8"?>
<ds:datastoreItem xmlns:ds="http://schemas.openxmlformats.org/officeDocument/2006/customXml" ds:itemID="{056D18C0-69AF-4EB2-B7BC-5CB82A3E6F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Titus, Leokoe</cp:lastModifiedBy>
  <cp:revision>4</cp:revision>
  <cp:lastPrinted>2011-08-02T10:07:00Z</cp:lastPrinted>
  <dcterms:created xsi:type="dcterms:W3CDTF">2023-07-12T10:13:00Z</dcterms:created>
  <dcterms:modified xsi:type="dcterms:W3CDTF">2024-02-05T11:44:00Z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0x0101007D050FFACADE29409EC3C557F284E3B4</vt:lpwstr>
  </property>
</Properties>
</file>