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3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5500"/>
      </w:tblGrid>
      <w:tr w:rsidR="00923843" w:rsidRPr="00BA0223" w14:paraId="33B0043F" w14:textId="77777777" w:rsidTr="00805376">
        <w:trPr>
          <w:trHeight w:val="413"/>
        </w:trPr>
        <w:tc>
          <w:tcPr>
            <w:tcW w:w="9503" w:type="dxa"/>
            <w:gridSpan w:val="2"/>
            <w:vAlign w:val="center"/>
          </w:tcPr>
          <w:p w14:paraId="551F7A9F" w14:textId="3A890655" w:rsidR="00923843" w:rsidRPr="00BA0223" w:rsidRDefault="00923843" w:rsidP="00805376">
            <w:pPr>
              <w:tabs>
                <w:tab w:val="left" w:pos="1418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A0223">
              <w:rPr>
                <w:rFonts w:ascii="Lato" w:hAnsi="Lato" w:cs="Arial"/>
                <w:b/>
                <w:sz w:val="22"/>
                <w:szCs w:val="22"/>
                <w:lang w:val="en-US"/>
              </w:rPr>
              <w:t>TITLE:</w:t>
            </w:r>
            <w:r w:rsidR="00D96D46" w:rsidRPr="00BA0223">
              <w:rPr>
                <w:rFonts w:ascii="Lato" w:eastAsia="Calibri" w:hAnsi="Lato" w:cs="Arial"/>
                <w:b/>
                <w:sz w:val="22"/>
                <w:szCs w:val="22"/>
                <w:lang w:val="en-US"/>
              </w:rPr>
              <w:t xml:space="preserve"> </w:t>
            </w:r>
            <w:r w:rsidR="00AA41FF" w:rsidRPr="00BA0223">
              <w:rPr>
                <w:rFonts w:ascii="Lato" w:eastAsia="Calibri" w:hAnsi="Lato" w:cs="Arial"/>
                <w:bCs/>
                <w:sz w:val="22"/>
                <w:szCs w:val="22"/>
                <w:lang w:val="en-US"/>
              </w:rPr>
              <w:t>Project Manager</w:t>
            </w:r>
            <w:r w:rsidR="00805376" w:rsidRPr="00BA0223">
              <w:rPr>
                <w:rFonts w:ascii="Lato" w:eastAsia="Calibri" w:hAnsi="Lato" w:cs="Arial"/>
                <w:bCs/>
                <w:sz w:val="22"/>
                <w:szCs w:val="22"/>
                <w:lang w:val="en-US"/>
              </w:rPr>
              <w:t>,</w:t>
            </w:r>
            <w:r w:rsidR="00AA41FF" w:rsidRPr="00BA0223">
              <w:rPr>
                <w:rFonts w:ascii="Lato" w:eastAsia="Calibri" w:hAnsi="Lato" w:cs="Arial"/>
                <w:bCs/>
                <w:sz w:val="22"/>
                <w:szCs w:val="22"/>
                <w:lang w:val="en-US"/>
              </w:rPr>
              <w:t xml:space="preserve"> </w:t>
            </w:r>
            <w:r w:rsidR="00AA41FF" w:rsidRPr="00BA0223">
              <w:rPr>
                <w:rFonts w:ascii="Lato" w:eastAsia="Calibri" w:hAnsi="Lato" w:cs="Arial"/>
                <w:sz w:val="22"/>
                <w:szCs w:val="22"/>
                <w:lang w:val="en-US"/>
              </w:rPr>
              <w:t xml:space="preserve">Protection </w:t>
            </w:r>
            <w:r w:rsidR="00BA0223" w:rsidRPr="00BA0223">
              <w:rPr>
                <w:rFonts w:ascii="Lato" w:eastAsia="Calibri" w:hAnsi="Lato" w:cs="Arial"/>
                <w:sz w:val="22"/>
                <w:szCs w:val="22"/>
                <w:lang w:val="en-US"/>
              </w:rPr>
              <w:t>a</w:t>
            </w:r>
            <w:r w:rsidR="00BA0223">
              <w:rPr>
                <w:rFonts w:ascii="Lato" w:eastAsia="Calibri" w:hAnsi="Lato" w:cs="Arial"/>
                <w:sz w:val="22"/>
                <w:szCs w:val="22"/>
                <w:lang w:val="en-US"/>
              </w:rPr>
              <w:t>nd Child rights promotion</w:t>
            </w:r>
          </w:p>
        </w:tc>
      </w:tr>
      <w:tr w:rsidR="00923843" w:rsidRPr="00805376" w14:paraId="57E35B12" w14:textId="77777777" w:rsidTr="00805376">
        <w:trPr>
          <w:trHeight w:val="404"/>
        </w:trPr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45AC9402" w14:textId="509212E9" w:rsidR="00923843" w:rsidRPr="00805376" w:rsidRDefault="00805376" w:rsidP="00805376">
            <w:pPr>
              <w:tabs>
                <w:tab w:val="left" w:pos="1418"/>
              </w:tabs>
              <w:spacing w:line="264" w:lineRule="auto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LOCATION: 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>Bujumbura, Burundi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14:paraId="739CA9C6" w14:textId="46C18E5D" w:rsidR="00805376" w:rsidRPr="00805376" w:rsidRDefault="00805376" w:rsidP="00805376">
            <w:pPr>
              <w:tabs>
                <w:tab w:val="left" w:pos="1418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TEAM/PROGRAMME: </w:t>
            </w:r>
          </w:p>
          <w:p w14:paraId="6E0F314D" w14:textId="5C2A0165" w:rsidR="00923843" w:rsidRPr="00805376" w:rsidRDefault="00805376" w:rsidP="00805376">
            <w:pPr>
              <w:snapToGrid w:val="0"/>
              <w:spacing w:line="264" w:lineRule="auto"/>
              <w:rPr>
                <w:rFonts w:ascii="Lato" w:eastAsia="Calibri" w:hAnsi="Lato" w:cs="Arial"/>
                <w:color w:val="000000"/>
                <w:sz w:val="22"/>
                <w:szCs w:val="22"/>
              </w:rPr>
            </w:pPr>
            <w:r w:rsidRPr="00805376">
              <w:rPr>
                <w:rFonts w:ascii="Lato" w:hAnsi="Lato" w:cs="Arial"/>
                <w:sz w:val="22"/>
                <w:szCs w:val="22"/>
              </w:rPr>
              <w:t>Programme Operations</w:t>
            </w:r>
          </w:p>
        </w:tc>
      </w:tr>
      <w:tr w:rsidR="00964C9C" w:rsidRPr="00805376" w14:paraId="3996CBEA" w14:textId="77777777" w:rsidTr="0080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9A45F" w14:textId="77777777" w:rsidR="00964C9C" w:rsidRPr="00805376" w:rsidRDefault="00D96D46" w:rsidP="00805376">
            <w:pPr>
              <w:tabs>
                <w:tab w:val="left" w:pos="1418"/>
                <w:tab w:val="left" w:pos="5954"/>
              </w:tabs>
              <w:snapToGrid w:val="0"/>
              <w:spacing w:line="264" w:lineRule="auto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bCs/>
                <w:sz w:val="22"/>
                <w:szCs w:val="22"/>
              </w:rPr>
              <w:t>GRADE:</w:t>
            </w:r>
            <w:r w:rsidR="009118DA" w:rsidRPr="00805376">
              <w:rPr>
                <w:rFonts w:ascii="Lato" w:hAnsi="Lato" w:cs="Arial"/>
                <w:bCs/>
                <w:sz w:val="22"/>
                <w:szCs w:val="22"/>
              </w:rPr>
              <w:t xml:space="preserve"> TBC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9EA3" w14:textId="77777777" w:rsidR="00805376" w:rsidRDefault="009118DA" w:rsidP="00805376">
            <w:pPr>
              <w:tabs>
                <w:tab w:val="left" w:pos="1693"/>
                <w:tab w:val="left" w:pos="5954"/>
              </w:tabs>
              <w:snapToGrid w:val="0"/>
              <w:spacing w:line="264" w:lineRule="auto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>CONTRACT LENGTH</w:t>
            </w:r>
            <w:r w:rsidR="00964C9C" w:rsidRPr="00805376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805376">
              <w:rPr>
                <w:rFonts w:ascii="Lato" w:hAnsi="Lato" w:cs="Arial"/>
                <w:sz w:val="22"/>
                <w:szCs w:val="22"/>
              </w:rPr>
              <w:t>1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D96D46" w:rsidRPr="00805376">
              <w:rPr>
                <w:rFonts w:ascii="Lato" w:hAnsi="Lato" w:cs="Arial"/>
                <w:sz w:val="22"/>
                <w:szCs w:val="22"/>
              </w:rPr>
              <w:t>year</w:t>
            </w:r>
          </w:p>
          <w:p w14:paraId="00939A65" w14:textId="60069FBC" w:rsidR="00964C9C" w:rsidRPr="00805376" w:rsidRDefault="00AA41FF" w:rsidP="00805376">
            <w:pPr>
              <w:tabs>
                <w:tab w:val="left" w:pos="1693"/>
                <w:tab w:val="left" w:pos="5954"/>
              </w:tabs>
              <w:snapToGrid w:val="0"/>
              <w:spacing w:line="264" w:lineRule="auto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sz w:val="22"/>
                <w:szCs w:val="22"/>
              </w:rPr>
              <w:t xml:space="preserve">with </w:t>
            </w:r>
            <w:r w:rsidR="00BA0223">
              <w:rPr>
                <w:rFonts w:ascii="Lato" w:hAnsi="Lato" w:cs="Arial"/>
                <w:sz w:val="22"/>
                <w:szCs w:val="22"/>
              </w:rPr>
              <w:t xml:space="preserve">a </w:t>
            </w:r>
            <w:r w:rsidR="00805376">
              <w:rPr>
                <w:rFonts w:ascii="Lato" w:hAnsi="Lato" w:cs="Arial"/>
                <w:sz w:val="22"/>
                <w:szCs w:val="22"/>
              </w:rPr>
              <w:t>possible</w:t>
            </w:r>
            <w:r w:rsidRPr="00805376">
              <w:rPr>
                <w:rFonts w:ascii="Lato" w:hAnsi="Lato" w:cs="Arial"/>
                <w:sz w:val="22"/>
                <w:szCs w:val="22"/>
              </w:rPr>
              <w:t xml:space="preserve"> extension</w:t>
            </w:r>
            <w:r w:rsidR="00D96D46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A0223">
              <w:rPr>
                <w:rFonts w:ascii="Lato" w:hAnsi="Lato" w:cs="Arial"/>
                <w:sz w:val="22"/>
                <w:szCs w:val="22"/>
              </w:rPr>
              <w:t xml:space="preserve">of </w:t>
            </w:r>
            <w:r w:rsidR="00805376">
              <w:rPr>
                <w:rFonts w:ascii="Lato" w:hAnsi="Lato" w:cs="Arial"/>
                <w:sz w:val="22"/>
                <w:szCs w:val="22"/>
              </w:rPr>
              <w:t>up to 3 years</w:t>
            </w:r>
          </w:p>
        </w:tc>
      </w:tr>
      <w:tr w:rsidR="00923843" w:rsidRPr="00805376" w14:paraId="25566087" w14:textId="77777777" w:rsidTr="00D96D46">
        <w:trPr>
          <w:trHeight w:val="425"/>
        </w:trPr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6919A4D3" w14:textId="77777777" w:rsidR="00923843" w:rsidRPr="00805376" w:rsidRDefault="00923843" w:rsidP="00805376">
            <w:pPr>
              <w:tabs>
                <w:tab w:val="left" w:pos="984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17D52FA3" w14:textId="55E7391B" w:rsidR="009118DA" w:rsidRPr="00805376" w:rsidRDefault="009118DA" w:rsidP="00805376">
            <w:pPr>
              <w:spacing w:line="264" w:lineRule="auto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 xml:space="preserve">Level 3:  the role holder will have contact with children and/or young people </w:t>
            </w:r>
            <w:r w:rsidRPr="00805376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 xml:space="preserve"> frequently </w:t>
            </w:r>
            <w:r w:rsidRPr="00805376">
              <w:rPr>
                <w:rFonts w:ascii="Lato" w:hAnsi="Lato" w:cs="Arial"/>
                <w:sz w:val="22"/>
                <w:szCs w:val="22"/>
              </w:rPr>
              <w:t xml:space="preserve">(e.g. once a week or more) </w:t>
            </w:r>
            <w:r w:rsidRPr="00805376">
              <w:rPr>
                <w:rFonts w:ascii="Lato" w:hAnsi="Lato" w:cs="Arial"/>
                <w:sz w:val="22"/>
                <w:szCs w:val="22"/>
                <w:u w:val="single"/>
              </w:rPr>
              <w:t>or</w:t>
            </w:r>
            <w:r w:rsidRPr="00805376">
              <w:rPr>
                <w:rFonts w:ascii="Lato" w:hAnsi="Lato" w:cs="Arial"/>
                <w:sz w:val="22"/>
                <w:szCs w:val="22"/>
              </w:rPr>
              <w:t xml:space="preserve"> intensively (e.g. four days in one month or more or overnight) because they work in country programs</w:t>
            </w:r>
            <w:r w:rsidR="00BA0223">
              <w:rPr>
                <w:rFonts w:ascii="Lato" w:hAnsi="Lato" w:cs="Arial"/>
                <w:sz w:val="22"/>
                <w:szCs w:val="22"/>
              </w:rPr>
              <w:t>,</w:t>
            </w:r>
            <w:r w:rsidRPr="00805376">
              <w:rPr>
                <w:rFonts w:ascii="Lato" w:hAnsi="Lato" w:cs="Arial"/>
                <w:sz w:val="22"/>
                <w:szCs w:val="22"/>
              </w:rPr>
              <w:t xml:space="preserve"> or are visiting country programs; ore because they are responsible for implementing the police checking/vetting process staff.</w:t>
            </w:r>
          </w:p>
          <w:p w14:paraId="689132CA" w14:textId="77777777" w:rsidR="00923843" w:rsidRPr="00805376" w:rsidRDefault="00923843" w:rsidP="00805376">
            <w:pPr>
              <w:tabs>
                <w:tab w:val="left" w:pos="984"/>
              </w:tabs>
              <w:spacing w:line="264" w:lineRule="auto"/>
              <w:rPr>
                <w:rFonts w:ascii="Lato" w:hAnsi="Lato" w:cs="Arial"/>
                <w:sz w:val="12"/>
                <w:szCs w:val="12"/>
              </w:rPr>
            </w:pPr>
          </w:p>
        </w:tc>
      </w:tr>
      <w:tr w:rsidR="00923843" w:rsidRPr="00805376" w14:paraId="7C41A8FD" w14:textId="77777777" w:rsidTr="00D96D46">
        <w:trPr>
          <w:trHeight w:val="1353"/>
        </w:trPr>
        <w:tc>
          <w:tcPr>
            <w:tcW w:w="9503" w:type="dxa"/>
            <w:gridSpan w:val="2"/>
          </w:tcPr>
          <w:p w14:paraId="7DC1D928" w14:textId="77777777" w:rsidR="00923843" w:rsidRPr="00805376" w:rsidRDefault="00923843" w:rsidP="00805376">
            <w:pPr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>ROLE PURPOSE:</w:t>
            </w:r>
          </w:p>
          <w:p w14:paraId="10B4C3A1" w14:textId="7980B424" w:rsidR="00761D04" w:rsidRPr="00805376" w:rsidRDefault="00923843" w:rsidP="00805376">
            <w:pPr>
              <w:spacing w:line="264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Project </w:t>
            </w:r>
            <w:r w:rsidR="00F4481C" w:rsidRPr="00805376">
              <w:rPr>
                <w:rFonts w:ascii="Lato" w:hAnsi="Lato" w:cs="Arial"/>
                <w:sz w:val="22"/>
                <w:szCs w:val="22"/>
              </w:rPr>
              <w:t xml:space="preserve">Manager will be based in 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>Bujumbura</w:t>
            </w:r>
            <w:r w:rsidRPr="00805376">
              <w:rPr>
                <w:rFonts w:ascii="Lato" w:hAnsi="Lato" w:cs="Arial"/>
                <w:sz w:val="22"/>
                <w:szCs w:val="22"/>
              </w:rPr>
              <w:t xml:space="preserve"> overseeing 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the European </w:t>
            </w:r>
            <w:r w:rsidR="00BA0223">
              <w:rPr>
                <w:rFonts w:ascii="Lato" w:hAnsi="Lato" w:cs="Arial"/>
                <w:sz w:val="22"/>
                <w:szCs w:val="22"/>
              </w:rPr>
              <w:t>Union-funded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 project on </w:t>
            </w:r>
            <w:r w:rsidR="00BA0223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>Protection and promotion of child rights.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 xml:space="preserve"> The Pro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ject 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>Manager will also support</w:t>
            </w:r>
            <w:r w:rsidR="008F0BFE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A0223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8F0BFE" w:rsidRPr="00805376">
              <w:rPr>
                <w:rFonts w:ascii="Lato" w:hAnsi="Lato" w:cs="Arial"/>
                <w:sz w:val="22"/>
                <w:szCs w:val="22"/>
              </w:rPr>
              <w:t xml:space="preserve">government at </w:t>
            </w:r>
            <w:r w:rsidR="00BA0223">
              <w:rPr>
                <w:rFonts w:ascii="Lato" w:hAnsi="Lato" w:cs="Arial"/>
                <w:sz w:val="22"/>
                <w:szCs w:val="22"/>
              </w:rPr>
              <w:t xml:space="preserve">a </w:t>
            </w:r>
            <w:r w:rsidR="008F0BFE" w:rsidRPr="00805376">
              <w:rPr>
                <w:rFonts w:ascii="Lato" w:hAnsi="Lato" w:cs="Arial"/>
                <w:sz w:val="22"/>
                <w:szCs w:val="22"/>
              </w:rPr>
              <w:t>national and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>local</w:t>
            </w:r>
            <w:r w:rsidR="00AC5309" w:rsidRPr="00805376">
              <w:rPr>
                <w:rFonts w:ascii="Lato" w:hAnsi="Lato" w:cs="Arial"/>
                <w:sz w:val="22"/>
                <w:szCs w:val="22"/>
              </w:rPr>
              <w:t xml:space="preserve"> level; local 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>partners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 and CSOs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 xml:space="preserve"> to develop </w:t>
            </w:r>
            <w:r w:rsidR="00AC5309" w:rsidRPr="00805376">
              <w:rPr>
                <w:rFonts w:ascii="Lato" w:hAnsi="Lato" w:cs="Arial"/>
                <w:sz w:val="22"/>
                <w:szCs w:val="22"/>
              </w:rPr>
              <w:t>effective Child protection systems and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A0223">
              <w:rPr>
                <w:rFonts w:ascii="Lato" w:hAnsi="Lato" w:cs="Arial"/>
                <w:sz w:val="22"/>
                <w:szCs w:val="22"/>
              </w:rPr>
              <w:t>programs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AC5309" w:rsidRPr="00805376">
              <w:rPr>
                <w:rFonts w:ascii="Lato" w:hAnsi="Lato" w:cs="Arial"/>
                <w:sz w:val="22"/>
                <w:szCs w:val="22"/>
              </w:rPr>
              <w:t>as well as</w:t>
            </w:r>
            <w:r w:rsidR="0018526F" w:rsidRPr="00805376">
              <w:rPr>
                <w:rFonts w:ascii="Lato" w:hAnsi="Lato" w:cs="Arial"/>
                <w:sz w:val="22"/>
                <w:szCs w:val="22"/>
              </w:rPr>
              <w:t xml:space="preserve"> build their capacity. </w:t>
            </w:r>
          </w:p>
          <w:p w14:paraId="01C1A0C7" w14:textId="77777777" w:rsidR="009118DA" w:rsidRPr="00805376" w:rsidRDefault="009118DA" w:rsidP="00805376">
            <w:pPr>
              <w:spacing w:line="264" w:lineRule="auto"/>
              <w:jc w:val="both"/>
              <w:rPr>
                <w:rFonts w:ascii="Lato" w:hAnsi="Lato" w:cs="Arial"/>
                <w:iCs/>
                <w:sz w:val="12"/>
                <w:szCs w:val="12"/>
                <w:lang w:eastAsia="ar-SA"/>
              </w:rPr>
            </w:pPr>
          </w:p>
        </w:tc>
      </w:tr>
      <w:tr w:rsidR="00923843" w:rsidRPr="00805376" w14:paraId="62F5E559" w14:textId="77777777" w:rsidTr="00D96D46">
        <w:trPr>
          <w:trHeight w:val="1275"/>
        </w:trPr>
        <w:tc>
          <w:tcPr>
            <w:tcW w:w="9503" w:type="dxa"/>
            <w:gridSpan w:val="2"/>
          </w:tcPr>
          <w:p w14:paraId="7DFCE2AD" w14:textId="77777777" w:rsidR="00923843" w:rsidRPr="00805376" w:rsidRDefault="00923843" w:rsidP="00805376">
            <w:pPr>
              <w:tabs>
                <w:tab w:val="left" w:pos="2410"/>
              </w:tabs>
              <w:snapToGrid w:val="0"/>
              <w:spacing w:after="80" w:line="264" w:lineRule="auto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SCOPE OF ROLE: </w:t>
            </w:r>
          </w:p>
          <w:p w14:paraId="699105D9" w14:textId="77777777" w:rsidR="00923843" w:rsidRPr="00805376" w:rsidRDefault="00923843" w:rsidP="00805376">
            <w:pPr>
              <w:tabs>
                <w:tab w:val="left" w:pos="1418"/>
              </w:tabs>
              <w:snapToGrid w:val="0"/>
              <w:spacing w:after="80" w:line="264" w:lineRule="auto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>Reports to:</w:t>
            </w:r>
            <w:r w:rsidR="00AA41FF" w:rsidRPr="0080537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AA41FF" w:rsidRPr="00805376">
              <w:rPr>
                <w:rFonts w:ascii="Lato" w:hAnsi="Lato" w:cs="Arial"/>
                <w:sz w:val="22"/>
                <w:szCs w:val="22"/>
              </w:rPr>
              <w:t xml:space="preserve">The Mission </w:t>
            </w:r>
            <w:r w:rsidR="004C1E98" w:rsidRPr="00805376">
              <w:rPr>
                <w:rFonts w:ascii="Lato" w:hAnsi="Lato" w:cs="Arial"/>
                <w:sz w:val="22"/>
                <w:szCs w:val="22"/>
              </w:rPr>
              <w:t xml:space="preserve">Director </w:t>
            </w:r>
          </w:p>
          <w:p w14:paraId="7B9A5189" w14:textId="77777777" w:rsidR="00923843" w:rsidRPr="00805376" w:rsidRDefault="00923843" w:rsidP="00805376">
            <w:pPr>
              <w:suppressAutoHyphens/>
              <w:spacing w:after="80" w:line="264" w:lineRule="auto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4C1E98" w:rsidRPr="0080537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76565" w:rsidRPr="00805376">
              <w:rPr>
                <w:rFonts w:ascii="Lato" w:hAnsi="Lato" w:cs="Arial"/>
                <w:bCs/>
                <w:sz w:val="22"/>
                <w:szCs w:val="22"/>
              </w:rPr>
              <w:t xml:space="preserve">Child Protection </w:t>
            </w:r>
            <w:r w:rsidR="00AA41FF" w:rsidRPr="00805376">
              <w:rPr>
                <w:rFonts w:ascii="Lato" w:hAnsi="Lato" w:cs="Arial"/>
                <w:bCs/>
                <w:sz w:val="22"/>
                <w:szCs w:val="22"/>
              </w:rPr>
              <w:t>field teams</w:t>
            </w:r>
            <w:r w:rsidR="00037981" w:rsidRPr="00805376">
              <w:rPr>
                <w:rFonts w:ascii="Lato" w:hAnsi="Lato" w:cs="Arial"/>
                <w:bCs/>
                <w:sz w:val="22"/>
                <w:szCs w:val="22"/>
              </w:rPr>
              <w:t xml:space="preserve"> (national </w:t>
            </w:r>
            <w:r w:rsidR="00AA41FF" w:rsidRPr="00805376">
              <w:rPr>
                <w:rFonts w:ascii="Lato" w:hAnsi="Lato" w:cs="Arial"/>
                <w:bCs/>
                <w:sz w:val="22"/>
                <w:szCs w:val="22"/>
              </w:rPr>
              <w:t>sta</w:t>
            </w:r>
            <w:r w:rsidR="00037981" w:rsidRPr="00805376">
              <w:rPr>
                <w:rFonts w:ascii="Lato" w:hAnsi="Lato" w:cs="Arial"/>
                <w:bCs/>
                <w:sz w:val="22"/>
                <w:szCs w:val="22"/>
              </w:rPr>
              <w:t>ff)</w:t>
            </w:r>
            <w:r w:rsidR="004C1E98" w:rsidRPr="00805376">
              <w:rPr>
                <w:rFonts w:ascii="Lato" w:hAnsi="Lato" w:cs="Arial"/>
                <w:bCs/>
                <w:sz w:val="22"/>
                <w:szCs w:val="22"/>
              </w:rPr>
              <w:t>, and technical reporting l</w:t>
            </w:r>
            <w:r w:rsidR="00AA41FF" w:rsidRPr="00805376">
              <w:rPr>
                <w:rFonts w:ascii="Lato" w:hAnsi="Lato" w:cs="Arial"/>
                <w:bCs/>
                <w:sz w:val="22"/>
                <w:szCs w:val="22"/>
              </w:rPr>
              <w:t>ines of</w:t>
            </w:r>
            <w:r w:rsidR="004C1E98" w:rsidRPr="00805376">
              <w:rPr>
                <w:rFonts w:ascii="Lato" w:hAnsi="Lato" w:cs="Arial"/>
                <w:bCs/>
                <w:sz w:val="22"/>
                <w:szCs w:val="22"/>
              </w:rPr>
              <w:t xml:space="preserve"> partners </w:t>
            </w:r>
            <w:r w:rsidR="00AA41FF" w:rsidRPr="00805376">
              <w:rPr>
                <w:rFonts w:ascii="Lato" w:hAnsi="Lato" w:cs="Arial"/>
                <w:bCs/>
                <w:sz w:val="22"/>
                <w:szCs w:val="22"/>
              </w:rPr>
              <w:t>(CSOs) implementing this project.</w:t>
            </w:r>
            <w:r w:rsidR="00876565" w:rsidRPr="00805376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6A36F0B3" w14:textId="77777777" w:rsidR="005376E2" w:rsidRPr="00805376" w:rsidRDefault="00923843" w:rsidP="00805376">
            <w:pPr>
              <w:spacing w:after="80" w:line="264" w:lineRule="auto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Budget responsibility: </w:t>
            </w:r>
            <w:r w:rsidR="004C4C31" w:rsidRPr="00805376">
              <w:rPr>
                <w:rFonts w:ascii="Lato" w:hAnsi="Lato" w:cs="Arial"/>
                <w:sz w:val="22"/>
                <w:szCs w:val="22"/>
              </w:rPr>
              <w:t>Child Protection</w:t>
            </w:r>
          </w:p>
          <w:p w14:paraId="58BCEDA6" w14:textId="281AA25F" w:rsidR="007A0A24" w:rsidRPr="00805376" w:rsidRDefault="00F1542A" w:rsidP="00805376">
            <w:pPr>
              <w:spacing w:after="80"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b/>
                <w:bCs/>
                <w:sz w:val="22"/>
                <w:szCs w:val="22"/>
                <w:lang w:eastAsia="ar-SA"/>
              </w:rPr>
              <w:t>Other k</w:t>
            </w:r>
            <w:r w:rsidR="00DF5C80" w:rsidRPr="00805376">
              <w:rPr>
                <w:rFonts w:ascii="Lato" w:hAnsi="Lato" w:cs="Arial"/>
                <w:b/>
                <w:bCs/>
                <w:sz w:val="22"/>
                <w:szCs w:val="22"/>
                <w:lang w:eastAsia="ar-SA"/>
              </w:rPr>
              <w:t xml:space="preserve">ey working contacts: </w:t>
            </w:r>
            <w:r w:rsidR="000D20A4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SC Italy, </w:t>
            </w:r>
            <w:proofErr w:type="spellStart"/>
            <w:r w:rsidR="000D20A4" w:rsidRPr="00805376">
              <w:rPr>
                <w:rFonts w:ascii="Lato" w:hAnsi="Lato" w:cs="Arial"/>
                <w:sz w:val="22"/>
                <w:szCs w:val="22"/>
                <w:lang w:eastAsia="ar-SA"/>
              </w:rPr>
              <w:t>MoSGSA</w:t>
            </w:r>
            <w:proofErr w:type="spellEnd"/>
            <w:r w:rsidR="000D20A4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, </w:t>
            </w:r>
            <w:r w:rsidR="00CD4A78" w:rsidRPr="00805376">
              <w:rPr>
                <w:rFonts w:ascii="Lato" w:hAnsi="Lato" w:cs="Arial"/>
                <w:sz w:val="22"/>
                <w:szCs w:val="22"/>
                <w:lang w:eastAsia="ar-SA"/>
              </w:rPr>
              <w:t>F</w:t>
            </w:r>
            <w:r w:rsidR="0018526F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ield staff, </w:t>
            </w:r>
            <w:r w:rsidR="000D20A4" w:rsidRPr="00805376">
              <w:rPr>
                <w:rFonts w:ascii="Lato" w:hAnsi="Lato" w:cs="Arial"/>
                <w:sz w:val="22"/>
                <w:szCs w:val="22"/>
                <w:lang w:eastAsia="ar-SA"/>
              </w:rPr>
              <w:t>Program</w:t>
            </w:r>
            <w:r w:rsidR="0018526F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 Manager, Partnership Manager, </w:t>
            </w:r>
            <w:r w:rsidR="000D20A4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local </w:t>
            </w:r>
            <w:r w:rsidR="00CF1C3C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Partner </w:t>
            </w:r>
            <w:r w:rsidR="00BA0223">
              <w:rPr>
                <w:rFonts w:ascii="Lato" w:hAnsi="Lato" w:cs="Arial"/>
                <w:sz w:val="22"/>
                <w:szCs w:val="22"/>
                <w:lang w:eastAsia="ar-SA"/>
              </w:rPr>
              <w:t>organizations</w:t>
            </w:r>
            <w:r w:rsidR="000D20A4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 and CSOs</w:t>
            </w:r>
            <w:r w:rsidR="00CF1C3C" w:rsidRPr="00805376">
              <w:rPr>
                <w:rFonts w:ascii="Lato" w:hAnsi="Lato" w:cs="Arial"/>
                <w:sz w:val="22"/>
                <w:szCs w:val="22"/>
                <w:lang w:eastAsia="ar-SA"/>
              </w:rPr>
              <w:t>, Logistics Manager, Finance and Grants M</w:t>
            </w:r>
            <w:r w:rsidR="0018526F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anagers, HR </w:t>
            </w:r>
            <w:r w:rsidR="00C76028" w:rsidRPr="00805376">
              <w:rPr>
                <w:rFonts w:ascii="Lato" w:hAnsi="Lato" w:cs="Arial"/>
                <w:sz w:val="22"/>
                <w:szCs w:val="22"/>
                <w:lang w:eastAsia="ar-SA"/>
              </w:rPr>
              <w:t>M</w:t>
            </w:r>
            <w:r w:rsidR="0018526F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anager, PDQ </w:t>
            </w:r>
            <w:r w:rsidR="00761D04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Director of PDQ, </w:t>
            </w:r>
            <w:r w:rsidR="0018526F" w:rsidRPr="00805376">
              <w:rPr>
                <w:rFonts w:ascii="Lato" w:hAnsi="Lato" w:cs="Arial"/>
                <w:sz w:val="22"/>
                <w:szCs w:val="22"/>
                <w:lang w:eastAsia="ar-SA"/>
              </w:rPr>
              <w:t>Proposal Development and Reporting Coordinator</w:t>
            </w:r>
            <w:r w:rsidR="00CF1C3C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, </w:t>
            </w:r>
            <w:r w:rsidR="00BA0223">
              <w:rPr>
                <w:rFonts w:ascii="Lato" w:hAnsi="Lato" w:cs="Arial"/>
                <w:sz w:val="22"/>
                <w:szCs w:val="22"/>
                <w:lang w:eastAsia="ar-SA"/>
              </w:rPr>
              <w:t>another sector</w:t>
            </w:r>
            <w:r w:rsidR="00CF1C3C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 Technical Programme Managers</w:t>
            </w:r>
            <w:r w:rsidR="004C4C31"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 and Technical Advisors</w:t>
            </w:r>
          </w:p>
        </w:tc>
      </w:tr>
      <w:tr w:rsidR="00923843" w:rsidRPr="00805376" w14:paraId="4BFF0363" w14:textId="77777777" w:rsidTr="00D96D46">
        <w:tc>
          <w:tcPr>
            <w:tcW w:w="9503" w:type="dxa"/>
            <w:gridSpan w:val="2"/>
          </w:tcPr>
          <w:p w14:paraId="0E6C84B1" w14:textId="7904148D" w:rsidR="00923843" w:rsidRPr="00805376" w:rsidRDefault="00923843" w:rsidP="00805376">
            <w:pPr>
              <w:tabs>
                <w:tab w:val="left" w:pos="2977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BA0223" w:rsidRPr="00805376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  <w:r w:rsidRPr="0080537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4BAF45D2" w14:textId="1E1659C4" w:rsidR="00C6191E" w:rsidRPr="00805376" w:rsidRDefault="00C6191E" w:rsidP="00805376">
            <w:pPr>
              <w:tabs>
                <w:tab w:val="left" w:pos="2977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564292F4" w14:textId="77777777" w:rsidR="00C6191E" w:rsidRPr="00805376" w:rsidRDefault="00C6191E" w:rsidP="00805376">
            <w:pPr>
              <w:tabs>
                <w:tab w:val="left" w:pos="2977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805376">
              <w:rPr>
                <w:rFonts w:ascii="Lato" w:hAnsi="Lato" w:cs="Arial"/>
                <w:b/>
                <w:bCs/>
                <w:sz w:val="22"/>
                <w:szCs w:val="22"/>
                <w:lang w:val="en-US"/>
              </w:rPr>
              <w:t>Summary of key functions/accountabilities:</w:t>
            </w:r>
          </w:p>
          <w:p w14:paraId="530C7587" w14:textId="61C7016A" w:rsidR="00C6191E" w:rsidRPr="00805376" w:rsidRDefault="00C6191E" w:rsidP="00805376">
            <w:pPr>
              <w:numPr>
                <w:ilvl w:val="0"/>
                <w:numId w:val="24"/>
              </w:numPr>
              <w:tabs>
                <w:tab w:val="left" w:pos="2977"/>
              </w:tabs>
              <w:spacing w:line="264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>Support to project development and planning</w:t>
            </w:r>
          </w:p>
          <w:p w14:paraId="2005A28C" w14:textId="2C95655A" w:rsidR="00C6191E" w:rsidRPr="00805376" w:rsidRDefault="00C6191E" w:rsidP="00805376">
            <w:pPr>
              <w:numPr>
                <w:ilvl w:val="0"/>
                <w:numId w:val="24"/>
              </w:numPr>
              <w:tabs>
                <w:tab w:val="left" w:pos="2977"/>
              </w:tabs>
              <w:spacing w:line="264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>Project management, monitoring</w:t>
            </w:r>
            <w:r w:rsidR="00BA0223">
              <w:rPr>
                <w:rFonts w:ascii="Lato" w:hAnsi="Lato" w:cs="Arial"/>
                <w:sz w:val="22"/>
                <w:szCs w:val="22"/>
                <w:lang w:val="en-US"/>
              </w:rPr>
              <w:t>,</w:t>
            </w: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 xml:space="preserve"> and delivery of results</w:t>
            </w:r>
          </w:p>
          <w:p w14:paraId="13399AEC" w14:textId="3A232476" w:rsidR="00C6191E" w:rsidRPr="00805376" w:rsidRDefault="00C6191E" w:rsidP="00805376">
            <w:pPr>
              <w:numPr>
                <w:ilvl w:val="0"/>
                <w:numId w:val="24"/>
              </w:numPr>
              <w:tabs>
                <w:tab w:val="left" w:pos="2977"/>
              </w:tabs>
              <w:spacing w:line="264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>Technical and operational support to project implementation</w:t>
            </w:r>
          </w:p>
          <w:p w14:paraId="23F8FCD8" w14:textId="7A5DF88C" w:rsidR="00C6191E" w:rsidRPr="00805376" w:rsidRDefault="00C6191E" w:rsidP="00805376">
            <w:pPr>
              <w:numPr>
                <w:ilvl w:val="0"/>
                <w:numId w:val="24"/>
              </w:numPr>
              <w:tabs>
                <w:tab w:val="left" w:pos="2977"/>
              </w:tabs>
              <w:spacing w:line="264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>Networking, partnership building</w:t>
            </w:r>
            <w:r w:rsidR="00BA0223">
              <w:rPr>
                <w:rFonts w:ascii="Lato" w:hAnsi="Lato" w:cs="Arial"/>
                <w:sz w:val="22"/>
                <w:szCs w:val="22"/>
                <w:lang w:val="en-US"/>
              </w:rPr>
              <w:t>,</w:t>
            </w: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 xml:space="preserve"> and local CSO strengthening</w:t>
            </w:r>
          </w:p>
          <w:p w14:paraId="2208AB49" w14:textId="0214FE50" w:rsidR="00C6191E" w:rsidRPr="00805376" w:rsidRDefault="00C6191E" w:rsidP="00805376">
            <w:pPr>
              <w:numPr>
                <w:ilvl w:val="0"/>
                <w:numId w:val="24"/>
              </w:numPr>
              <w:tabs>
                <w:tab w:val="left" w:pos="2977"/>
              </w:tabs>
              <w:spacing w:line="264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>Innovation, knowledge management</w:t>
            </w:r>
            <w:r w:rsidR="00BA0223">
              <w:rPr>
                <w:rFonts w:ascii="Lato" w:hAnsi="Lato" w:cs="Arial"/>
                <w:sz w:val="22"/>
                <w:szCs w:val="22"/>
                <w:lang w:val="en-US"/>
              </w:rPr>
              <w:t>,</w:t>
            </w:r>
            <w:r w:rsidRPr="00805376">
              <w:rPr>
                <w:rFonts w:ascii="Lato" w:hAnsi="Lato" w:cs="Arial"/>
                <w:sz w:val="22"/>
                <w:szCs w:val="22"/>
                <w:lang w:val="en-US"/>
              </w:rPr>
              <w:t xml:space="preserve"> and capacity building</w:t>
            </w:r>
          </w:p>
          <w:p w14:paraId="742B295A" w14:textId="77777777" w:rsidR="007A72FD" w:rsidRPr="00805376" w:rsidRDefault="007A72FD" w:rsidP="00805376">
            <w:pPr>
              <w:tabs>
                <w:tab w:val="left" w:pos="1020"/>
              </w:tabs>
              <w:spacing w:line="264" w:lineRule="auto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i/>
                <w:sz w:val="22"/>
                <w:szCs w:val="22"/>
              </w:rPr>
              <w:tab/>
            </w:r>
          </w:p>
          <w:p w14:paraId="36DE6499" w14:textId="77777777" w:rsidR="00F5785C" w:rsidRPr="00805376" w:rsidRDefault="00F5785C" w:rsidP="00805376">
            <w:p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Capacity Building</w:t>
            </w:r>
            <w:r w:rsidR="00132963" w:rsidRPr="00805376">
              <w:rPr>
                <w:rFonts w:ascii="Lato" w:eastAsia="Calibri" w:hAnsi="Lato" w:cs="Arial"/>
                <w:b/>
                <w:sz w:val="22"/>
                <w:szCs w:val="22"/>
              </w:rPr>
              <w:t xml:space="preserve"> and Staff Management</w:t>
            </w: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:</w:t>
            </w:r>
          </w:p>
          <w:p w14:paraId="0CC601A6" w14:textId="69D06987" w:rsidR="002E3843" w:rsidRPr="00805376" w:rsidRDefault="002E3843" w:rsidP="00805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Develop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capacity-building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plans for the </w:t>
            </w:r>
            <w:r w:rsidR="00C6191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project staff</w:t>
            </w:r>
            <w:r w:rsidR="0066640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, </w:t>
            </w:r>
            <w:r w:rsidR="00C6191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Government Institutions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="00C6191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local CSOs </w:t>
            </w:r>
            <w:r w:rsidR="0066640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ensuring the gradual handover of responsibilities, and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supporting</w:t>
            </w:r>
            <w:r w:rsidR="0066640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the development of these plans for </w:t>
            </w:r>
            <w:r w:rsidR="004C4C3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Child Protection </w:t>
            </w:r>
            <w:r w:rsidR="0066640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staff in the field</w:t>
            </w:r>
          </w:p>
          <w:p w14:paraId="2339FC65" w14:textId="367CD6E8" w:rsidR="002E3843" w:rsidRPr="00805376" w:rsidRDefault="002E3843" w:rsidP="00805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Provide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day-to-day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coaching on technical and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program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management skills to the Technical Coordinator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, and support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the 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dissemination </w:t>
            </w:r>
            <w:r w:rsidR="007F6552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of capacity building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to senior </w:t>
            </w:r>
            <w:r w:rsidR="004C4C3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Child Protection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field personnel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</w:p>
          <w:p w14:paraId="02948649" w14:textId="7CA48128" w:rsidR="00F5785C" w:rsidRPr="00805376" w:rsidRDefault="00BA0223" w:rsidP="0080537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>
              <w:rPr>
                <w:rFonts w:ascii="Lato" w:eastAsia="Calibri" w:hAnsi="Lato" w:cs="Arial"/>
                <w:sz w:val="22"/>
                <w:szCs w:val="22"/>
                <w:lang w:eastAsia="en-GB"/>
              </w:rPr>
              <w:t>Identify</w:t>
            </w:r>
            <w:r w:rsidR="004457F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(and where possible, provide)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="00F5785C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learning and training opportunities for Save the Children staff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, government</w:t>
            </w:r>
            <w:r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="00F5785C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and </w:t>
            </w:r>
            <w:r w:rsidR="00437FD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local </w:t>
            </w:r>
            <w:r w:rsidR="00F5785C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partners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/CSOs</w:t>
            </w:r>
            <w:r w:rsidR="004457F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, </w:t>
            </w:r>
            <w:r w:rsidR="00F5785C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and work as a mentor and role model for less experienced staff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.</w:t>
            </w:r>
            <w:r w:rsidR="00F5785C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</w:p>
          <w:p w14:paraId="16F05EF6" w14:textId="77777777" w:rsidR="00F5785C" w:rsidRPr="00805376" w:rsidRDefault="00F5785C" w:rsidP="00805376">
            <w:pPr>
              <w:tabs>
                <w:tab w:val="left" w:pos="1020"/>
              </w:tabs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183C511A" w14:textId="182E21D7" w:rsidR="00923843" w:rsidRPr="00805376" w:rsidRDefault="00923843" w:rsidP="00805376">
            <w:pPr>
              <w:tabs>
                <w:tab w:val="left" w:pos="2977"/>
              </w:tabs>
              <w:snapToGrid w:val="0"/>
              <w:spacing w:line="264" w:lineRule="auto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  <w:lang w:eastAsia="en-GB"/>
              </w:rPr>
              <w:t>Pro</w:t>
            </w:r>
            <w:r w:rsidR="00065E87" w:rsidRPr="00805376">
              <w:rPr>
                <w:rFonts w:ascii="Lato" w:eastAsia="Calibri" w:hAnsi="Lato" w:cs="Arial"/>
                <w:b/>
                <w:sz w:val="22"/>
                <w:szCs w:val="22"/>
                <w:lang w:eastAsia="en-GB"/>
              </w:rPr>
              <w:t>ject</w:t>
            </w:r>
            <w:r w:rsidRPr="00805376">
              <w:rPr>
                <w:rFonts w:ascii="Lato" w:eastAsia="Calibri" w:hAnsi="Lato" w:cs="Arial"/>
                <w:b/>
                <w:sz w:val="22"/>
                <w:szCs w:val="22"/>
                <w:lang w:eastAsia="en-GB"/>
              </w:rPr>
              <w:t xml:space="preserve"> Management</w:t>
            </w:r>
          </w:p>
          <w:p w14:paraId="5D0000D3" w14:textId="7B6D5CDF" w:rsidR="00096145" w:rsidRPr="00805376" w:rsidRDefault="00D067B6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Overall responsible for the implementation of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val="en-US"/>
              </w:rPr>
              <w:t>Protection et promotion des droits de l’enfance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project activities ensuring that services are delivered on time, on budget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in compliance with donor regulations</w:t>
            </w:r>
          </w:p>
          <w:p w14:paraId="642C8933" w14:textId="3199D233" w:rsidR="00096145" w:rsidRPr="00805376" w:rsidRDefault="0091347B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hAnsi="Lato" w:cs="Helvetica"/>
                <w:sz w:val="22"/>
                <w:szCs w:val="22"/>
              </w:rPr>
              <w:t>Provide technical guidance,</w:t>
            </w:r>
            <w:r w:rsidR="00096145" w:rsidRPr="00805376">
              <w:rPr>
                <w:rFonts w:ascii="Lato" w:hAnsi="Lato" w:cs="Helvetica"/>
                <w:sz w:val="22"/>
                <w:szCs w:val="22"/>
              </w:rPr>
              <w:t xml:space="preserve"> in all areas of </w:t>
            </w:r>
            <w:r w:rsidR="00434813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Child Protection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child rights promotion</w:t>
            </w:r>
            <w:r w:rsidR="00096145" w:rsidRPr="00805376">
              <w:rPr>
                <w:rFonts w:ascii="Lato" w:hAnsi="Lato" w:cs="Helvetica"/>
                <w:sz w:val="22"/>
                <w:szCs w:val="22"/>
              </w:rPr>
              <w:t xml:space="preserve"> programming</w:t>
            </w:r>
            <w:r w:rsidRPr="00805376">
              <w:rPr>
                <w:rFonts w:ascii="Lato" w:hAnsi="Lato" w:cs="Helvetica"/>
                <w:sz w:val="22"/>
                <w:szCs w:val="22"/>
              </w:rPr>
              <w:t>,</w:t>
            </w:r>
            <w:r w:rsidR="00096145" w:rsidRPr="00805376">
              <w:rPr>
                <w:rFonts w:ascii="Lato" w:hAnsi="Lato" w:cs="Helvetica"/>
                <w:sz w:val="22"/>
                <w:szCs w:val="22"/>
              </w:rPr>
              <w:t xml:space="preserve"> ensuring that implementation methods are consistent with acknowledged good </w:t>
            </w:r>
            <w:r w:rsidR="00BA0223">
              <w:rPr>
                <w:rFonts w:ascii="Lato" w:hAnsi="Lato" w:cs="Helvetica"/>
                <w:sz w:val="22"/>
                <w:szCs w:val="22"/>
              </w:rPr>
              <w:t>practices</w:t>
            </w:r>
            <w:r w:rsidR="00096145" w:rsidRPr="00805376">
              <w:rPr>
                <w:rFonts w:ascii="Lato" w:hAnsi="Lato" w:cs="Helvetica"/>
                <w:sz w:val="22"/>
                <w:szCs w:val="22"/>
              </w:rPr>
              <w:t xml:space="preserve"> and achieve sustainable results </w:t>
            </w:r>
          </w:p>
          <w:p w14:paraId="1B984E9C" w14:textId="2A02877D" w:rsidR="00096145" w:rsidRPr="00805376" w:rsidRDefault="00096145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hAnsi="Lato" w:cs="Helvetica"/>
                <w:sz w:val="22"/>
                <w:szCs w:val="22"/>
              </w:rPr>
              <w:t xml:space="preserve">Ensure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the project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is implemented in ways responsive to communities, partners</w:t>
            </w:r>
            <w:r w:rsidR="00BA0223">
              <w:rPr>
                <w:rFonts w:ascii="Lato" w:hAnsi="Lato" w:cs="Helvetica"/>
                <w:sz w:val="22"/>
                <w:szCs w:val="22"/>
              </w:rPr>
              <w:t>,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and children in line with S</w:t>
            </w:r>
            <w:r w:rsidR="00C76028" w:rsidRPr="00805376">
              <w:rPr>
                <w:rFonts w:ascii="Lato" w:hAnsi="Lato" w:cs="Helvetica"/>
                <w:sz w:val="22"/>
                <w:szCs w:val="22"/>
              </w:rPr>
              <w:t xml:space="preserve">ave the </w:t>
            </w:r>
            <w:r w:rsidRPr="00805376">
              <w:rPr>
                <w:rFonts w:ascii="Lato" w:hAnsi="Lato" w:cs="Helvetica"/>
                <w:sz w:val="22"/>
                <w:szCs w:val="22"/>
              </w:rPr>
              <w:t>C</w:t>
            </w:r>
            <w:r w:rsidR="00C76028" w:rsidRPr="00805376">
              <w:rPr>
                <w:rFonts w:ascii="Lato" w:hAnsi="Lato" w:cs="Helvetica"/>
                <w:sz w:val="22"/>
                <w:szCs w:val="22"/>
              </w:rPr>
              <w:t>hildren</w:t>
            </w:r>
            <w:r w:rsidRPr="00805376">
              <w:rPr>
                <w:rFonts w:ascii="Lato" w:hAnsi="Lato" w:cs="Helvetica"/>
                <w:sz w:val="22"/>
                <w:szCs w:val="22"/>
              </w:rPr>
              <w:t>’s principles, values</w:t>
            </w:r>
            <w:r w:rsidR="00BA0223">
              <w:rPr>
                <w:rFonts w:ascii="Lato" w:hAnsi="Lato" w:cs="Helvetica"/>
                <w:sz w:val="22"/>
                <w:szCs w:val="22"/>
              </w:rPr>
              <w:t>,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and strategic plan and compliant with </w:t>
            </w:r>
            <w:r w:rsidR="00065E87" w:rsidRPr="00805376">
              <w:rPr>
                <w:rFonts w:ascii="Lato" w:hAnsi="Lato" w:cs="Helvetica"/>
                <w:sz w:val="22"/>
                <w:szCs w:val="22"/>
              </w:rPr>
              <w:t xml:space="preserve">the European Union and </w:t>
            </w:r>
            <w:r w:rsidRPr="00805376">
              <w:rPr>
                <w:rFonts w:ascii="Lato" w:hAnsi="Lato" w:cs="Helvetica"/>
                <w:sz w:val="22"/>
                <w:szCs w:val="22"/>
              </w:rPr>
              <w:t>S</w:t>
            </w:r>
            <w:r w:rsidR="00C76028" w:rsidRPr="00805376">
              <w:rPr>
                <w:rFonts w:ascii="Lato" w:hAnsi="Lato" w:cs="Helvetica"/>
                <w:sz w:val="22"/>
                <w:szCs w:val="22"/>
              </w:rPr>
              <w:t xml:space="preserve">ave the </w:t>
            </w:r>
            <w:r w:rsidRPr="00805376">
              <w:rPr>
                <w:rFonts w:ascii="Lato" w:hAnsi="Lato" w:cs="Helvetica"/>
                <w:sz w:val="22"/>
                <w:szCs w:val="22"/>
              </w:rPr>
              <w:t>C</w:t>
            </w:r>
            <w:r w:rsidR="00C76028" w:rsidRPr="00805376">
              <w:rPr>
                <w:rFonts w:ascii="Lato" w:hAnsi="Lato" w:cs="Helvetica"/>
                <w:sz w:val="22"/>
                <w:szCs w:val="22"/>
              </w:rPr>
              <w:t>hildren</w:t>
            </w:r>
            <w:r w:rsidRPr="00805376">
              <w:rPr>
                <w:rFonts w:ascii="Lato" w:hAnsi="Lato" w:cs="Helvetica"/>
                <w:sz w:val="22"/>
                <w:szCs w:val="22"/>
              </w:rPr>
              <w:t>’s procedures</w:t>
            </w:r>
          </w:p>
          <w:p w14:paraId="3D0C6B6C" w14:textId="2B41CA29" w:rsidR="00096145" w:rsidRPr="00805376" w:rsidRDefault="00096145" w:rsidP="00805376">
            <w:pPr>
              <w:numPr>
                <w:ilvl w:val="0"/>
                <w:numId w:val="5"/>
              </w:numPr>
              <w:spacing w:line="264" w:lineRule="auto"/>
              <w:ind w:hanging="357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Develop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</w:rPr>
              <w:t>the project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implementation plan including procurement and distribution schedules of </w:t>
            </w:r>
            <w:r w:rsidR="00BA0223">
              <w:rPr>
                <w:rFonts w:ascii="Lato" w:eastAsia="Calibri" w:hAnsi="Lato" w:cs="Arial"/>
                <w:sz w:val="22"/>
                <w:szCs w:val="22"/>
              </w:rPr>
              <w:t>program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inputs in line with pro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</w:rPr>
              <w:t>ject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logistics/supply chain capacity</w:t>
            </w:r>
          </w:p>
          <w:p w14:paraId="2081E348" w14:textId="058172E4" w:rsidR="0062425E" w:rsidRPr="00805376" w:rsidRDefault="00065E87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</w:t>
            </w:r>
            <w:r w:rsidR="0062425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nsure that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the local partners and CSOs </w:t>
            </w:r>
            <w:r w:rsidR="0062425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have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work plans</w:t>
            </w:r>
            <w:r w:rsidR="0062425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in place and follow up with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them r</w:t>
            </w:r>
            <w:r w:rsidR="0062425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egularly to ensure that activities are on track</w:t>
            </w:r>
          </w:p>
          <w:p w14:paraId="31F8FADA" w14:textId="15F56160" w:rsidR="00D067B6" w:rsidRPr="00805376" w:rsidRDefault="00923843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Manage </w:t>
            </w:r>
            <w:r w:rsidR="0091347B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pro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ject</w:t>
            </w:r>
            <w:r w:rsidR="0091347B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budget,</w:t>
            </w:r>
            <w:r w:rsidR="00D067B6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="006A4BAB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inclu</w:t>
            </w:r>
            <w:r w:rsidR="00096145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ding phased budgets, monthly budget forecasting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="00096145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</w:t>
            </w:r>
            <w:r w:rsidR="006A4BAB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quarterly budget revisions</w:t>
            </w:r>
            <w:r w:rsidR="00096145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for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the project</w:t>
            </w:r>
          </w:p>
          <w:p w14:paraId="37BC51CA" w14:textId="156B1E53" w:rsidR="00923843" w:rsidRPr="00805376" w:rsidRDefault="006A4BAB" w:rsidP="00805376">
            <w:pPr>
              <w:numPr>
                <w:ilvl w:val="0"/>
                <w:numId w:val="5"/>
              </w:numPr>
              <w:spacing w:line="264" w:lineRule="auto"/>
              <w:ind w:hanging="357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</w:t>
            </w:r>
            <w:r w:rsidR="00923843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nsure proper and effective use of pro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ject</w:t>
            </w:r>
            <w:r w:rsidR="00923843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resources</w:t>
            </w:r>
            <w:r w:rsidR="001E2C40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, ensuring that </w:t>
            </w:r>
            <w:r w:rsidR="001E2C40" w:rsidRPr="00805376">
              <w:rPr>
                <w:rFonts w:ascii="Lato" w:eastAsia="Calibri" w:hAnsi="Lato" w:cs="Arial"/>
                <w:sz w:val="22"/>
                <w:szCs w:val="22"/>
              </w:rPr>
              <w:t xml:space="preserve">all resources/assets in </w:t>
            </w:r>
            <w:r w:rsidR="00BA0223">
              <w:rPr>
                <w:rFonts w:ascii="Lato" w:eastAsia="Calibri" w:hAnsi="Lato" w:cs="Arial"/>
                <w:sz w:val="22"/>
                <w:szCs w:val="22"/>
              </w:rPr>
              <w:t xml:space="preserve">the </w:t>
            </w:r>
            <w:r w:rsidR="001E2C40" w:rsidRPr="00805376">
              <w:rPr>
                <w:rFonts w:ascii="Lato" w:eastAsia="Calibri" w:hAnsi="Lato" w:cs="Arial"/>
                <w:sz w:val="22"/>
                <w:szCs w:val="22"/>
              </w:rPr>
              <w:t xml:space="preserve">project are managed in line with SC and Donor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</w:rPr>
              <w:t xml:space="preserve">(EU) </w:t>
            </w:r>
            <w:r w:rsidR="001E2C40" w:rsidRPr="00805376">
              <w:rPr>
                <w:rFonts w:ascii="Lato" w:eastAsia="Calibri" w:hAnsi="Lato" w:cs="Arial"/>
                <w:sz w:val="22"/>
                <w:szCs w:val="22"/>
              </w:rPr>
              <w:t>policy</w:t>
            </w:r>
          </w:p>
          <w:p w14:paraId="4E9A8EFE" w14:textId="76771A22" w:rsidR="00923843" w:rsidRPr="00805376" w:rsidRDefault="00923843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Monitor pro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ject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progress against both programmatic and budgetary targets</w:t>
            </w:r>
            <w:r w:rsidR="005A116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, </w:t>
            </w:r>
            <w:r w:rsidR="00BA0223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adjusting</w:t>
            </w:r>
            <w:r w:rsidR="005A116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pro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ject</w:t>
            </w:r>
            <w:r w:rsidR="005A116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design as necessary </w:t>
            </w:r>
          </w:p>
          <w:p w14:paraId="1A6C9399" w14:textId="1FD322E4" w:rsidR="00923843" w:rsidRPr="00805376" w:rsidRDefault="00923843" w:rsidP="008053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Prepare timely</w:t>
            </w:r>
            <w:r w:rsidR="00E27E7E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high-quality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pro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ject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donor reports on project activities in compliance with internal S</w:t>
            </w:r>
            <w:r w:rsidR="00C76028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ave the 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C</w:t>
            </w:r>
            <w:r w:rsidR="00C76028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hildren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requirements and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EU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requirements. </w:t>
            </w:r>
          </w:p>
          <w:p w14:paraId="52670895" w14:textId="77777777" w:rsidR="001E2C40" w:rsidRPr="00805376" w:rsidRDefault="001E2C40" w:rsidP="00805376">
            <w:pPr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</w:rPr>
            </w:pPr>
          </w:p>
          <w:p w14:paraId="55C11837" w14:textId="77777777" w:rsidR="00F5785C" w:rsidRPr="00805376" w:rsidRDefault="00F5785C" w:rsidP="00805376">
            <w:p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Partner management</w:t>
            </w:r>
          </w:p>
          <w:p w14:paraId="102D0310" w14:textId="77777777" w:rsidR="00065E87" w:rsidRPr="00805376" w:rsidRDefault="00141A05" w:rsidP="00805376">
            <w:pPr>
              <w:pStyle w:val="ListParagraph"/>
              <w:numPr>
                <w:ilvl w:val="0"/>
                <w:numId w:val="19"/>
              </w:numPr>
              <w:spacing w:line="264" w:lineRule="auto"/>
              <w:jc w:val="both"/>
              <w:rPr>
                <w:rFonts w:ascii="Lato" w:eastAsia="Calibri" w:hAnsi="Lato" w:cs="Arial"/>
                <w:bCs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Work with the </w:t>
            </w:r>
            <w:r w:rsidR="00065E87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local 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>Partners</w:t>
            </w:r>
            <w:r w:rsidR="00065E87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– SOJPAE and FENADEB 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to identify appropriate </w:t>
            </w:r>
            <w:r w:rsidR="00065E87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third parties (CSOs) 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partners for implementation </w:t>
            </w:r>
            <w:r w:rsidR="00065E87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of the </w:t>
            </w:r>
            <w:r w:rsidR="00065E87" w:rsidRPr="00805376">
              <w:rPr>
                <w:rFonts w:ascii="Lato" w:eastAsia="Calibri" w:hAnsi="Lato" w:cs="Arial"/>
                <w:sz w:val="22"/>
                <w:szCs w:val="22"/>
                <w:lang w:val="en-US"/>
              </w:rPr>
              <w:t xml:space="preserve">Protection et promotion des droits de l’enfance project in Bujumbura, </w:t>
            </w:r>
            <w:proofErr w:type="spellStart"/>
            <w:r w:rsidR="00065E87" w:rsidRPr="00805376">
              <w:rPr>
                <w:rFonts w:ascii="Lato" w:eastAsia="Calibri" w:hAnsi="Lato" w:cs="Arial"/>
                <w:sz w:val="22"/>
                <w:szCs w:val="22"/>
                <w:lang w:val="en-US"/>
              </w:rPr>
              <w:t>Gitega</w:t>
            </w:r>
            <w:proofErr w:type="spellEnd"/>
            <w:r w:rsidR="00065E87" w:rsidRPr="00805376">
              <w:rPr>
                <w:rFonts w:ascii="Lato" w:eastAsia="Calibri" w:hAnsi="Lato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065E87" w:rsidRPr="00805376">
              <w:rPr>
                <w:rFonts w:ascii="Lato" w:eastAsia="Calibri" w:hAnsi="Lato" w:cs="Arial"/>
                <w:sz w:val="22"/>
                <w:szCs w:val="22"/>
                <w:lang w:val="en-US"/>
              </w:rPr>
              <w:t>Muyinga</w:t>
            </w:r>
            <w:proofErr w:type="spellEnd"/>
            <w:r w:rsidR="00065E87" w:rsidRPr="00805376">
              <w:rPr>
                <w:rFonts w:ascii="Lato" w:eastAsia="Calibri" w:hAnsi="Lato" w:cs="Arial"/>
                <w:sz w:val="22"/>
                <w:szCs w:val="22"/>
                <w:lang w:val="en-US"/>
              </w:rPr>
              <w:t>.</w:t>
            </w:r>
          </w:p>
          <w:p w14:paraId="5FEF4D50" w14:textId="6580A223" w:rsidR="00DD6029" w:rsidRPr="00805376" w:rsidRDefault="00DD6029" w:rsidP="00805376">
            <w:pPr>
              <w:pStyle w:val="ListParagraph"/>
              <w:numPr>
                <w:ilvl w:val="0"/>
                <w:numId w:val="19"/>
              </w:numPr>
              <w:spacing w:line="264" w:lineRule="auto"/>
              <w:jc w:val="both"/>
              <w:rPr>
                <w:rFonts w:ascii="Lato" w:eastAsia="Calibri" w:hAnsi="Lato" w:cs="Arial"/>
                <w:bCs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Work with </w:t>
            </w:r>
            <w:r w:rsidR="00065E87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SOJEPAE and FENADEB to support the third parties CSOs 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>partners to develop their pro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>ject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design and proposals</w:t>
            </w:r>
          </w:p>
          <w:p w14:paraId="7A75CF99" w14:textId="6681217D" w:rsidR="00141A05" w:rsidRPr="00805376" w:rsidRDefault="00141A05" w:rsidP="00805376">
            <w:pPr>
              <w:pStyle w:val="ListParagraph"/>
              <w:numPr>
                <w:ilvl w:val="0"/>
                <w:numId w:val="19"/>
              </w:numPr>
              <w:spacing w:line="264" w:lineRule="auto"/>
              <w:jc w:val="both"/>
              <w:rPr>
                <w:rFonts w:ascii="Lato" w:eastAsia="Calibri" w:hAnsi="Lato" w:cs="Arial"/>
                <w:bCs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Ensure regular review of 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>SOJEPAE, FENADEB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,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and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third-party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CSOs’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progress against the budget and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work plan</w:t>
            </w:r>
            <w:r w:rsidR="00903A8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, and support 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>them</w:t>
            </w:r>
            <w:r w:rsidR="00903A8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to alter activities/strategies in light of context changes or operational challenges</w:t>
            </w:r>
          </w:p>
          <w:p w14:paraId="14AA231C" w14:textId="455BD43E" w:rsidR="00DF5C80" w:rsidRPr="00805376" w:rsidRDefault="00903A89" w:rsidP="00805376">
            <w:pPr>
              <w:pStyle w:val="ListParagraph"/>
              <w:numPr>
                <w:ilvl w:val="0"/>
                <w:numId w:val="19"/>
              </w:numPr>
              <w:spacing w:line="264" w:lineRule="auto"/>
              <w:jc w:val="both"/>
              <w:rPr>
                <w:rFonts w:ascii="Lato" w:eastAsia="Calibri" w:hAnsi="Lato" w:cs="Arial"/>
                <w:bCs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Review 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>SOJEPAE, FENADEB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,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and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third-party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CSOs’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narrative and financial reporting</w:t>
            </w:r>
            <w:r w:rsidR="00F1542A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as well as MEAL data, in </w:t>
            </w:r>
            <w:r w:rsidR="00DF5C80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line with </w:t>
            </w:r>
            <w:r w:rsidR="00FC5279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set </w:t>
            </w:r>
            <w:r w:rsidR="00DF5C80" w:rsidRPr="00805376">
              <w:rPr>
                <w:rFonts w:ascii="Lato" w:eastAsia="Calibri" w:hAnsi="Lato" w:cs="Arial"/>
                <w:bCs/>
                <w:sz w:val="22"/>
                <w:szCs w:val="22"/>
              </w:rPr>
              <w:t>internal deadlines for M</w:t>
            </w:r>
            <w:r w:rsidR="00C76028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onitoring, </w:t>
            </w:r>
            <w:r w:rsidR="00DF5C80" w:rsidRPr="00805376">
              <w:rPr>
                <w:rFonts w:ascii="Lato" w:eastAsia="Calibri" w:hAnsi="Lato" w:cs="Arial"/>
                <w:bCs/>
                <w:sz w:val="22"/>
                <w:szCs w:val="22"/>
              </w:rPr>
              <w:t>E</w:t>
            </w:r>
            <w:r w:rsidR="00C76028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valuation, </w:t>
            </w:r>
            <w:r w:rsidR="00DF5C80" w:rsidRPr="00805376">
              <w:rPr>
                <w:rFonts w:ascii="Lato" w:eastAsia="Calibri" w:hAnsi="Lato" w:cs="Arial"/>
                <w:bCs/>
                <w:sz w:val="22"/>
                <w:szCs w:val="22"/>
              </w:rPr>
              <w:t>A</w:t>
            </w:r>
            <w:r w:rsidR="00C76028" w:rsidRPr="00805376">
              <w:rPr>
                <w:rFonts w:ascii="Lato" w:eastAsia="Calibri" w:hAnsi="Lato" w:cs="Arial"/>
                <w:bCs/>
                <w:sz w:val="22"/>
                <w:szCs w:val="22"/>
              </w:rPr>
              <w:t>ccountability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,</w:t>
            </w:r>
            <w:r w:rsidR="00C76028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and </w:t>
            </w:r>
            <w:r w:rsidR="00DF5C80" w:rsidRPr="00805376">
              <w:rPr>
                <w:rFonts w:ascii="Lato" w:eastAsia="Calibri" w:hAnsi="Lato" w:cs="Arial"/>
                <w:bCs/>
                <w:sz w:val="22"/>
                <w:szCs w:val="22"/>
              </w:rPr>
              <w:t>L</w:t>
            </w:r>
            <w:r w:rsidR="00C76028" w:rsidRPr="00805376">
              <w:rPr>
                <w:rFonts w:ascii="Lato" w:eastAsia="Calibri" w:hAnsi="Lato" w:cs="Arial"/>
                <w:bCs/>
                <w:sz w:val="22"/>
                <w:szCs w:val="22"/>
              </w:rPr>
              <w:t>earning (MEAL)</w:t>
            </w:r>
          </w:p>
          <w:p w14:paraId="5E11ACD5" w14:textId="7E511EBA" w:rsidR="00F1542A" w:rsidRPr="00805376" w:rsidRDefault="00FC5279" w:rsidP="00805376">
            <w:pPr>
              <w:pStyle w:val="ListParagraph"/>
              <w:numPr>
                <w:ilvl w:val="0"/>
                <w:numId w:val="19"/>
              </w:num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In collaboration with </w:t>
            </w:r>
            <w:proofErr w:type="spellStart"/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>GoB</w:t>
            </w:r>
            <w:proofErr w:type="spellEnd"/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>, SOJEPAE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,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and FENADEB, u</w:t>
            </w:r>
            <w:r w:rsidR="0091347B" w:rsidRPr="00805376">
              <w:rPr>
                <w:rFonts w:ascii="Lato" w:eastAsia="Calibri" w:hAnsi="Lato" w:cs="Arial"/>
                <w:bCs/>
                <w:sz w:val="22"/>
                <w:szCs w:val="22"/>
              </w:rPr>
              <w:t>ndertake the technical aspect of the initial partner capacity assessment,</w:t>
            </w:r>
            <w:r w:rsidR="00661846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and</w:t>
            </w:r>
            <w:r w:rsidR="0091347B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develop and resource</w:t>
            </w:r>
            <w:r w:rsidR="00D13DCC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the</w:t>
            </w:r>
            <w:r w:rsidR="0091347B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capacity-building</w:t>
            </w:r>
            <w:r w:rsidR="0091347B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plan for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third-party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CSOs </w:t>
            </w:r>
            <w:r w:rsidR="0091347B" w:rsidRPr="00805376">
              <w:rPr>
                <w:rFonts w:ascii="Lato" w:eastAsia="Calibri" w:hAnsi="Lato" w:cs="Arial"/>
                <w:bCs/>
                <w:sz w:val="22"/>
                <w:szCs w:val="22"/>
              </w:rPr>
              <w:t>partner</w:t>
            </w:r>
            <w:r w:rsidRPr="00805376">
              <w:rPr>
                <w:rFonts w:ascii="Lato" w:eastAsia="Calibri" w:hAnsi="Lato" w:cs="Arial"/>
                <w:bCs/>
                <w:sz w:val="22"/>
                <w:szCs w:val="22"/>
              </w:rPr>
              <w:t>s</w:t>
            </w:r>
            <w:r w:rsidR="00D13DCC" w:rsidRPr="00805376">
              <w:rPr>
                <w:rFonts w:ascii="Lato" w:eastAsia="Calibri" w:hAnsi="Lato" w:cs="Arial"/>
                <w:bCs/>
                <w:sz w:val="22"/>
                <w:szCs w:val="22"/>
              </w:rPr>
              <w:t>, providing</w:t>
            </w:r>
            <w:r w:rsidR="003762BF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direct </w:t>
            </w:r>
            <w:r w:rsidR="00BA0223">
              <w:rPr>
                <w:rFonts w:ascii="Lato" w:eastAsia="Calibri" w:hAnsi="Lato" w:cs="Arial"/>
                <w:bCs/>
                <w:sz w:val="22"/>
                <w:szCs w:val="22"/>
              </w:rPr>
              <w:t>capacity-building</w:t>
            </w:r>
            <w:r w:rsidR="003762BF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 input where possible</w:t>
            </w:r>
            <w:r w:rsidR="0091347B" w:rsidRPr="00805376">
              <w:rPr>
                <w:rFonts w:ascii="Lato" w:eastAsia="Calibri" w:hAnsi="Lato" w:cs="Arial"/>
                <w:bCs/>
                <w:sz w:val="22"/>
                <w:szCs w:val="22"/>
              </w:rPr>
              <w:t xml:space="preserve">. </w:t>
            </w:r>
          </w:p>
          <w:p w14:paraId="6720420A" w14:textId="77777777" w:rsidR="0091347B" w:rsidRPr="00805376" w:rsidRDefault="0091347B" w:rsidP="00805376">
            <w:pPr>
              <w:pStyle w:val="ListParagraph"/>
              <w:spacing w:line="264" w:lineRule="auto"/>
              <w:ind w:left="374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</w:p>
          <w:p w14:paraId="5B927197" w14:textId="0914C40E" w:rsidR="00141A05" w:rsidRPr="00805376" w:rsidRDefault="002E3843" w:rsidP="00805376">
            <w:p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Monitoring, E</w:t>
            </w:r>
            <w:r w:rsidR="00141A05" w:rsidRPr="00805376">
              <w:rPr>
                <w:rFonts w:ascii="Lato" w:eastAsia="Calibri" w:hAnsi="Lato" w:cs="Arial"/>
                <w:b/>
                <w:sz w:val="22"/>
                <w:szCs w:val="22"/>
              </w:rPr>
              <w:t>valuation</w:t>
            </w:r>
            <w:r w:rsidR="00BA0223">
              <w:rPr>
                <w:rFonts w:ascii="Lato" w:eastAsia="Calibri" w:hAnsi="Lato" w:cs="Arial"/>
                <w:b/>
                <w:sz w:val="22"/>
                <w:szCs w:val="22"/>
              </w:rPr>
              <w:t>,</w:t>
            </w:r>
            <w:r w:rsidR="00141A05" w:rsidRPr="00805376">
              <w:rPr>
                <w:rFonts w:ascii="Lato" w:eastAsia="Calibri" w:hAnsi="Lato" w:cs="Arial"/>
                <w:b/>
                <w:sz w:val="22"/>
                <w:szCs w:val="22"/>
              </w:rPr>
              <w:t xml:space="preserve"> and </w:t>
            </w: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A</w:t>
            </w:r>
            <w:r w:rsidR="00141A05" w:rsidRPr="00805376">
              <w:rPr>
                <w:rFonts w:ascii="Lato" w:eastAsia="Calibri" w:hAnsi="Lato" w:cs="Arial"/>
                <w:b/>
                <w:sz w:val="22"/>
                <w:szCs w:val="22"/>
              </w:rPr>
              <w:t>ccountability</w:t>
            </w:r>
          </w:p>
          <w:p w14:paraId="1C1CA6A4" w14:textId="20585D43" w:rsidR="00141A05" w:rsidRPr="00805376" w:rsidRDefault="000D68B7" w:rsidP="00805376">
            <w:pPr>
              <w:pStyle w:val="ListParagraph"/>
              <w:numPr>
                <w:ilvl w:val="0"/>
                <w:numId w:val="20"/>
              </w:numPr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Develop </w:t>
            </w:r>
            <w:r w:rsidR="00FC527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the project 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M</w:t>
            </w:r>
            <w:r w:rsidR="00C76028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onitoring 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&amp;</w:t>
            </w:r>
            <w:r w:rsidR="00C76028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</w:t>
            </w:r>
            <w:r w:rsidR="00C76028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valuation</w:t>
            </w:r>
            <w:r w:rsidR="00037981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indicator tracking plans</w:t>
            </w:r>
            <w:r w:rsidR="00FC527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, </w:t>
            </w:r>
            <w:r w:rsid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and 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additional M&amp;E tools as necessary to monitor project progress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="0092551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with support </w:t>
            </w:r>
            <w:r w:rsid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from the 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MEAL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team</w:t>
            </w:r>
          </w:p>
          <w:p w14:paraId="1231B3ED" w14:textId="7CB1F193" w:rsidR="007F6552" w:rsidRPr="00805376" w:rsidRDefault="000D68B7" w:rsidP="00805376">
            <w:pPr>
              <w:pStyle w:val="ListParagraph"/>
              <w:numPr>
                <w:ilvl w:val="0"/>
                <w:numId w:val="20"/>
              </w:numPr>
              <w:spacing w:line="264" w:lineRule="auto"/>
              <w:jc w:val="both"/>
              <w:rPr>
                <w:rFonts w:ascii="Lato" w:hAnsi="Lato" w:cs="Helvetica"/>
                <w:sz w:val="22"/>
                <w:szCs w:val="22"/>
              </w:rPr>
            </w:pPr>
            <w:r w:rsidRPr="00805376">
              <w:rPr>
                <w:rFonts w:ascii="Lato" w:hAnsi="Lato" w:cs="Helvetica"/>
                <w:sz w:val="22"/>
                <w:szCs w:val="22"/>
              </w:rPr>
              <w:t>E</w:t>
            </w:r>
            <w:r w:rsidR="003B7B09" w:rsidRPr="00805376">
              <w:rPr>
                <w:rFonts w:ascii="Lato" w:hAnsi="Lato" w:cs="Helvetica"/>
                <w:sz w:val="22"/>
                <w:szCs w:val="22"/>
              </w:rPr>
              <w:t>nsure appropriate, timely</w:t>
            </w:r>
            <w:r w:rsidR="00BA0223">
              <w:rPr>
                <w:rFonts w:ascii="Lato" w:hAnsi="Lato" w:cs="Helvetica"/>
                <w:sz w:val="22"/>
                <w:szCs w:val="22"/>
              </w:rPr>
              <w:t>,</w:t>
            </w:r>
            <w:r w:rsidR="003B7B09" w:rsidRPr="00805376">
              <w:rPr>
                <w:rFonts w:ascii="Lato" w:hAnsi="Lato" w:cs="Helvetica"/>
                <w:sz w:val="22"/>
                <w:szCs w:val="22"/>
              </w:rPr>
              <w:t xml:space="preserve"> and accurate data collection against agreed indicators to enable both </w:t>
            </w:r>
            <w:r w:rsidRPr="00805376">
              <w:rPr>
                <w:rFonts w:ascii="Lato" w:hAnsi="Lato" w:cs="Helvetica"/>
                <w:sz w:val="22"/>
                <w:szCs w:val="22"/>
              </w:rPr>
              <w:t>internal and external reporting</w:t>
            </w:r>
          </w:p>
          <w:p w14:paraId="17D0567A" w14:textId="792ED599" w:rsidR="00661846" w:rsidRPr="00805376" w:rsidRDefault="00661846" w:rsidP="00805376">
            <w:pPr>
              <w:pStyle w:val="ListParagraph"/>
              <w:numPr>
                <w:ilvl w:val="0"/>
                <w:numId w:val="20"/>
              </w:numPr>
              <w:spacing w:line="264" w:lineRule="auto"/>
              <w:jc w:val="both"/>
              <w:rPr>
                <w:rFonts w:ascii="Lato" w:hAnsi="Lato" w:cs="Helvetica"/>
                <w:sz w:val="22"/>
                <w:szCs w:val="22"/>
              </w:rPr>
            </w:pPr>
            <w:r w:rsidRPr="00805376">
              <w:rPr>
                <w:rFonts w:ascii="Lato" w:hAnsi="Lato" w:cs="Helvetica"/>
                <w:sz w:val="22"/>
                <w:szCs w:val="22"/>
              </w:rPr>
              <w:t>Ensure that ongoing pro</w:t>
            </w:r>
            <w:r w:rsidR="00FC5279" w:rsidRPr="00805376">
              <w:rPr>
                <w:rFonts w:ascii="Lato" w:hAnsi="Lato" w:cs="Helvetica"/>
                <w:sz w:val="22"/>
                <w:szCs w:val="22"/>
              </w:rPr>
              <w:t>ject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monitoring/learning feeds into alterations </w:t>
            </w:r>
            <w:r w:rsidR="00BA0223">
              <w:rPr>
                <w:rFonts w:ascii="Lato" w:hAnsi="Lato" w:cs="Helvetica"/>
                <w:sz w:val="22"/>
                <w:szCs w:val="22"/>
              </w:rPr>
              <w:t>to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pro</w:t>
            </w:r>
            <w:r w:rsidR="00FC5279" w:rsidRPr="00805376">
              <w:rPr>
                <w:rFonts w:ascii="Lato" w:hAnsi="Lato" w:cs="Helvetica"/>
                <w:sz w:val="22"/>
                <w:szCs w:val="22"/>
              </w:rPr>
              <w:t xml:space="preserve">ject </w:t>
            </w:r>
            <w:r w:rsidRPr="00805376">
              <w:rPr>
                <w:rFonts w:ascii="Lato" w:hAnsi="Lato" w:cs="Helvetica"/>
                <w:sz w:val="22"/>
                <w:szCs w:val="22"/>
              </w:rPr>
              <w:t>design</w:t>
            </w:r>
          </w:p>
          <w:p w14:paraId="2E9255D2" w14:textId="1BEC1862" w:rsidR="00D067B6" w:rsidRPr="00805376" w:rsidRDefault="007F6552" w:rsidP="00805376">
            <w:pPr>
              <w:pStyle w:val="ListParagraph"/>
              <w:numPr>
                <w:ilvl w:val="0"/>
                <w:numId w:val="20"/>
              </w:num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Helvetica"/>
                <w:sz w:val="22"/>
                <w:szCs w:val="22"/>
              </w:rPr>
              <w:lastRenderedPageBreak/>
              <w:t xml:space="preserve">Work with </w:t>
            </w:r>
            <w:r w:rsidR="00BA0223">
              <w:rPr>
                <w:rFonts w:ascii="Lato" w:hAnsi="Lato" w:cs="Helvetica"/>
                <w:sz w:val="22"/>
                <w:szCs w:val="22"/>
              </w:rPr>
              <w:t xml:space="preserve">the 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MEAL team to identify and incorporate </w:t>
            </w:r>
            <w:r w:rsidR="00BA0223">
              <w:rPr>
                <w:rFonts w:ascii="Lato" w:hAnsi="Lato" w:cs="Helvetica"/>
                <w:sz w:val="22"/>
                <w:szCs w:val="22"/>
              </w:rPr>
              <w:t>project-suitable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accountability mechanisms.</w:t>
            </w:r>
          </w:p>
          <w:p w14:paraId="3EF3286A" w14:textId="77777777" w:rsidR="002E3843" w:rsidRPr="00805376" w:rsidRDefault="002E3843" w:rsidP="00805376">
            <w:p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</w:p>
          <w:p w14:paraId="11623D28" w14:textId="77777777" w:rsidR="00F1542A" w:rsidRPr="00805376" w:rsidRDefault="00F1542A" w:rsidP="00805376">
            <w:pPr>
              <w:spacing w:line="264" w:lineRule="auto"/>
              <w:ind w:left="38"/>
              <w:rPr>
                <w:rFonts w:ascii="Lato" w:hAnsi="Lato" w:cstheme="minorHAnsi"/>
                <w:b/>
                <w:sz w:val="22"/>
                <w:szCs w:val="22"/>
              </w:rPr>
            </w:pPr>
            <w:r w:rsidRPr="00805376">
              <w:rPr>
                <w:rFonts w:ascii="Lato" w:hAnsi="Lato" w:cstheme="minorHAnsi"/>
                <w:b/>
                <w:sz w:val="22"/>
                <w:szCs w:val="22"/>
              </w:rPr>
              <w:t xml:space="preserve">Staff Management, Mentorship, and Development </w:t>
            </w:r>
          </w:p>
          <w:p w14:paraId="00D0E86C" w14:textId="76FDCC69" w:rsidR="00F1542A" w:rsidRPr="00805376" w:rsidRDefault="00F1542A" w:rsidP="00805376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suppressAutoHyphens/>
              <w:spacing w:line="264" w:lineRule="auto"/>
              <w:rPr>
                <w:rFonts w:ascii="Lato" w:hAnsi="Lato" w:cstheme="minorHAnsi"/>
                <w:sz w:val="22"/>
                <w:szCs w:val="22"/>
              </w:rPr>
            </w:pPr>
            <w:r w:rsidRPr="00805376">
              <w:rPr>
                <w:rFonts w:ascii="Lato" w:hAnsi="Lato" w:cstheme="minorHAnsi"/>
                <w:sz w:val="22"/>
                <w:szCs w:val="22"/>
              </w:rPr>
              <w:t xml:space="preserve">Ensure appropriate staffing within the </w:t>
            </w:r>
            <w:r w:rsidR="00FC5279" w:rsidRPr="00805376">
              <w:rPr>
                <w:rFonts w:ascii="Lato" w:hAnsi="Lato" w:cstheme="minorHAnsi"/>
                <w:sz w:val="22"/>
                <w:szCs w:val="22"/>
              </w:rPr>
              <w:t>project</w:t>
            </w:r>
            <w:r w:rsidR="001865B8" w:rsidRPr="00805376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2E3843" w:rsidRPr="00805376">
              <w:rPr>
                <w:rFonts w:ascii="Lato" w:hAnsi="Lato" w:cstheme="minorHAnsi"/>
                <w:sz w:val="22"/>
                <w:szCs w:val="22"/>
              </w:rPr>
              <w:t>team</w:t>
            </w:r>
          </w:p>
          <w:p w14:paraId="6971363F" w14:textId="3B2786CD" w:rsidR="002E3843" w:rsidRPr="00805376" w:rsidRDefault="002E3843" w:rsidP="00805376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suppressAutoHyphens/>
              <w:spacing w:line="264" w:lineRule="auto"/>
              <w:rPr>
                <w:rFonts w:ascii="Lato" w:hAnsi="Lato" w:cstheme="minorHAnsi"/>
                <w:sz w:val="22"/>
                <w:szCs w:val="22"/>
              </w:rPr>
            </w:pPr>
            <w:r w:rsidRPr="00805376">
              <w:rPr>
                <w:rFonts w:ascii="Lato" w:hAnsi="Lato" w:cstheme="minorHAnsi"/>
                <w:sz w:val="22"/>
                <w:szCs w:val="22"/>
              </w:rPr>
              <w:t xml:space="preserve">Support the </w:t>
            </w:r>
            <w:r w:rsidR="00FC5279" w:rsidRPr="00805376">
              <w:rPr>
                <w:rFonts w:ascii="Lato" w:hAnsi="Lato" w:cstheme="minorHAnsi"/>
                <w:sz w:val="22"/>
                <w:szCs w:val="22"/>
              </w:rPr>
              <w:t>SOJPAE and FENADEB</w:t>
            </w:r>
            <w:r w:rsidRPr="00805376">
              <w:rPr>
                <w:rFonts w:ascii="Lato" w:hAnsi="Lato" w:cstheme="minorHAnsi"/>
                <w:sz w:val="22"/>
                <w:szCs w:val="22"/>
              </w:rPr>
              <w:t xml:space="preserve"> to ensure that all staff understand and are able to perform their role </w:t>
            </w:r>
          </w:p>
          <w:p w14:paraId="373B05E0" w14:textId="09092255" w:rsidR="002E3843" w:rsidRPr="00805376" w:rsidRDefault="00FC5279" w:rsidP="00805376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suppressAutoHyphens/>
              <w:spacing w:line="264" w:lineRule="auto"/>
              <w:rPr>
                <w:rFonts w:ascii="Lato" w:hAnsi="Lato" w:cstheme="minorHAnsi"/>
                <w:sz w:val="22"/>
                <w:szCs w:val="22"/>
              </w:rPr>
            </w:pPr>
            <w:r w:rsidRPr="00805376">
              <w:rPr>
                <w:rFonts w:ascii="Lato" w:hAnsi="Lato" w:cstheme="minorHAnsi"/>
                <w:sz w:val="22"/>
                <w:szCs w:val="22"/>
              </w:rPr>
              <w:t>E</w:t>
            </w:r>
            <w:r w:rsidR="002E3843" w:rsidRPr="00805376">
              <w:rPr>
                <w:rFonts w:ascii="Lato" w:hAnsi="Lato" w:cstheme="minorHAnsi"/>
                <w:sz w:val="22"/>
                <w:szCs w:val="22"/>
              </w:rPr>
              <w:t xml:space="preserve">stablish performance management of staff through effective use of the Performance Management System including the establishment of clear, </w:t>
            </w:r>
            <w:r w:rsidR="00BA0223">
              <w:rPr>
                <w:rFonts w:ascii="Lato" w:hAnsi="Lato" w:cstheme="minorHAnsi"/>
                <w:sz w:val="22"/>
                <w:szCs w:val="22"/>
              </w:rPr>
              <w:t>measurable</w:t>
            </w:r>
            <w:r w:rsidR="002E3843" w:rsidRPr="00805376">
              <w:rPr>
                <w:rFonts w:ascii="Lato" w:hAnsi="Lato" w:cstheme="minorHAnsi"/>
                <w:sz w:val="22"/>
                <w:szCs w:val="22"/>
              </w:rPr>
              <w:t xml:space="preserve"> objectives, </w:t>
            </w:r>
            <w:r w:rsidR="00BA0223">
              <w:rPr>
                <w:rFonts w:ascii="Lato" w:hAnsi="Lato" w:cstheme="minorHAnsi"/>
                <w:sz w:val="22"/>
                <w:szCs w:val="22"/>
              </w:rPr>
              <w:t>ongoing</w:t>
            </w:r>
            <w:r w:rsidR="002E3843" w:rsidRPr="00805376">
              <w:rPr>
                <w:rFonts w:ascii="Lato" w:hAnsi="Lato" w:cstheme="minorHAnsi"/>
                <w:sz w:val="22"/>
                <w:szCs w:val="22"/>
              </w:rPr>
              <w:t xml:space="preserve"> feedback, periodic reviews</w:t>
            </w:r>
            <w:r w:rsidR="00BA0223">
              <w:rPr>
                <w:rFonts w:ascii="Lato" w:hAnsi="Lato" w:cstheme="minorHAnsi"/>
                <w:sz w:val="22"/>
                <w:szCs w:val="22"/>
              </w:rPr>
              <w:t>,</w:t>
            </w:r>
            <w:r w:rsidR="002E3843" w:rsidRPr="00805376">
              <w:rPr>
                <w:rFonts w:ascii="Lato" w:hAnsi="Lato" w:cstheme="minorHAnsi"/>
                <w:sz w:val="22"/>
                <w:szCs w:val="22"/>
              </w:rPr>
              <w:t xml:space="preserve"> and fair and unbiased evaluations.</w:t>
            </w:r>
          </w:p>
          <w:p w14:paraId="6E5D3265" w14:textId="77777777" w:rsidR="00F1542A" w:rsidRPr="00805376" w:rsidRDefault="00F1542A" w:rsidP="00805376">
            <w:p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</w:p>
          <w:p w14:paraId="08634C99" w14:textId="77777777" w:rsidR="00923843" w:rsidRPr="00805376" w:rsidRDefault="00923843" w:rsidP="00805376">
            <w:pPr>
              <w:spacing w:line="264" w:lineRule="auto"/>
              <w:jc w:val="both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Representation &amp; Advocacy &amp; Organisational Learning:</w:t>
            </w:r>
          </w:p>
          <w:p w14:paraId="5A5535FB" w14:textId="75E9AD18" w:rsidR="00D81A0D" w:rsidRPr="00805376" w:rsidRDefault="006A6395" w:rsidP="00805376">
            <w:pPr>
              <w:pStyle w:val="ListParagraph"/>
              <w:numPr>
                <w:ilvl w:val="0"/>
                <w:numId w:val="5"/>
              </w:numPr>
              <w:spacing w:line="264" w:lineRule="auto"/>
              <w:ind w:hanging="357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805376">
              <w:rPr>
                <w:rFonts w:ascii="Lato" w:hAnsi="Lato" w:cstheme="minorHAnsi"/>
                <w:sz w:val="22"/>
                <w:szCs w:val="22"/>
              </w:rPr>
              <w:t>Wo</w:t>
            </w:r>
            <w:r w:rsidR="00D81A0D" w:rsidRPr="00805376">
              <w:rPr>
                <w:rFonts w:ascii="Lato" w:hAnsi="Lato" w:cstheme="minorHAnsi"/>
                <w:sz w:val="22"/>
                <w:szCs w:val="22"/>
              </w:rPr>
              <w:t xml:space="preserve">rk together with </w:t>
            </w:r>
            <w:r w:rsidR="00FC5279" w:rsidRPr="00805376">
              <w:rPr>
                <w:rFonts w:ascii="Lato" w:hAnsi="Lato" w:cstheme="minorHAnsi"/>
                <w:sz w:val="22"/>
                <w:szCs w:val="22"/>
              </w:rPr>
              <w:t>the GOB Department of Children and Family Affairs t</w:t>
            </w:r>
            <w:r w:rsidR="00D81A0D" w:rsidRPr="00805376">
              <w:rPr>
                <w:rFonts w:ascii="Lato" w:hAnsi="Lato" w:cstheme="minorHAnsi"/>
                <w:sz w:val="22"/>
                <w:szCs w:val="22"/>
              </w:rPr>
              <w:t>o ensure that pro</w:t>
            </w:r>
            <w:r w:rsidR="00FC5279" w:rsidRPr="00805376">
              <w:rPr>
                <w:rFonts w:ascii="Lato" w:hAnsi="Lato" w:cstheme="minorHAnsi"/>
                <w:sz w:val="22"/>
                <w:szCs w:val="22"/>
              </w:rPr>
              <w:t xml:space="preserve">ject activities </w:t>
            </w:r>
            <w:r w:rsidR="00D81A0D" w:rsidRPr="00805376">
              <w:rPr>
                <w:rFonts w:ascii="Lato" w:hAnsi="Lato" w:cstheme="minorHAnsi"/>
                <w:sz w:val="22"/>
                <w:szCs w:val="22"/>
              </w:rPr>
              <w:t>are aligned</w:t>
            </w:r>
            <w:r w:rsidR="00FC5279" w:rsidRPr="00805376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="00D81A0D" w:rsidRPr="00805376">
              <w:rPr>
                <w:rFonts w:ascii="Lato" w:hAnsi="Lato" w:cstheme="minorHAnsi"/>
                <w:sz w:val="22"/>
                <w:szCs w:val="22"/>
              </w:rPr>
              <w:t>connected</w:t>
            </w:r>
            <w:r w:rsidR="00FC5279" w:rsidRPr="00805376">
              <w:rPr>
                <w:rFonts w:ascii="Lato" w:hAnsi="Lato" w:cstheme="minorHAnsi"/>
                <w:sz w:val="22"/>
                <w:szCs w:val="22"/>
              </w:rPr>
              <w:t xml:space="preserve"> and respond to the GOB Policies and priorities</w:t>
            </w:r>
          </w:p>
          <w:p w14:paraId="1204CD28" w14:textId="17E26F35" w:rsidR="003B7B09" w:rsidRPr="00805376" w:rsidRDefault="003B7B09" w:rsidP="00805376">
            <w:pPr>
              <w:numPr>
                <w:ilvl w:val="0"/>
                <w:numId w:val="5"/>
              </w:numPr>
              <w:spacing w:line="264" w:lineRule="auto"/>
              <w:ind w:hanging="357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hAnsi="Lato" w:cstheme="minorHAnsi"/>
                <w:sz w:val="22"/>
                <w:szCs w:val="22"/>
              </w:rPr>
              <w:t xml:space="preserve">Regularly coordinate and collaborate with other </w:t>
            </w:r>
            <w:r w:rsidR="009B3BC0" w:rsidRPr="00805376">
              <w:rPr>
                <w:rFonts w:ascii="Lato" w:hAnsi="Lato" w:cstheme="minorHAnsi"/>
                <w:sz w:val="22"/>
                <w:szCs w:val="22"/>
              </w:rPr>
              <w:t xml:space="preserve">Agencies, GOB institutions, INGOs, </w:t>
            </w:r>
            <w:r w:rsidR="00BA0223">
              <w:rPr>
                <w:rFonts w:ascii="Lato" w:hAnsi="Lato" w:cstheme="minorHAnsi"/>
                <w:sz w:val="22"/>
                <w:szCs w:val="22"/>
              </w:rPr>
              <w:t>NGOs,</w:t>
            </w:r>
            <w:r w:rsidR="009B3BC0" w:rsidRPr="00805376">
              <w:rPr>
                <w:rFonts w:ascii="Lato" w:hAnsi="Lato" w:cstheme="minorHAnsi"/>
                <w:sz w:val="22"/>
                <w:szCs w:val="22"/>
              </w:rPr>
              <w:t xml:space="preserve"> and local CSOs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to strengthen synergies and impact </w:t>
            </w:r>
            <w:r w:rsidR="00BA0223">
              <w:rPr>
                <w:rFonts w:ascii="Lato" w:hAnsi="Lato" w:cs="Helvetica"/>
                <w:sz w:val="22"/>
                <w:szCs w:val="22"/>
              </w:rPr>
              <w:t>on</w:t>
            </w:r>
            <w:r w:rsidRPr="00805376">
              <w:rPr>
                <w:rFonts w:ascii="Lato" w:hAnsi="Lato" w:cs="Helvetica"/>
                <w:sz w:val="22"/>
                <w:szCs w:val="22"/>
              </w:rPr>
              <w:t xml:space="preserve"> children</w:t>
            </w:r>
          </w:p>
          <w:p w14:paraId="5D3F2B61" w14:textId="0AC7F3B3" w:rsidR="0030555E" w:rsidRPr="00805376" w:rsidRDefault="0030555E" w:rsidP="00805376">
            <w:pPr>
              <w:numPr>
                <w:ilvl w:val="0"/>
                <w:numId w:val="5"/>
              </w:numPr>
              <w:spacing w:line="264" w:lineRule="auto"/>
              <w:ind w:hanging="357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>Ensure that referral systems between all sectors and different agencies working in the area</w:t>
            </w:r>
            <w:r w:rsidR="009B3BC0" w:rsidRPr="00805376">
              <w:rPr>
                <w:rFonts w:ascii="Lato" w:eastAsia="Calibri" w:hAnsi="Lato" w:cs="Arial"/>
                <w:sz w:val="22"/>
                <w:szCs w:val="22"/>
              </w:rPr>
              <w:t>s of operation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are in place </w:t>
            </w:r>
          </w:p>
          <w:p w14:paraId="5B701CC0" w14:textId="77777777" w:rsidR="004457FD" w:rsidRPr="00805376" w:rsidRDefault="004457FD" w:rsidP="00805376">
            <w:pPr>
              <w:numPr>
                <w:ilvl w:val="0"/>
                <w:numId w:val="5"/>
              </w:numPr>
              <w:spacing w:line="264" w:lineRule="auto"/>
              <w:ind w:hanging="357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hAnsi="Lato" w:cs="Helvetica"/>
                <w:sz w:val="22"/>
                <w:szCs w:val="22"/>
              </w:rPr>
              <w:t>Represent Save the Children with external stakeholders as requested (working groups, donors)</w:t>
            </w:r>
            <w:r w:rsidR="0091347B" w:rsidRPr="00805376">
              <w:rPr>
                <w:rFonts w:ascii="Lato" w:hAnsi="Lato" w:cs="Helvetica"/>
                <w:sz w:val="22"/>
                <w:szCs w:val="22"/>
              </w:rPr>
              <w:t xml:space="preserve"> and influence the shape of broader sector strategies through inter-agency coordination forums</w:t>
            </w:r>
          </w:p>
          <w:p w14:paraId="770BDCE5" w14:textId="77777777" w:rsidR="00761D04" w:rsidRPr="00805376" w:rsidRDefault="00761D04" w:rsidP="008053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Take steps to document lessons learned, from </w:t>
            </w:r>
            <w:r w:rsidR="00F1403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Child Protection 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program</w:t>
            </w:r>
            <w:r w:rsidR="00F1403D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s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, for wider dissemination.</w:t>
            </w:r>
          </w:p>
          <w:p w14:paraId="1D2633A8" w14:textId="77777777" w:rsidR="00925517" w:rsidRPr="00805376" w:rsidRDefault="00925517" w:rsidP="00805376">
            <w:pPr>
              <w:suppressAutoHyphens/>
              <w:autoSpaceDE w:val="0"/>
              <w:autoSpaceDN w:val="0"/>
              <w:adjustRightInd w:val="0"/>
              <w:spacing w:line="264" w:lineRule="auto"/>
              <w:ind w:left="36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5D986E40" w14:textId="77777777" w:rsidR="003B7B09" w:rsidRPr="00805376" w:rsidRDefault="00925517" w:rsidP="00805376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t>G</w:t>
            </w:r>
            <w:r w:rsidR="003B7B09" w:rsidRPr="00805376">
              <w:rPr>
                <w:rFonts w:ascii="Lato" w:hAnsi="Lato" w:cs="Arial"/>
                <w:b/>
                <w:sz w:val="22"/>
                <w:szCs w:val="22"/>
              </w:rPr>
              <w:t>eneral</w:t>
            </w:r>
          </w:p>
          <w:p w14:paraId="3BCA6C42" w14:textId="11201C18" w:rsidR="003B7B09" w:rsidRPr="00805376" w:rsidRDefault="00D931FF" w:rsidP="00805376">
            <w:pPr>
              <w:pStyle w:val="ListParagraph"/>
              <w:numPr>
                <w:ilvl w:val="0"/>
                <w:numId w:val="23"/>
              </w:numPr>
              <w:tabs>
                <w:tab w:val="left" w:pos="1454"/>
              </w:tabs>
              <w:suppressAutoHyphens/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Cs/>
                <w:sz w:val="22"/>
                <w:szCs w:val="22"/>
              </w:rPr>
              <w:t xml:space="preserve">Demonstrate compliance and leadership </w:t>
            </w:r>
            <w:r w:rsidR="003B7B09" w:rsidRPr="00805376">
              <w:rPr>
                <w:rFonts w:ascii="Lato" w:hAnsi="Lato" w:cs="Arial"/>
                <w:bCs/>
                <w:sz w:val="22"/>
                <w:szCs w:val="22"/>
              </w:rPr>
              <w:t xml:space="preserve">with Save the Children policies and </w:t>
            </w:r>
            <w:r w:rsidR="00BA0223">
              <w:rPr>
                <w:rFonts w:ascii="Lato" w:hAnsi="Lato" w:cs="Arial"/>
                <w:bCs/>
                <w:sz w:val="22"/>
                <w:szCs w:val="22"/>
              </w:rPr>
              <w:t>practices</w:t>
            </w:r>
            <w:r w:rsidR="003B7B09" w:rsidRPr="00805376">
              <w:rPr>
                <w:rFonts w:ascii="Lato" w:hAnsi="Lato" w:cs="Arial"/>
                <w:bCs/>
                <w:sz w:val="22"/>
                <w:szCs w:val="22"/>
              </w:rPr>
              <w:t xml:space="preserve"> with respect to child </w:t>
            </w:r>
            <w:r w:rsidRPr="00805376">
              <w:rPr>
                <w:rFonts w:ascii="Lato" w:hAnsi="Lato" w:cs="Arial"/>
                <w:bCs/>
                <w:sz w:val="22"/>
                <w:szCs w:val="22"/>
              </w:rPr>
              <w:t>safeguarding</w:t>
            </w:r>
            <w:r w:rsidR="003B7B09" w:rsidRPr="00805376">
              <w:rPr>
                <w:rFonts w:ascii="Lato" w:hAnsi="Lato" w:cs="Arial"/>
                <w:bCs/>
                <w:sz w:val="22"/>
                <w:szCs w:val="22"/>
              </w:rPr>
              <w:t>, code of conduct, health and safety, equal opportunities</w:t>
            </w:r>
            <w:r w:rsidR="00BA0223">
              <w:rPr>
                <w:rFonts w:ascii="Lato" w:hAnsi="Lato" w:cs="Arial"/>
                <w:bCs/>
                <w:sz w:val="22"/>
                <w:szCs w:val="22"/>
              </w:rPr>
              <w:t>,</w:t>
            </w:r>
            <w:r w:rsidR="003B7B09" w:rsidRPr="00805376">
              <w:rPr>
                <w:rFonts w:ascii="Lato" w:hAnsi="Lato" w:cs="Arial"/>
                <w:bCs/>
                <w:sz w:val="22"/>
                <w:szCs w:val="22"/>
              </w:rPr>
              <w:t xml:space="preserve"> and other relevant policies and procedures.</w:t>
            </w:r>
          </w:p>
          <w:p w14:paraId="5FA8061A" w14:textId="77777777" w:rsidR="003B7B09" w:rsidRPr="00805376" w:rsidRDefault="003B7B09" w:rsidP="00805376">
            <w:pPr>
              <w:tabs>
                <w:tab w:val="left" w:pos="1454"/>
              </w:tabs>
              <w:suppressAutoHyphens/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23843" w:rsidRPr="00805376" w14:paraId="134B17DA" w14:textId="77777777" w:rsidTr="00D96D46">
        <w:tc>
          <w:tcPr>
            <w:tcW w:w="9503" w:type="dxa"/>
            <w:gridSpan w:val="2"/>
          </w:tcPr>
          <w:p w14:paraId="1131D50B" w14:textId="77B6AA63" w:rsidR="00923843" w:rsidRDefault="00923843" w:rsidP="00805376">
            <w:pPr>
              <w:snapToGrid w:val="0"/>
              <w:spacing w:line="264" w:lineRule="auto"/>
              <w:ind w:left="-24"/>
              <w:rPr>
                <w:rFonts w:ascii="Lato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lastRenderedPageBreak/>
              <w:t>SKILLS AND BEHAVIOURS (SCI Values in Practice</w:t>
            </w:r>
            <w:r w:rsidRPr="00805376">
              <w:rPr>
                <w:rFonts w:ascii="Lato" w:hAnsi="Lato" w:cs="Arial"/>
                <w:sz w:val="22"/>
                <w:szCs w:val="22"/>
              </w:rPr>
              <w:t xml:space="preserve">) </w:t>
            </w:r>
          </w:p>
          <w:p w14:paraId="35B38C54" w14:textId="77777777" w:rsidR="00805376" w:rsidRPr="00805376" w:rsidRDefault="00805376" w:rsidP="00805376">
            <w:pPr>
              <w:snapToGrid w:val="0"/>
              <w:spacing w:line="264" w:lineRule="auto"/>
              <w:ind w:left="-24"/>
              <w:rPr>
                <w:rFonts w:ascii="Lato" w:hAnsi="Lato" w:cs="Arial"/>
                <w:sz w:val="22"/>
                <w:szCs w:val="22"/>
              </w:rPr>
            </w:pPr>
          </w:p>
          <w:p w14:paraId="3FC6C5F0" w14:textId="77777777" w:rsidR="00923843" w:rsidRPr="00805376" w:rsidRDefault="00923843" w:rsidP="00805376">
            <w:pPr>
              <w:suppressAutoHyphens/>
              <w:spacing w:line="264" w:lineRule="auto"/>
              <w:ind w:left="-24"/>
              <w:rPr>
                <w:rFonts w:ascii="Lato" w:hAnsi="Lato" w:cs="Arial"/>
                <w:b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  <w:lang w:eastAsia="ar-SA"/>
              </w:rPr>
              <w:t>Accountability:</w:t>
            </w:r>
          </w:p>
          <w:p w14:paraId="47A451D8" w14:textId="77777777" w:rsidR="00923843" w:rsidRPr="00805376" w:rsidRDefault="00923843" w:rsidP="00805376">
            <w:pPr>
              <w:numPr>
                <w:ilvl w:val="0"/>
                <w:numId w:val="2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Holds self-accountable for making decisions, managing resources efficiently, achieving and role modelling Save the Children values</w:t>
            </w:r>
          </w:p>
          <w:p w14:paraId="05E49427" w14:textId="77777777" w:rsidR="00923843" w:rsidRPr="00805376" w:rsidRDefault="00923843" w:rsidP="00805376">
            <w:pPr>
              <w:numPr>
                <w:ilvl w:val="0"/>
                <w:numId w:val="2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Holds partners accountable to deliver on their responsibilities - giving them the freedom to deliver in the best way they see fit, providing the necessary development to improve performance and applying appropriate consequences when results are not achieved</w:t>
            </w:r>
          </w:p>
          <w:p w14:paraId="2D1456FD" w14:textId="77777777" w:rsidR="00923843" w:rsidRPr="00805376" w:rsidRDefault="00923843" w:rsidP="00805376">
            <w:pPr>
              <w:suppressAutoHyphens/>
              <w:spacing w:line="264" w:lineRule="auto"/>
              <w:ind w:left="-24"/>
              <w:rPr>
                <w:rFonts w:ascii="Lato" w:hAnsi="Lato" w:cs="Arial"/>
                <w:b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  <w:lang w:eastAsia="ar-SA"/>
              </w:rPr>
              <w:t>Ambition:</w:t>
            </w:r>
          </w:p>
          <w:p w14:paraId="0059F1F2" w14:textId="77777777" w:rsidR="00923843" w:rsidRPr="00805376" w:rsidRDefault="00923843" w:rsidP="00805376">
            <w:pPr>
              <w:numPr>
                <w:ilvl w:val="0"/>
                <w:numId w:val="4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 xml:space="preserve">Sets ambitious and challenging goals for themselves and takes responsibility for their own personal development </w:t>
            </w:r>
          </w:p>
          <w:p w14:paraId="15A36FB6" w14:textId="77777777" w:rsidR="00923843" w:rsidRPr="00805376" w:rsidRDefault="00923843" w:rsidP="00805376">
            <w:pPr>
              <w:numPr>
                <w:ilvl w:val="0"/>
                <w:numId w:val="4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Future orientated, thinks strategically and on a global scale</w:t>
            </w:r>
          </w:p>
          <w:p w14:paraId="3A0165B2" w14:textId="77777777" w:rsidR="00923843" w:rsidRPr="00805376" w:rsidRDefault="00923843" w:rsidP="00805376">
            <w:pPr>
              <w:suppressAutoHyphens/>
              <w:spacing w:line="264" w:lineRule="auto"/>
              <w:ind w:left="-24"/>
              <w:rPr>
                <w:rFonts w:ascii="Lato" w:hAnsi="Lato" w:cs="Arial"/>
                <w:b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  <w:lang w:eastAsia="ar-SA"/>
              </w:rPr>
              <w:t>Collaboration:</w:t>
            </w:r>
          </w:p>
          <w:p w14:paraId="62A737EF" w14:textId="77777777" w:rsidR="00923843" w:rsidRPr="00805376" w:rsidRDefault="00923843" w:rsidP="00805376">
            <w:pPr>
              <w:numPr>
                <w:ilvl w:val="0"/>
                <w:numId w:val="1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Approachable, good listener, easy to talk to; builds and maintains effective relationships with colleagues, members and external partners and supporters</w:t>
            </w:r>
          </w:p>
          <w:p w14:paraId="4419A8CF" w14:textId="77777777" w:rsidR="00923843" w:rsidRPr="00805376" w:rsidRDefault="00923843" w:rsidP="00805376">
            <w:pPr>
              <w:numPr>
                <w:ilvl w:val="0"/>
                <w:numId w:val="1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Values diversity and different people’s perspectives, able to work cross-culturally.</w:t>
            </w:r>
          </w:p>
          <w:p w14:paraId="276DF700" w14:textId="77777777" w:rsidR="00923843" w:rsidRPr="00805376" w:rsidRDefault="00923843" w:rsidP="00805376">
            <w:pPr>
              <w:suppressAutoHyphens/>
              <w:spacing w:line="264" w:lineRule="auto"/>
              <w:ind w:left="-24"/>
              <w:rPr>
                <w:rFonts w:ascii="Lato" w:hAnsi="Lato" w:cs="Arial"/>
                <w:b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  <w:lang w:eastAsia="ar-SA"/>
              </w:rPr>
              <w:t>Creativity:</w:t>
            </w:r>
          </w:p>
          <w:p w14:paraId="40A980C2" w14:textId="77777777" w:rsidR="00923843" w:rsidRPr="00805376" w:rsidRDefault="00923843" w:rsidP="00805376">
            <w:pPr>
              <w:numPr>
                <w:ilvl w:val="0"/>
                <w:numId w:val="3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lastRenderedPageBreak/>
              <w:t>Develops and encourages new and innovative solutions</w:t>
            </w:r>
          </w:p>
          <w:p w14:paraId="41BD7070" w14:textId="77777777" w:rsidR="00923843" w:rsidRPr="00805376" w:rsidRDefault="00923843" w:rsidP="00805376">
            <w:pPr>
              <w:numPr>
                <w:ilvl w:val="0"/>
                <w:numId w:val="3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Cuts away bureaucracy and encourages an entrepreneurial approach</w:t>
            </w:r>
          </w:p>
          <w:p w14:paraId="1B8F49FD" w14:textId="77777777" w:rsidR="00923843" w:rsidRPr="00805376" w:rsidRDefault="00923843" w:rsidP="00805376">
            <w:pPr>
              <w:suppressAutoHyphens/>
              <w:spacing w:line="264" w:lineRule="auto"/>
              <w:ind w:left="-24"/>
              <w:rPr>
                <w:rFonts w:ascii="Lato" w:hAnsi="Lato" w:cs="Arial"/>
                <w:b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  <w:lang w:eastAsia="ar-SA"/>
              </w:rPr>
              <w:t>Integrity:</w:t>
            </w:r>
          </w:p>
          <w:p w14:paraId="63162575" w14:textId="77777777" w:rsidR="00923843" w:rsidRPr="00805376" w:rsidRDefault="00923843" w:rsidP="00805376">
            <w:pPr>
              <w:numPr>
                <w:ilvl w:val="0"/>
                <w:numId w:val="1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Honest, encourages openness and transparency, builds trust and confidence</w:t>
            </w:r>
          </w:p>
          <w:p w14:paraId="63A7DC55" w14:textId="77777777" w:rsidR="00923843" w:rsidRPr="00805376" w:rsidRDefault="00923843" w:rsidP="00805376">
            <w:pPr>
              <w:numPr>
                <w:ilvl w:val="0"/>
                <w:numId w:val="1"/>
              </w:numPr>
              <w:suppressAutoHyphens/>
              <w:spacing w:line="264" w:lineRule="auto"/>
              <w:rPr>
                <w:rFonts w:ascii="Lato" w:hAnsi="Lato" w:cs="Arial"/>
                <w:sz w:val="22"/>
                <w:szCs w:val="22"/>
                <w:lang w:eastAsia="ar-SA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ar-SA"/>
              </w:rPr>
              <w:t>Displays consistent excellent judgement</w:t>
            </w:r>
          </w:p>
          <w:p w14:paraId="39BC991F" w14:textId="77777777" w:rsidR="00923843" w:rsidRPr="00805376" w:rsidRDefault="00923843" w:rsidP="00805376">
            <w:pPr>
              <w:suppressAutoHyphens/>
              <w:spacing w:line="264" w:lineRule="auto"/>
              <w:ind w:left="696"/>
              <w:rPr>
                <w:rFonts w:ascii="Lato" w:hAnsi="Lato" w:cs="Arial"/>
                <w:sz w:val="22"/>
                <w:szCs w:val="22"/>
                <w:lang w:eastAsia="ar-SA"/>
              </w:rPr>
            </w:pPr>
          </w:p>
        </w:tc>
      </w:tr>
      <w:tr w:rsidR="00923843" w:rsidRPr="00805376" w14:paraId="6C8AA45A" w14:textId="77777777" w:rsidTr="00D96D46">
        <w:trPr>
          <w:trHeight w:val="844"/>
        </w:trPr>
        <w:tc>
          <w:tcPr>
            <w:tcW w:w="9503" w:type="dxa"/>
            <w:gridSpan w:val="2"/>
            <w:tcBorders>
              <w:bottom w:val="single" w:sz="8" w:space="0" w:color="000000"/>
            </w:tcBorders>
          </w:tcPr>
          <w:p w14:paraId="42DEB4A7" w14:textId="77777777" w:rsidR="00923843" w:rsidRPr="00805376" w:rsidRDefault="00923843" w:rsidP="00805376">
            <w:pPr>
              <w:spacing w:line="264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805376">
              <w:rPr>
                <w:rFonts w:ascii="Lato" w:hAnsi="Lato" w:cs="Arial"/>
                <w:b/>
                <w:sz w:val="22"/>
                <w:szCs w:val="22"/>
              </w:rPr>
              <w:lastRenderedPageBreak/>
              <w:t>QUALIFICATIONS, EXPERIENCE AND ATTRIBUTES:</w:t>
            </w:r>
          </w:p>
          <w:p w14:paraId="74C535D1" w14:textId="77777777" w:rsidR="00923843" w:rsidRPr="00805376" w:rsidRDefault="00923843" w:rsidP="00805376">
            <w:pPr>
              <w:snapToGrid w:val="0"/>
              <w:spacing w:line="264" w:lineRule="auto"/>
              <w:ind w:left="-24"/>
              <w:rPr>
                <w:rFonts w:ascii="Lato" w:eastAsia="Calibri" w:hAnsi="Lato" w:cs="Arial"/>
                <w:b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Required</w:t>
            </w:r>
          </w:p>
          <w:p w14:paraId="4CAE9A3F" w14:textId="77777777" w:rsidR="00DB5DDB" w:rsidRPr="00805376" w:rsidRDefault="006A6395" w:rsidP="00805376">
            <w:pPr>
              <w:numPr>
                <w:ilvl w:val="0"/>
                <w:numId w:val="6"/>
              </w:numPr>
              <w:snapToGri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>Master</w:t>
            </w:r>
            <w:r w:rsidR="007944EB" w:rsidRPr="00805376">
              <w:rPr>
                <w:rFonts w:ascii="Lato" w:eastAsia="Calibri" w:hAnsi="Lato" w:cs="Arial"/>
                <w:sz w:val="22"/>
                <w:szCs w:val="22"/>
              </w:rPr>
              <w:t>’s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degree in Social Work, Human Rights, International Relations or relevant field</w:t>
            </w:r>
            <w:r w:rsidR="007944EB" w:rsidRPr="00805376">
              <w:rPr>
                <w:rFonts w:ascii="Lato" w:eastAsia="Calibri" w:hAnsi="Lato" w:cs="Arial"/>
                <w:sz w:val="22"/>
                <w:szCs w:val="22"/>
              </w:rPr>
              <w:t>, or BA with equivalent field experience</w:t>
            </w:r>
          </w:p>
          <w:p w14:paraId="61603E86" w14:textId="7EAAAAD0" w:rsidR="00DB5DDB" w:rsidRPr="00805376" w:rsidRDefault="00D931FF" w:rsidP="00805376">
            <w:pPr>
              <w:numPr>
                <w:ilvl w:val="0"/>
                <w:numId w:val="6"/>
              </w:numPr>
              <w:snapToGri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Extensive experience </w:t>
            </w:r>
            <w:r w:rsidR="00923843" w:rsidRPr="00805376">
              <w:rPr>
                <w:rFonts w:ascii="Lato" w:eastAsia="Calibri" w:hAnsi="Lato" w:cs="Arial"/>
                <w:sz w:val="22"/>
                <w:szCs w:val="22"/>
              </w:rPr>
              <w:t xml:space="preserve">of </w:t>
            </w:r>
            <w:r w:rsidR="00096EC0" w:rsidRPr="00805376">
              <w:rPr>
                <w:rFonts w:ascii="Lato" w:eastAsia="Calibri" w:hAnsi="Lato" w:cs="Arial"/>
                <w:sz w:val="22"/>
                <w:szCs w:val="22"/>
              </w:rPr>
              <w:t>Child Protection</w:t>
            </w:r>
            <w:r w:rsidR="00EC2C3C" w:rsidRPr="00805376">
              <w:rPr>
                <w:rFonts w:ascii="Lato" w:eastAsia="Calibri" w:hAnsi="Lato" w:cs="Arial"/>
                <w:sz w:val="22"/>
                <w:szCs w:val="22"/>
              </w:rPr>
              <w:t xml:space="preserve"> programme</w:t>
            </w:r>
            <w:r w:rsidR="00096EC0" w:rsidRPr="00805376">
              <w:rPr>
                <w:rFonts w:ascii="Lato" w:eastAsia="Calibri" w:hAnsi="Lato" w:cs="Arial"/>
                <w:sz w:val="22"/>
                <w:szCs w:val="22"/>
              </w:rPr>
              <w:t xml:space="preserve"> </w:t>
            </w:r>
            <w:r w:rsidR="00923843" w:rsidRPr="00805376">
              <w:rPr>
                <w:rFonts w:ascii="Lato" w:eastAsia="Calibri" w:hAnsi="Lato" w:cs="Arial"/>
                <w:sz w:val="22"/>
                <w:szCs w:val="22"/>
              </w:rPr>
              <w:t>management in emergency, fragile state or development</w:t>
            </w:r>
            <w:r w:rsidR="00EC2C3C" w:rsidRPr="00805376">
              <w:rPr>
                <w:rFonts w:ascii="Lato" w:eastAsia="Calibri" w:hAnsi="Lato" w:cs="Arial"/>
                <w:sz w:val="22"/>
                <w:szCs w:val="22"/>
              </w:rPr>
              <w:t xml:space="preserve"> contexts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and </w:t>
            </w:r>
          </w:p>
          <w:p w14:paraId="7E8E78D0" w14:textId="7078A5B0" w:rsidR="000F35D9" w:rsidRPr="00805376" w:rsidRDefault="000F35D9" w:rsidP="00805376">
            <w:pPr>
              <w:numPr>
                <w:ilvl w:val="0"/>
                <w:numId w:val="6"/>
              </w:numPr>
              <w:snapToGri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>At least 8 years of experience in the management of development programmes financed by international donors</w:t>
            </w:r>
          </w:p>
          <w:p w14:paraId="444B7A23" w14:textId="1358FC0C" w:rsidR="00DB5DDB" w:rsidRPr="00805376" w:rsidRDefault="00923843" w:rsidP="00805376">
            <w:pPr>
              <w:numPr>
                <w:ilvl w:val="0"/>
                <w:numId w:val="6"/>
              </w:numPr>
              <w:snapToGri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Previous experience of managing </w:t>
            </w:r>
            <w:r w:rsidR="00557F80" w:rsidRPr="00805376">
              <w:rPr>
                <w:rFonts w:ascii="Lato" w:eastAsia="Calibri" w:hAnsi="Lato" w:cs="Arial"/>
                <w:sz w:val="22"/>
                <w:szCs w:val="22"/>
              </w:rPr>
              <w:t>a</w:t>
            </w:r>
            <w:r w:rsidR="00534907" w:rsidRPr="00805376">
              <w:rPr>
                <w:rFonts w:ascii="Lato" w:eastAsia="Calibri" w:hAnsi="Lato" w:cs="Arial"/>
                <w:sz w:val="22"/>
                <w:szCs w:val="22"/>
              </w:rPr>
              <w:t xml:space="preserve"> child protection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team at </w:t>
            </w:r>
            <w:r w:rsidR="00BA0223">
              <w:rPr>
                <w:rFonts w:ascii="Lato" w:eastAsia="Calibri" w:hAnsi="Lato" w:cs="Arial"/>
                <w:sz w:val="22"/>
                <w:szCs w:val="22"/>
              </w:rPr>
              <w:t xml:space="preserve">the 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>national level</w:t>
            </w:r>
          </w:p>
          <w:p w14:paraId="1E997A4B" w14:textId="51B9332B" w:rsidR="00DB5DDB" w:rsidRPr="00805376" w:rsidRDefault="00D81A0D" w:rsidP="00805376">
            <w:pPr>
              <w:numPr>
                <w:ilvl w:val="0"/>
                <w:numId w:val="6"/>
              </w:numPr>
              <w:snapToGri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Previous experience in setting up </w:t>
            </w:r>
            <w:r w:rsidR="00BA0223">
              <w:rPr>
                <w:rFonts w:ascii="Lato" w:eastAsia="Calibri" w:hAnsi="Lato" w:cs="Arial"/>
                <w:sz w:val="22"/>
                <w:szCs w:val="22"/>
              </w:rPr>
              <w:t>organizational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child safeguarding systems in humanitarian contexts</w:t>
            </w:r>
          </w:p>
          <w:p w14:paraId="00F5401B" w14:textId="4816A67C" w:rsidR="00D96D46" w:rsidRPr="00805376" w:rsidRDefault="00D96D46" w:rsidP="00805376">
            <w:pPr>
              <w:numPr>
                <w:ilvl w:val="0"/>
                <w:numId w:val="6"/>
              </w:numPr>
              <w:snapToGrid w:val="0"/>
              <w:spacing w:line="264" w:lineRule="auto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Experience </w:t>
            </w:r>
            <w:r w:rsidR="00BA0223">
              <w:rPr>
                <w:rFonts w:ascii="Lato" w:eastAsia="Calibri" w:hAnsi="Lato" w:cs="Arial"/>
                <w:sz w:val="22"/>
                <w:szCs w:val="22"/>
              </w:rPr>
              <w:t>in</w:t>
            </w:r>
            <w:r w:rsidRPr="00805376">
              <w:rPr>
                <w:rFonts w:ascii="Lato" w:eastAsia="Calibri" w:hAnsi="Lato" w:cs="Arial"/>
                <w:sz w:val="22"/>
                <w:szCs w:val="22"/>
              </w:rPr>
              <w:t xml:space="preserve"> remote managing </w:t>
            </w:r>
            <w:r w:rsidR="00BA0223">
              <w:rPr>
                <w:rFonts w:ascii="Lato" w:eastAsia="Calibri" w:hAnsi="Lato" w:cs="Arial"/>
                <w:sz w:val="22"/>
                <w:szCs w:val="22"/>
              </w:rPr>
              <w:t>programs</w:t>
            </w:r>
            <w:r w:rsidR="00354C04" w:rsidRPr="00805376">
              <w:rPr>
                <w:rFonts w:ascii="Lato" w:eastAsia="Calibri" w:hAnsi="Lato" w:cs="Arial"/>
                <w:sz w:val="22"/>
                <w:szCs w:val="22"/>
              </w:rPr>
              <w:t xml:space="preserve"> in complex settings</w:t>
            </w:r>
          </w:p>
          <w:p w14:paraId="5BA8E967" w14:textId="5145A7E9" w:rsidR="00354C04" w:rsidRPr="00805376" w:rsidRDefault="00354C04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Proven capacity to supervise, and coach staff in </w:t>
            </w:r>
            <w:r w:rsidR="0053490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child protection 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technical skills and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program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management</w:t>
            </w:r>
          </w:p>
          <w:p w14:paraId="7A0F0AF4" w14:textId="77777777" w:rsidR="00D96D46" w:rsidRPr="00805376" w:rsidRDefault="00923843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Experience of</w:t>
            </w:r>
            <w:r w:rsidR="00354C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commitment to</w:t>
            </w:r>
            <w:r w:rsidR="00354C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working through systems of community participation and accountability</w:t>
            </w:r>
          </w:p>
          <w:p w14:paraId="2E242595" w14:textId="64C78BB3" w:rsidR="00CE2EEC" w:rsidRPr="00805376" w:rsidRDefault="00637995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Specific experience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in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designing and managing </w:t>
            </w:r>
            <w:r w:rsidR="000F35D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EU (INTPA), 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DFID, ECHO, OFDA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other major donor projects</w:t>
            </w:r>
            <w:r w:rsidR="00354C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understanding </w:t>
            </w:r>
            <w:r w:rsidR="00CE2EEC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of </w:t>
            </w:r>
            <w:r w:rsidR="00354C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donor compliance</w:t>
            </w:r>
          </w:p>
          <w:p w14:paraId="3BC2912F" w14:textId="513EEEED" w:rsidR="00354C04" w:rsidRPr="00805376" w:rsidRDefault="00354C04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Lato" w:eastAsia="Calibri" w:hAnsi="Lato" w:cs="Arial"/>
                <w:sz w:val="22"/>
                <w:szCs w:val="22"/>
              </w:rPr>
            </w:pPr>
            <w:r w:rsidRPr="00805376">
              <w:rPr>
                <w:rFonts w:ascii="Lato" w:hAnsi="Lato" w:cs="Arial"/>
                <w:sz w:val="22"/>
                <w:szCs w:val="22"/>
                <w:lang w:eastAsia="en-GB"/>
              </w:rPr>
              <w:t xml:space="preserve">Ability to </w:t>
            </w:r>
            <w:proofErr w:type="spellStart"/>
            <w:r w:rsidR="00BA0223">
              <w:rPr>
                <w:rFonts w:ascii="Lato" w:hAnsi="Lato" w:cs="Arial"/>
                <w:sz w:val="22"/>
                <w:szCs w:val="22"/>
                <w:lang w:eastAsia="en-GB"/>
              </w:rPr>
              <w:t>analyze</w:t>
            </w:r>
            <w:proofErr w:type="spellEnd"/>
            <w:r w:rsidRPr="00805376">
              <w:rPr>
                <w:rFonts w:ascii="Lato" w:hAnsi="Lato" w:cs="Arial"/>
                <w:sz w:val="22"/>
                <w:szCs w:val="22"/>
                <w:lang w:eastAsia="en-GB"/>
              </w:rPr>
              <w:t xml:space="preserve"> information, evaluate options</w:t>
            </w:r>
            <w:r w:rsidR="00BA0223">
              <w:rPr>
                <w:rFonts w:ascii="Lato" w:hAnsi="Lato" w:cs="Arial"/>
                <w:sz w:val="22"/>
                <w:szCs w:val="22"/>
                <w:lang w:eastAsia="en-GB"/>
              </w:rPr>
              <w:t>,</w:t>
            </w:r>
            <w:r w:rsidRPr="00805376">
              <w:rPr>
                <w:rFonts w:ascii="Lato" w:hAnsi="Lato" w:cs="Arial"/>
                <w:sz w:val="22"/>
                <w:szCs w:val="22"/>
                <w:lang w:eastAsia="en-GB"/>
              </w:rPr>
              <w:t xml:space="preserve"> and think and plan strategically</w:t>
            </w:r>
          </w:p>
          <w:p w14:paraId="32487990" w14:textId="703A2AB7" w:rsidR="00923843" w:rsidRPr="00805376" w:rsidRDefault="00923843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Ability to write clear and well-argued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assessments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project reports</w:t>
            </w:r>
            <w:r w:rsidR="000F35D9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</w:t>
            </w:r>
          </w:p>
          <w:p w14:paraId="216C59B6" w14:textId="46F9E831" w:rsidR="00DB5DDB" w:rsidRPr="00805376" w:rsidRDefault="006A6395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Excellent understanding of the Monitoring and Evaluation processes and methodologies – with specific technical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training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in these areas. 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Proven ability to represent the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organization</w:t>
            </w:r>
            <w:r w:rsidR="00761D04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to donors and other stakeholders </w:t>
            </w:r>
          </w:p>
          <w:p w14:paraId="0F931346" w14:textId="7C4D8267" w:rsidR="00923843" w:rsidRPr="00805376" w:rsidRDefault="00923843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Politically and culturally sensit</w:t>
            </w:r>
            <w:bookmarkStart w:id="0" w:name="_GoBack"/>
            <w:bookmarkEnd w:id="0"/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ive with qualities of patience, tact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>,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and diplomacy</w:t>
            </w:r>
          </w:p>
          <w:p w14:paraId="185729D1" w14:textId="3EC84366" w:rsidR="00923843" w:rsidRPr="00805376" w:rsidRDefault="000F35D9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Proficient in French and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a </w:t>
            </w:r>
            <w:r w:rsidR="00923843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high level of written and spoken English </w:t>
            </w:r>
          </w:p>
          <w:p w14:paraId="62EBF20B" w14:textId="1888C01E" w:rsidR="00923843" w:rsidRPr="00805376" w:rsidRDefault="00923843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Commitment to the aims and principles of SC</w:t>
            </w:r>
            <w:r w:rsidR="008771F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 including willingness to abide </w:t>
            </w:r>
            <w:r w:rsidR="00BA0223">
              <w:rPr>
                <w:rFonts w:ascii="Lato" w:eastAsia="Calibri" w:hAnsi="Lato" w:cs="Arial"/>
                <w:sz w:val="22"/>
                <w:szCs w:val="22"/>
                <w:lang w:eastAsia="en-GB"/>
              </w:rPr>
              <w:t xml:space="preserve">by </w:t>
            </w:r>
            <w:r w:rsidR="008771F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and enforce the Child Safeguarding Policy</w:t>
            </w: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. In particular, a good understanding of the SC mandate and child focus and an ability to ensure this continues to underpin our support</w:t>
            </w:r>
            <w:r w:rsidR="008771F7"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.</w:t>
            </w:r>
          </w:p>
          <w:p w14:paraId="10B175E7" w14:textId="77777777" w:rsidR="002E3843" w:rsidRPr="00805376" w:rsidRDefault="002E3843" w:rsidP="00805376">
            <w:pPr>
              <w:snapToGrid w:val="0"/>
              <w:spacing w:line="264" w:lineRule="auto"/>
              <w:ind w:left="-24"/>
              <w:rPr>
                <w:rFonts w:ascii="Lato" w:eastAsia="Calibri" w:hAnsi="Lato" w:cs="Arial"/>
                <w:b/>
                <w:sz w:val="22"/>
                <w:szCs w:val="22"/>
              </w:rPr>
            </w:pPr>
          </w:p>
          <w:p w14:paraId="0304D399" w14:textId="20EAEDB3" w:rsidR="00923843" w:rsidRPr="00805376" w:rsidRDefault="00923843" w:rsidP="0080537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b/>
                <w:sz w:val="22"/>
                <w:szCs w:val="22"/>
              </w:rPr>
              <w:t>Desirable</w:t>
            </w:r>
          </w:p>
          <w:p w14:paraId="09AA6359" w14:textId="77777777" w:rsidR="00805376" w:rsidRDefault="00637995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Experience working and building the capacity of partners on technical issues</w:t>
            </w:r>
          </w:p>
          <w:p w14:paraId="43EACB58" w14:textId="1D60124A" w:rsidR="00805376" w:rsidRPr="00805376" w:rsidRDefault="00805376" w:rsidP="0080537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22"/>
                <w:szCs w:val="22"/>
                <w:lang w:eastAsia="en-GB"/>
              </w:rPr>
            </w:pPr>
            <w:r w:rsidRPr="00805376">
              <w:rPr>
                <w:rFonts w:ascii="Lato" w:eastAsia="Calibri" w:hAnsi="Lato" w:cs="Arial"/>
                <w:sz w:val="22"/>
                <w:szCs w:val="22"/>
                <w:lang w:eastAsia="en-GB"/>
              </w:rPr>
              <w:t>Experience or knowledge of working and living in relevant regions/contexts</w:t>
            </w:r>
          </w:p>
          <w:p w14:paraId="03A859D3" w14:textId="55D80A72" w:rsidR="00805376" w:rsidRPr="00805376" w:rsidRDefault="00805376" w:rsidP="0080537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Lato" w:eastAsia="Calibri" w:hAnsi="Lato" w:cs="Arial"/>
                <w:sz w:val="8"/>
                <w:szCs w:val="8"/>
                <w:lang w:eastAsia="en-GB"/>
              </w:rPr>
            </w:pPr>
          </w:p>
        </w:tc>
      </w:tr>
    </w:tbl>
    <w:p w14:paraId="0C6C50E1" w14:textId="77777777" w:rsidR="00923843" w:rsidRPr="00805376" w:rsidRDefault="00923843" w:rsidP="00805376">
      <w:pPr>
        <w:spacing w:line="264" w:lineRule="auto"/>
        <w:rPr>
          <w:rFonts w:ascii="Lato" w:hAnsi="Lato" w:cs="Arial"/>
          <w:sz w:val="22"/>
          <w:szCs w:val="22"/>
        </w:rPr>
      </w:pPr>
    </w:p>
    <w:p w14:paraId="32678F39" w14:textId="77777777" w:rsidR="00B97430" w:rsidRPr="00805376" w:rsidRDefault="00B97430" w:rsidP="00805376">
      <w:pPr>
        <w:spacing w:line="264" w:lineRule="auto"/>
        <w:rPr>
          <w:rFonts w:ascii="Lato" w:hAnsi="Lato"/>
          <w:sz w:val="22"/>
          <w:szCs w:val="22"/>
        </w:rPr>
      </w:pPr>
    </w:p>
    <w:sectPr w:rsidR="00B97430" w:rsidRPr="00805376" w:rsidSect="0043785D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151D" w14:textId="77777777" w:rsidR="001A4822" w:rsidRDefault="001A4822" w:rsidP="0088793C">
      <w:r>
        <w:separator/>
      </w:r>
    </w:p>
  </w:endnote>
  <w:endnote w:type="continuationSeparator" w:id="0">
    <w:p w14:paraId="3A4A6772" w14:textId="77777777" w:rsidR="001A4822" w:rsidRDefault="001A4822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1CD2" w14:textId="77777777" w:rsidR="001A4822" w:rsidRDefault="001A4822" w:rsidP="0088793C">
      <w:r>
        <w:separator/>
      </w:r>
    </w:p>
  </w:footnote>
  <w:footnote w:type="continuationSeparator" w:id="0">
    <w:p w14:paraId="1E215602" w14:textId="77777777" w:rsidR="001A4822" w:rsidRDefault="001A4822" w:rsidP="0088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B568" w14:textId="77777777" w:rsidR="009118DA" w:rsidRPr="009118DA" w:rsidRDefault="009118DA" w:rsidP="009118DA">
    <w:pPr>
      <w:pStyle w:val="Header"/>
      <w:ind w:left="-142"/>
      <w:jc w:val="center"/>
      <w:rPr>
        <w:rFonts w:ascii="Gill Sans MT" w:hAnsi="Gill Sans MT" w:cs="Arial"/>
        <w:b/>
        <w:smallCaps/>
        <w:sz w:val="22"/>
        <w:szCs w:val="24"/>
      </w:rPr>
    </w:pPr>
    <w:r w:rsidRPr="009118DA">
      <w:rPr>
        <w:rFonts w:ascii="Gill Sans MT" w:hAnsi="Gill Sans MT" w:cs="Arial"/>
        <w:b/>
        <w:smallCaps/>
        <w:sz w:val="22"/>
        <w:szCs w:val="24"/>
      </w:rPr>
      <w:t>SAVE THE CHILDREN</w:t>
    </w:r>
  </w:p>
  <w:p w14:paraId="389C19EB" w14:textId="77777777" w:rsidR="009118DA" w:rsidRPr="009118DA" w:rsidRDefault="009118DA" w:rsidP="009118DA">
    <w:pPr>
      <w:pStyle w:val="Header"/>
      <w:ind w:left="-142"/>
      <w:jc w:val="center"/>
      <w:rPr>
        <w:rFonts w:ascii="Gill Sans MT" w:hAnsi="Gill Sans MT" w:cs="Arial"/>
        <w:b/>
        <w:smallCaps/>
        <w:sz w:val="22"/>
        <w:szCs w:val="24"/>
      </w:rPr>
    </w:pPr>
    <w:r w:rsidRPr="009118DA">
      <w:rPr>
        <w:rFonts w:ascii="Gill Sans MT" w:hAnsi="Gill Sans MT" w:cs="Arial"/>
        <w:b/>
        <w:smallCaps/>
        <w:sz w:val="22"/>
        <w:szCs w:val="24"/>
      </w:rPr>
      <w:t>INTERNATIONAL PROGRAMS</w:t>
    </w:r>
  </w:p>
  <w:p w14:paraId="579B1C9E" w14:textId="77777777" w:rsidR="000D68B7" w:rsidRDefault="009118DA" w:rsidP="009118DA">
    <w:pPr>
      <w:pStyle w:val="Header"/>
      <w:ind w:left="-142"/>
      <w:jc w:val="center"/>
      <w:rPr>
        <w:rFonts w:ascii="Gill Sans MT" w:hAnsi="Gill Sans MT" w:cs="Arial"/>
        <w:b/>
        <w:smallCaps/>
        <w:sz w:val="22"/>
        <w:szCs w:val="24"/>
      </w:rPr>
    </w:pPr>
    <w:r w:rsidRPr="009118DA">
      <w:rPr>
        <w:rFonts w:ascii="Gill Sans MT" w:hAnsi="Gill Sans MT" w:cs="Arial"/>
        <w:b/>
        <w:smallCaps/>
        <w:sz w:val="22"/>
        <w:szCs w:val="24"/>
      </w:rPr>
      <w:t>ROLE PROFILE</w:t>
    </w:r>
  </w:p>
  <w:p w14:paraId="74A5C7D7" w14:textId="77777777" w:rsidR="009118DA" w:rsidRPr="00770638" w:rsidRDefault="009118DA" w:rsidP="009118DA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043C26E8"/>
    <w:multiLevelType w:val="hybridMultilevel"/>
    <w:tmpl w:val="5362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3EA8"/>
    <w:multiLevelType w:val="hybridMultilevel"/>
    <w:tmpl w:val="E6A25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D6A31"/>
    <w:multiLevelType w:val="hybridMultilevel"/>
    <w:tmpl w:val="D252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10687"/>
    <w:multiLevelType w:val="multilevel"/>
    <w:tmpl w:val="566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F32CF"/>
    <w:multiLevelType w:val="hybridMultilevel"/>
    <w:tmpl w:val="E5E8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3638"/>
    <w:multiLevelType w:val="hybridMultilevel"/>
    <w:tmpl w:val="A51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D4114"/>
    <w:multiLevelType w:val="hybridMultilevel"/>
    <w:tmpl w:val="A77A9B4E"/>
    <w:lvl w:ilvl="0" w:tplc="040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2" w15:restartNumberingAfterBreak="0">
    <w:nsid w:val="366C0675"/>
    <w:multiLevelType w:val="hybridMultilevel"/>
    <w:tmpl w:val="E0385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80921"/>
    <w:multiLevelType w:val="hybridMultilevel"/>
    <w:tmpl w:val="D812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097B"/>
    <w:multiLevelType w:val="hybridMultilevel"/>
    <w:tmpl w:val="BABE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40128"/>
    <w:multiLevelType w:val="hybridMultilevel"/>
    <w:tmpl w:val="EFDEC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11D84"/>
    <w:multiLevelType w:val="hybridMultilevel"/>
    <w:tmpl w:val="B2BA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97E39"/>
    <w:multiLevelType w:val="multilevel"/>
    <w:tmpl w:val="2C8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6A35A6"/>
    <w:multiLevelType w:val="hybridMultilevel"/>
    <w:tmpl w:val="A0D0BF14"/>
    <w:lvl w:ilvl="0" w:tplc="6A48A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09C"/>
    <w:multiLevelType w:val="hybridMultilevel"/>
    <w:tmpl w:val="3FF85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D3145"/>
    <w:multiLevelType w:val="hybridMultilevel"/>
    <w:tmpl w:val="D88A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12E85"/>
    <w:multiLevelType w:val="hybridMultilevel"/>
    <w:tmpl w:val="A1B64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582"/>
    <w:multiLevelType w:val="hybridMultilevel"/>
    <w:tmpl w:val="822C5F2C"/>
    <w:lvl w:ilvl="0" w:tplc="6A48A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4A0406"/>
    <w:multiLevelType w:val="hybridMultilevel"/>
    <w:tmpl w:val="F29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7FB8"/>
    <w:multiLevelType w:val="hybridMultilevel"/>
    <w:tmpl w:val="0F962E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4"/>
  </w:num>
  <w:num w:numId="8">
    <w:abstractNumId w:val="22"/>
  </w:num>
  <w:num w:numId="9">
    <w:abstractNumId w:val="18"/>
  </w:num>
  <w:num w:numId="10">
    <w:abstractNumId w:val="12"/>
  </w:num>
  <w:num w:numId="11">
    <w:abstractNumId w:val="23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43"/>
    <w:rsid w:val="00037981"/>
    <w:rsid w:val="00065E87"/>
    <w:rsid w:val="00096145"/>
    <w:rsid w:val="00096EC0"/>
    <w:rsid w:val="000A50E9"/>
    <w:rsid w:val="000C085F"/>
    <w:rsid w:val="000D20A4"/>
    <w:rsid w:val="000D68B7"/>
    <w:rsid w:val="000F35D9"/>
    <w:rsid w:val="00127DA0"/>
    <w:rsid w:val="00132963"/>
    <w:rsid w:val="00141A05"/>
    <w:rsid w:val="00152525"/>
    <w:rsid w:val="0018526F"/>
    <w:rsid w:val="001865B8"/>
    <w:rsid w:val="00191310"/>
    <w:rsid w:val="001A4822"/>
    <w:rsid w:val="001E2C40"/>
    <w:rsid w:val="0022076D"/>
    <w:rsid w:val="00256460"/>
    <w:rsid w:val="00271492"/>
    <w:rsid w:val="00286B68"/>
    <w:rsid w:val="002C4525"/>
    <w:rsid w:val="002E3843"/>
    <w:rsid w:val="0030555E"/>
    <w:rsid w:val="00334D93"/>
    <w:rsid w:val="00354C04"/>
    <w:rsid w:val="003762BF"/>
    <w:rsid w:val="003B7B09"/>
    <w:rsid w:val="0040428C"/>
    <w:rsid w:val="004137CE"/>
    <w:rsid w:val="004140BC"/>
    <w:rsid w:val="00434813"/>
    <w:rsid w:val="0043785D"/>
    <w:rsid w:val="00437FD7"/>
    <w:rsid w:val="004457FD"/>
    <w:rsid w:val="004C1E98"/>
    <w:rsid w:val="004C4C31"/>
    <w:rsid w:val="004C61FC"/>
    <w:rsid w:val="004F511D"/>
    <w:rsid w:val="005168DD"/>
    <w:rsid w:val="00521AAC"/>
    <w:rsid w:val="00534907"/>
    <w:rsid w:val="005376E2"/>
    <w:rsid w:val="00537AEC"/>
    <w:rsid w:val="00553250"/>
    <w:rsid w:val="00557F80"/>
    <w:rsid w:val="00566DEC"/>
    <w:rsid w:val="005A116D"/>
    <w:rsid w:val="005A171F"/>
    <w:rsid w:val="005B405B"/>
    <w:rsid w:val="0062425E"/>
    <w:rsid w:val="00637995"/>
    <w:rsid w:val="00661846"/>
    <w:rsid w:val="00666409"/>
    <w:rsid w:val="00683B34"/>
    <w:rsid w:val="006A4BAB"/>
    <w:rsid w:val="006A6395"/>
    <w:rsid w:val="00751503"/>
    <w:rsid w:val="00757517"/>
    <w:rsid w:val="00761D04"/>
    <w:rsid w:val="007944EB"/>
    <w:rsid w:val="00797B33"/>
    <w:rsid w:val="007A0A24"/>
    <w:rsid w:val="007A72FD"/>
    <w:rsid w:val="007D4D8F"/>
    <w:rsid w:val="007F6552"/>
    <w:rsid w:val="00805376"/>
    <w:rsid w:val="00871AB0"/>
    <w:rsid w:val="00876565"/>
    <w:rsid w:val="008771F7"/>
    <w:rsid w:val="0088793C"/>
    <w:rsid w:val="00893C19"/>
    <w:rsid w:val="008F0BFE"/>
    <w:rsid w:val="00903A89"/>
    <w:rsid w:val="009118DA"/>
    <w:rsid w:val="0091347B"/>
    <w:rsid w:val="009157AF"/>
    <w:rsid w:val="00923843"/>
    <w:rsid w:val="00925517"/>
    <w:rsid w:val="00954534"/>
    <w:rsid w:val="00964C9C"/>
    <w:rsid w:val="00977148"/>
    <w:rsid w:val="009B3BC0"/>
    <w:rsid w:val="00A30601"/>
    <w:rsid w:val="00A6526C"/>
    <w:rsid w:val="00AA41FF"/>
    <w:rsid w:val="00AA7087"/>
    <w:rsid w:val="00AA716F"/>
    <w:rsid w:val="00AC5309"/>
    <w:rsid w:val="00AC79BD"/>
    <w:rsid w:val="00B065CB"/>
    <w:rsid w:val="00B4306A"/>
    <w:rsid w:val="00B614A4"/>
    <w:rsid w:val="00B65313"/>
    <w:rsid w:val="00B90520"/>
    <w:rsid w:val="00B97430"/>
    <w:rsid w:val="00BA0223"/>
    <w:rsid w:val="00C025B5"/>
    <w:rsid w:val="00C179E3"/>
    <w:rsid w:val="00C6191E"/>
    <w:rsid w:val="00C728A8"/>
    <w:rsid w:val="00C76028"/>
    <w:rsid w:val="00CB6674"/>
    <w:rsid w:val="00CD4A78"/>
    <w:rsid w:val="00CD68C7"/>
    <w:rsid w:val="00CE2EEC"/>
    <w:rsid w:val="00CE78FE"/>
    <w:rsid w:val="00CF1C3C"/>
    <w:rsid w:val="00CF25F3"/>
    <w:rsid w:val="00CF68EC"/>
    <w:rsid w:val="00D052C1"/>
    <w:rsid w:val="00D067B6"/>
    <w:rsid w:val="00D13DCC"/>
    <w:rsid w:val="00D2007F"/>
    <w:rsid w:val="00D81A0D"/>
    <w:rsid w:val="00D931FF"/>
    <w:rsid w:val="00D96D46"/>
    <w:rsid w:val="00DB5DDB"/>
    <w:rsid w:val="00DD6029"/>
    <w:rsid w:val="00DF20D1"/>
    <w:rsid w:val="00DF36E2"/>
    <w:rsid w:val="00DF5C80"/>
    <w:rsid w:val="00E27E7E"/>
    <w:rsid w:val="00E33677"/>
    <w:rsid w:val="00E53758"/>
    <w:rsid w:val="00E74D61"/>
    <w:rsid w:val="00EA3E96"/>
    <w:rsid w:val="00EC2C3C"/>
    <w:rsid w:val="00EC7CC8"/>
    <w:rsid w:val="00EF41A0"/>
    <w:rsid w:val="00F1403D"/>
    <w:rsid w:val="00F1542A"/>
    <w:rsid w:val="00F264C7"/>
    <w:rsid w:val="00F4481C"/>
    <w:rsid w:val="00F51989"/>
    <w:rsid w:val="00F527EE"/>
    <w:rsid w:val="00F5785C"/>
    <w:rsid w:val="00F72B47"/>
    <w:rsid w:val="00FA457B"/>
    <w:rsid w:val="00FC5279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6F2DD"/>
  <w15:docId w15:val="{1763600D-4CB7-4148-8418-2C51D35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843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rsid w:val="0092384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6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E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41A05"/>
    <w:pPr>
      <w:ind w:left="720"/>
      <w:contextualSpacing/>
    </w:pPr>
  </w:style>
  <w:style w:type="table" w:styleId="TableGrid">
    <w:name w:val="Table Grid"/>
    <w:basedOn w:val="TableNormal"/>
    <w:uiPriority w:val="59"/>
    <w:rsid w:val="00141A0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D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33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616D63B9A34DB124A2FCB72E637E" ma:contentTypeVersion="13" ma:contentTypeDescription="Create a new document." ma:contentTypeScope="" ma:versionID="8d9f64909ee765d4789a10275d4f3811">
  <xsd:schema xmlns:xsd="http://www.w3.org/2001/XMLSchema" xmlns:xs="http://www.w3.org/2001/XMLSchema" xmlns:p="http://schemas.microsoft.com/office/2006/metadata/properties" xmlns:ns3="f1f7c6ec-d676-46a8-ac9d-35a64039beed" xmlns:ns4="2ccb3fe8-3966-424c-a455-16d85e7add84" targetNamespace="http://schemas.microsoft.com/office/2006/metadata/properties" ma:root="true" ma:fieldsID="6b671a59717c1e3b712a987d9c1fd5a7" ns3:_="" ns4:_="">
    <xsd:import namespace="f1f7c6ec-d676-46a8-ac9d-35a64039beed"/>
    <xsd:import namespace="2ccb3fe8-3966-424c-a455-16d85e7add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c6ec-d676-46a8-ac9d-35a64039b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3fe8-3966-424c-a455-16d85e7ad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8B37-0F1C-4010-A18F-918522E4A6F2}">
  <ds:schemaRefs>
    <ds:schemaRef ds:uri="2ccb3fe8-3966-424c-a455-16d85e7add8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1f7c6ec-d676-46a8-ac9d-35a64039be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EA85DF-876D-4DF2-8E84-2C6CAB3C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c6ec-d676-46a8-ac9d-35a64039beed"/>
    <ds:schemaRef ds:uri="2ccb3fe8-3966-424c-a455-16d85e7ad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85C85-966E-439A-B2CC-5A7235815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D0ED4-4580-40BB-9375-9FF5939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1409</Words>
  <Characters>8793</Characters>
  <Application>Microsoft Office Word</Application>
  <DocSecurity>0</DocSecurity>
  <Lines>179</Lines>
  <Paragraphs>110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Irakoze, Mugisha</cp:lastModifiedBy>
  <cp:revision>3</cp:revision>
  <cp:lastPrinted>2013-09-04T08:33:00Z</cp:lastPrinted>
  <dcterms:created xsi:type="dcterms:W3CDTF">2023-01-12T12:51:00Z</dcterms:created>
  <dcterms:modified xsi:type="dcterms:W3CDTF">2023-03-14T08:38:00Z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0x010100D8F7616D63B9A34DB124A2FCB72E637E</vt:lpwstr>
  </property>
  <property fmtid="{D5CDD505-2E9C-101B-9397-08002B2CF9AE}" pid="3" name="GrammarlyDocumentId">
    <vt:lpwstr>ec070c056ab7c6b6281a796e5788404355c5be3a963916877b6d8ac45edb6313</vt:lpwstr>
  </property>
</Properties>
</file>