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0E2B" w14:textId="77777777" w:rsidR="002E170D" w:rsidRPr="002B080E"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2B080E" w14:paraId="468E6291" w14:textId="77777777" w:rsidTr="00543A17">
        <w:trPr>
          <w:trHeight w:val="413"/>
        </w:trPr>
        <w:tc>
          <w:tcPr>
            <w:tcW w:w="9498" w:type="dxa"/>
            <w:gridSpan w:val="3"/>
          </w:tcPr>
          <w:p w14:paraId="45436BE1" w14:textId="04051FD7" w:rsidR="002B21C3" w:rsidRPr="002B080E" w:rsidRDefault="00174203" w:rsidP="001F1E46">
            <w:pPr>
              <w:tabs>
                <w:tab w:val="left" w:pos="1418"/>
              </w:tabs>
              <w:rPr>
                <w:rFonts w:ascii="Lato" w:hAnsi="Lato" w:cs="Arial"/>
                <w:sz w:val="22"/>
                <w:szCs w:val="22"/>
                <w:lang w:eastAsia="en-GB"/>
              </w:rPr>
            </w:pPr>
            <w:r w:rsidRPr="002B080E">
              <w:rPr>
                <w:rFonts w:ascii="Lato" w:hAnsi="Lato" w:cs="Arial"/>
                <w:b/>
                <w:sz w:val="22"/>
                <w:szCs w:val="22"/>
              </w:rPr>
              <w:t>TITLE:</w:t>
            </w:r>
            <w:r w:rsidR="000C535F" w:rsidRPr="002B080E">
              <w:rPr>
                <w:rFonts w:ascii="Lato" w:hAnsi="Lato" w:cs="Arial"/>
                <w:b/>
                <w:sz w:val="22"/>
                <w:szCs w:val="22"/>
              </w:rPr>
              <w:t xml:space="preserve"> </w:t>
            </w:r>
            <w:r w:rsidR="001F1E46" w:rsidRPr="002B080E">
              <w:rPr>
                <w:rFonts w:ascii="Lato" w:hAnsi="Lato" w:cs="Arial"/>
                <w:sz w:val="22"/>
                <w:szCs w:val="22"/>
              </w:rPr>
              <w:t>Head of Economic Evaluation</w:t>
            </w:r>
            <w:r w:rsidR="00F1775A" w:rsidRPr="002B080E">
              <w:rPr>
                <w:rFonts w:ascii="Lato" w:hAnsi="Lato" w:cs="Arial"/>
                <w:sz w:val="22"/>
                <w:szCs w:val="22"/>
              </w:rPr>
              <w:t xml:space="preserve"> </w:t>
            </w:r>
          </w:p>
        </w:tc>
      </w:tr>
      <w:tr w:rsidR="00174203" w:rsidRPr="002B080E" w14:paraId="50267893" w14:textId="77777777" w:rsidTr="00624CD4">
        <w:trPr>
          <w:trHeight w:val="404"/>
        </w:trPr>
        <w:tc>
          <w:tcPr>
            <w:tcW w:w="4253" w:type="dxa"/>
            <w:tcBorders>
              <w:bottom w:val="single" w:sz="4" w:space="0" w:color="auto"/>
            </w:tcBorders>
          </w:tcPr>
          <w:p w14:paraId="5F68279F" w14:textId="77777777" w:rsidR="00EF33BF" w:rsidRPr="002B080E" w:rsidRDefault="00F55B51">
            <w:pPr>
              <w:tabs>
                <w:tab w:val="left" w:pos="1418"/>
              </w:tabs>
              <w:rPr>
                <w:rFonts w:ascii="Lato" w:hAnsi="Lato" w:cs="Arial"/>
                <w:sz w:val="22"/>
                <w:szCs w:val="22"/>
              </w:rPr>
            </w:pPr>
            <w:r w:rsidRPr="002B080E">
              <w:rPr>
                <w:rFonts w:ascii="Lato" w:hAnsi="Lato" w:cs="Arial"/>
                <w:b/>
                <w:sz w:val="22"/>
                <w:szCs w:val="22"/>
              </w:rPr>
              <w:t>TEAM/PROGRAMME</w:t>
            </w:r>
            <w:r w:rsidR="00174203" w:rsidRPr="002B080E">
              <w:rPr>
                <w:rFonts w:ascii="Lato" w:hAnsi="Lato" w:cs="Arial"/>
                <w:b/>
                <w:sz w:val="22"/>
                <w:szCs w:val="22"/>
              </w:rPr>
              <w:t xml:space="preserve">: </w:t>
            </w:r>
            <w:r w:rsidR="000C535F" w:rsidRPr="002B080E">
              <w:rPr>
                <w:rFonts w:ascii="Lato" w:hAnsi="Lato" w:cs="Arial"/>
                <w:sz w:val="22"/>
                <w:szCs w:val="22"/>
              </w:rPr>
              <w:t>Program Quality and Impact</w:t>
            </w:r>
          </w:p>
        </w:tc>
        <w:tc>
          <w:tcPr>
            <w:tcW w:w="5245" w:type="dxa"/>
            <w:gridSpan w:val="2"/>
            <w:tcBorders>
              <w:bottom w:val="single" w:sz="4" w:space="0" w:color="auto"/>
            </w:tcBorders>
          </w:tcPr>
          <w:p w14:paraId="39C4DB86" w14:textId="77777777" w:rsidR="00174203" w:rsidRPr="002B080E" w:rsidRDefault="00F55B51">
            <w:pPr>
              <w:tabs>
                <w:tab w:val="left" w:pos="1693"/>
              </w:tabs>
              <w:rPr>
                <w:rFonts w:ascii="Lato" w:hAnsi="Lato" w:cs="Arial"/>
                <w:b/>
                <w:sz w:val="22"/>
                <w:szCs w:val="22"/>
              </w:rPr>
            </w:pPr>
            <w:r w:rsidRPr="002B080E">
              <w:rPr>
                <w:rFonts w:ascii="Lato" w:hAnsi="Lato" w:cs="Arial"/>
                <w:b/>
                <w:sz w:val="22"/>
                <w:szCs w:val="22"/>
              </w:rPr>
              <w:t>LOCATION</w:t>
            </w:r>
            <w:r w:rsidR="00174203" w:rsidRPr="002B080E">
              <w:rPr>
                <w:rFonts w:ascii="Lato" w:hAnsi="Lato" w:cs="Arial"/>
                <w:b/>
                <w:sz w:val="22"/>
                <w:szCs w:val="22"/>
              </w:rPr>
              <w:t>:</w:t>
            </w:r>
            <w:r w:rsidR="000C535F" w:rsidRPr="002B080E">
              <w:rPr>
                <w:rFonts w:ascii="Lato" w:hAnsi="Lato" w:cs="Arial"/>
                <w:b/>
                <w:sz w:val="22"/>
                <w:szCs w:val="22"/>
              </w:rPr>
              <w:t xml:space="preserve"> </w:t>
            </w:r>
            <w:r w:rsidR="004904CD" w:rsidRPr="002B080E">
              <w:rPr>
                <w:rFonts w:ascii="Lato" w:hAnsi="Lato" w:cs="Arial"/>
                <w:sz w:val="22"/>
                <w:szCs w:val="22"/>
              </w:rPr>
              <w:t>Any existing Save the Children location</w:t>
            </w:r>
            <w:r w:rsidR="00174203" w:rsidRPr="002B080E">
              <w:rPr>
                <w:rFonts w:ascii="Lato" w:hAnsi="Lato" w:cs="Arial"/>
                <w:b/>
                <w:sz w:val="22"/>
                <w:szCs w:val="22"/>
              </w:rPr>
              <w:t xml:space="preserve"> </w:t>
            </w:r>
          </w:p>
        </w:tc>
      </w:tr>
      <w:tr w:rsidR="00174203" w:rsidRPr="002B080E" w14:paraId="41ECA4DF" w14:textId="77777777" w:rsidTr="00624CD4">
        <w:trPr>
          <w:trHeight w:val="425"/>
        </w:trPr>
        <w:tc>
          <w:tcPr>
            <w:tcW w:w="4253" w:type="dxa"/>
            <w:tcBorders>
              <w:bottom w:val="single" w:sz="4" w:space="0" w:color="auto"/>
            </w:tcBorders>
          </w:tcPr>
          <w:p w14:paraId="6EEC7185" w14:textId="28563A7D" w:rsidR="00F55B51" w:rsidRPr="002B080E" w:rsidRDefault="00EF33BF" w:rsidP="004438B6">
            <w:pPr>
              <w:tabs>
                <w:tab w:val="left" w:pos="1134"/>
              </w:tabs>
              <w:rPr>
                <w:rFonts w:ascii="Lato" w:hAnsi="Lato" w:cs="Arial"/>
                <w:sz w:val="22"/>
                <w:szCs w:val="22"/>
              </w:rPr>
            </w:pPr>
            <w:r w:rsidRPr="002B080E">
              <w:rPr>
                <w:rFonts w:ascii="Lato" w:hAnsi="Lato" w:cs="Arial"/>
                <w:b/>
                <w:sz w:val="22"/>
                <w:szCs w:val="22"/>
              </w:rPr>
              <w:t>GRADE</w:t>
            </w:r>
            <w:r w:rsidR="00F55B51" w:rsidRPr="002B080E">
              <w:rPr>
                <w:rFonts w:ascii="Lato" w:hAnsi="Lato" w:cs="Arial"/>
                <w:sz w:val="22"/>
                <w:szCs w:val="22"/>
              </w:rPr>
              <w:t xml:space="preserve">: </w:t>
            </w:r>
            <w:r w:rsidR="00427A68" w:rsidRPr="002B080E">
              <w:rPr>
                <w:rFonts w:ascii="Lato" w:hAnsi="Lato" w:cs="Arial"/>
                <w:sz w:val="22"/>
                <w:szCs w:val="22"/>
              </w:rPr>
              <w:t>B</w:t>
            </w:r>
            <w:r w:rsidR="002B080E">
              <w:rPr>
                <w:rFonts w:ascii="Lato" w:hAnsi="Lato" w:cs="Arial"/>
                <w:sz w:val="22"/>
                <w:szCs w:val="22"/>
              </w:rPr>
              <w:t xml:space="preserve"> Senior level</w:t>
            </w:r>
          </w:p>
        </w:tc>
        <w:tc>
          <w:tcPr>
            <w:tcW w:w="5245" w:type="dxa"/>
            <w:gridSpan w:val="2"/>
            <w:tcBorders>
              <w:bottom w:val="single" w:sz="4" w:space="0" w:color="auto"/>
            </w:tcBorders>
          </w:tcPr>
          <w:p w14:paraId="4FEFE9E4" w14:textId="3CA323F3" w:rsidR="00267F7F" w:rsidRPr="002B080E" w:rsidRDefault="00B5365E" w:rsidP="00145AF0">
            <w:pPr>
              <w:tabs>
                <w:tab w:val="left" w:pos="984"/>
              </w:tabs>
              <w:rPr>
                <w:rFonts w:ascii="Lato" w:hAnsi="Lato" w:cs="Arial"/>
                <w:b/>
                <w:i/>
                <w:color w:val="808080"/>
                <w:sz w:val="22"/>
                <w:szCs w:val="22"/>
              </w:rPr>
            </w:pPr>
            <w:r w:rsidRPr="002B080E">
              <w:rPr>
                <w:rFonts w:ascii="Lato" w:hAnsi="Lato" w:cs="Arial"/>
                <w:b/>
                <w:sz w:val="22"/>
                <w:szCs w:val="22"/>
              </w:rPr>
              <w:t>CONTRACT</w:t>
            </w:r>
            <w:r w:rsidR="00E2250C" w:rsidRPr="002B080E">
              <w:rPr>
                <w:rFonts w:ascii="Lato" w:hAnsi="Lato" w:cs="Arial"/>
                <w:b/>
                <w:sz w:val="22"/>
                <w:szCs w:val="22"/>
              </w:rPr>
              <w:t xml:space="preserve"> LENGTH</w:t>
            </w:r>
            <w:r w:rsidRPr="002B080E">
              <w:rPr>
                <w:rFonts w:ascii="Lato" w:hAnsi="Lato" w:cs="Arial"/>
                <w:b/>
                <w:sz w:val="22"/>
                <w:szCs w:val="22"/>
              </w:rPr>
              <w:t>:</w:t>
            </w:r>
            <w:r w:rsidR="001E3CF0">
              <w:rPr>
                <w:rFonts w:ascii="Lato" w:hAnsi="Lato" w:cs="Arial"/>
                <w:sz w:val="22"/>
                <w:szCs w:val="22"/>
              </w:rPr>
              <w:t xml:space="preserve"> permanent</w:t>
            </w:r>
          </w:p>
        </w:tc>
      </w:tr>
      <w:tr w:rsidR="00770638" w:rsidRPr="002B080E" w14:paraId="55B7E24D" w14:textId="77777777" w:rsidTr="00543A17">
        <w:trPr>
          <w:trHeight w:val="425"/>
        </w:trPr>
        <w:tc>
          <w:tcPr>
            <w:tcW w:w="9498" w:type="dxa"/>
            <w:gridSpan w:val="3"/>
            <w:tcBorders>
              <w:bottom w:val="single" w:sz="4" w:space="0" w:color="auto"/>
            </w:tcBorders>
          </w:tcPr>
          <w:p w14:paraId="2E7DDF12" w14:textId="77777777" w:rsidR="00770638" w:rsidRPr="002B080E" w:rsidRDefault="00770638">
            <w:pPr>
              <w:tabs>
                <w:tab w:val="left" w:pos="984"/>
              </w:tabs>
              <w:rPr>
                <w:rFonts w:ascii="Lato" w:hAnsi="Lato" w:cs="Arial"/>
                <w:b/>
                <w:sz w:val="22"/>
                <w:szCs w:val="22"/>
              </w:rPr>
            </w:pPr>
            <w:r w:rsidRPr="002B080E">
              <w:rPr>
                <w:rFonts w:ascii="Lato" w:hAnsi="Lato" w:cs="Arial"/>
                <w:b/>
                <w:sz w:val="22"/>
                <w:szCs w:val="22"/>
              </w:rPr>
              <w:t xml:space="preserve">CHILD SAFEGUARDING: </w:t>
            </w:r>
          </w:p>
          <w:p w14:paraId="2DE38A22" w14:textId="77777777" w:rsidR="00D43470" w:rsidRPr="002B080E" w:rsidRDefault="00D43470" w:rsidP="00D43470">
            <w:pPr>
              <w:rPr>
                <w:rFonts w:ascii="Lato" w:hAnsi="Lato" w:cs="Arial"/>
                <w:sz w:val="22"/>
                <w:szCs w:val="22"/>
                <w:lang w:val="en-US"/>
              </w:rPr>
            </w:pPr>
          </w:p>
          <w:p w14:paraId="4882FA9B" w14:textId="77777777" w:rsidR="008548D9" w:rsidRPr="002C6155" w:rsidRDefault="008548D9" w:rsidP="008548D9">
            <w:pPr>
              <w:rPr>
                <w:rFonts w:ascii="Lato" w:hAnsi="Lato" w:cs="Arial"/>
                <w:sz w:val="22"/>
                <w:szCs w:val="22"/>
              </w:rPr>
            </w:pPr>
            <w:r w:rsidRPr="002C6155">
              <w:rPr>
                <w:rFonts w:ascii="Lato" w:hAnsi="Lato" w:cs="Arial"/>
                <w:sz w:val="22"/>
                <w:szCs w:val="22"/>
                <w:lang w:val="en-US"/>
              </w:rPr>
              <w:t xml:space="preserve">Level 3:  the post holder will have contact with children and/or young people </w:t>
            </w:r>
            <w:r w:rsidRPr="002C6155">
              <w:rPr>
                <w:rFonts w:ascii="Lato" w:hAnsi="Lato" w:cs="Arial"/>
                <w:i/>
                <w:iCs/>
                <w:sz w:val="22"/>
                <w:szCs w:val="22"/>
                <w:u w:val="single"/>
                <w:lang w:val="en-US"/>
              </w:rPr>
              <w:t>either</w:t>
            </w:r>
            <w:r w:rsidRPr="002C6155">
              <w:rPr>
                <w:rFonts w:ascii="Lato" w:hAnsi="Lato" w:cs="Arial"/>
                <w:sz w:val="22"/>
                <w:szCs w:val="22"/>
                <w:lang w:val="en-US"/>
              </w:rPr>
              <w:t xml:space="preserve"> frequently </w:t>
            </w:r>
            <w:r w:rsidRPr="002C6155">
              <w:rPr>
                <w:rFonts w:ascii="Lato" w:hAnsi="Lato" w:cs="Arial"/>
                <w:sz w:val="22"/>
                <w:szCs w:val="22"/>
              </w:rPr>
              <w:t xml:space="preserve">(e.g. once a week or more) </w:t>
            </w:r>
            <w:r w:rsidRPr="002C6155">
              <w:rPr>
                <w:rFonts w:ascii="Lato" w:hAnsi="Lato" w:cs="Arial"/>
                <w:sz w:val="22"/>
                <w:szCs w:val="22"/>
                <w:u w:val="single"/>
              </w:rPr>
              <w:t>or</w:t>
            </w:r>
            <w:r w:rsidRPr="002C6155">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14:paraId="1578C8B1" w14:textId="77777777" w:rsidR="00770638" w:rsidRPr="002B080E" w:rsidRDefault="00770638">
            <w:pPr>
              <w:tabs>
                <w:tab w:val="left" w:pos="984"/>
              </w:tabs>
              <w:rPr>
                <w:rFonts w:ascii="Lato" w:hAnsi="Lato" w:cs="Arial"/>
                <w:sz w:val="22"/>
                <w:szCs w:val="22"/>
              </w:rPr>
            </w:pPr>
          </w:p>
        </w:tc>
      </w:tr>
      <w:tr w:rsidR="00174203" w:rsidRPr="002B080E" w14:paraId="09C55253" w14:textId="77777777" w:rsidTr="00543A17">
        <w:trPr>
          <w:trHeight w:val="1765"/>
        </w:trPr>
        <w:tc>
          <w:tcPr>
            <w:tcW w:w="9498" w:type="dxa"/>
            <w:gridSpan w:val="3"/>
          </w:tcPr>
          <w:p w14:paraId="0A718010" w14:textId="77777777" w:rsidR="00C34EA2" w:rsidRPr="002B080E" w:rsidRDefault="002B21C3" w:rsidP="00556B70">
            <w:pPr>
              <w:rPr>
                <w:rFonts w:ascii="Lato" w:hAnsi="Lato" w:cs="Arial"/>
                <w:b/>
                <w:i/>
                <w:color w:val="808080"/>
                <w:sz w:val="22"/>
                <w:szCs w:val="22"/>
              </w:rPr>
            </w:pPr>
            <w:r w:rsidRPr="002B080E">
              <w:rPr>
                <w:rFonts w:ascii="Lato" w:hAnsi="Lato" w:cs="Arial"/>
                <w:b/>
                <w:sz w:val="22"/>
                <w:szCs w:val="22"/>
              </w:rPr>
              <w:t>ROLE</w:t>
            </w:r>
            <w:r w:rsidR="00D5085F" w:rsidRPr="002B080E">
              <w:rPr>
                <w:rFonts w:ascii="Lato" w:hAnsi="Lato" w:cs="Arial"/>
                <w:b/>
                <w:sz w:val="22"/>
                <w:szCs w:val="22"/>
              </w:rPr>
              <w:t xml:space="preserve"> PURPOSE</w:t>
            </w:r>
            <w:r w:rsidRPr="002B080E">
              <w:rPr>
                <w:rFonts w:ascii="Lato" w:hAnsi="Lato" w:cs="Arial"/>
                <w:b/>
                <w:sz w:val="22"/>
                <w:szCs w:val="22"/>
              </w:rPr>
              <w:t>:</w:t>
            </w:r>
            <w:r w:rsidR="00984B86" w:rsidRPr="002B080E">
              <w:rPr>
                <w:rFonts w:ascii="Lato" w:hAnsi="Lato" w:cs="Arial"/>
                <w:b/>
                <w:sz w:val="22"/>
                <w:szCs w:val="22"/>
              </w:rPr>
              <w:t xml:space="preserve"> </w:t>
            </w:r>
          </w:p>
          <w:p w14:paraId="3F4AA25B" w14:textId="77777777" w:rsidR="00480895" w:rsidRPr="002B080E" w:rsidRDefault="00480895" w:rsidP="00556B70">
            <w:pPr>
              <w:rPr>
                <w:rFonts w:ascii="Lato" w:hAnsi="Lato" w:cs="Arial"/>
                <w:b/>
                <w:i/>
                <w:color w:val="808080"/>
                <w:sz w:val="22"/>
                <w:szCs w:val="22"/>
              </w:rPr>
            </w:pPr>
          </w:p>
          <w:p w14:paraId="27C8640A" w14:textId="7AAD9DF8" w:rsidR="000B430F" w:rsidRPr="002B080E" w:rsidRDefault="000B430F" w:rsidP="000B430F">
            <w:pPr>
              <w:ind w:right="283"/>
              <w:rPr>
                <w:rFonts w:ascii="Lato" w:hAnsi="Lato" w:cs="Arial"/>
                <w:bCs/>
                <w:sz w:val="22"/>
                <w:szCs w:val="22"/>
              </w:rPr>
            </w:pPr>
            <w:r w:rsidRPr="002B080E">
              <w:rPr>
                <w:rFonts w:ascii="Lato" w:hAnsi="Lato" w:cs="Arial"/>
                <w:bCs/>
                <w:sz w:val="22"/>
                <w:szCs w:val="22"/>
              </w:rPr>
              <w:t xml:space="preserve">As a </w:t>
            </w:r>
            <w:r w:rsidR="001F1E46" w:rsidRPr="002B080E">
              <w:rPr>
                <w:rFonts w:ascii="Lato" w:hAnsi="Lato" w:cs="Arial"/>
                <w:sz w:val="22"/>
                <w:szCs w:val="22"/>
              </w:rPr>
              <w:t>Head of Economic Evaluation</w:t>
            </w:r>
            <w:r w:rsidRPr="002B080E">
              <w:rPr>
                <w:rFonts w:ascii="Lato" w:hAnsi="Lato" w:cs="Arial"/>
                <w:sz w:val="22"/>
                <w:szCs w:val="22"/>
              </w:rPr>
              <w:t xml:space="preserve">, </w:t>
            </w:r>
            <w:r w:rsidRPr="002B080E">
              <w:rPr>
                <w:rFonts w:ascii="Lato" w:hAnsi="Lato" w:cs="Arial"/>
                <w:bCs/>
                <w:sz w:val="22"/>
                <w:szCs w:val="22"/>
              </w:rPr>
              <w:t xml:space="preserve">you will hold responsibility for providing global leadership </w:t>
            </w:r>
            <w:r w:rsidR="00427A68" w:rsidRPr="002B080E">
              <w:rPr>
                <w:rFonts w:ascii="Lato" w:hAnsi="Lato" w:cs="Arial"/>
                <w:bCs/>
                <w:sz w:val="22"/>
                <w:szCs w:val="22"/>
              </w:rPr>
              <w:t>of our use of economic evaluation and value for money</w:t>
            </w:r>
            <w:r w:rsidRPr="002B080E">
              <w:rPr>
                <w:rFonts w:ascii="Lato" w:hAnsi="Lato" w:cs="Arial"/>
                <w:bCs/>
                <w:sz w:val="22"/>
                <w:szCs w:val="22"/>
              </w:rPr>
              <w:t xml:space="preserve"> analysis to</w:t>
            </w:r>
            <w:r w:rsidR="00427A68" w:rsidRPr="002B080E">
              <w:rPr>
                <w:rFonts w:ascii="Lato" w:hAnsi="Lato" w:cs="Arial"/>
                <w:bCs/>
                <w:sz w:val="22"/>
                <w:szCs w:val="22"/>
              </w:rPr>
              <w:t xml:space="preserve"> generate evidence and learning on cost effectiveness and cost efficiency in our programming approaches to</w:t>
            </w:r>
            <w:r w:rsidRPr="002B080E">
              <w:rPr>
                <w:rFonts w:ascii="Lato" w:hAnsi="Lato" w:cs="Arial"/>
                <w:bCs/>
                <w:sz w:val="22"/>
                <w:szCs w:val="22"/>
              </w:rPr>
              <w:t xml:space="preserve"> drive impact</w:t>
            </w:r>
            <w:r w:rsidR="00427A68" w:rsidRPr="002B080E">
              <w:rPr>
                <w:rFonts w:ascii="Lato" w:hAnsi="Lato" w:cs="Arial"/>
                <w:bCs/>
                <w:sz w:val="22"/>
                <w:szCs w:val="22"/>
              </w:rPr>
              <w:t xml:space="preserve"> for children</w:t>
            </w:r>
            <w:r w:rsidRPr="002B080E">
              <w:rPr>
                <w:rFonts w:ascii="Lato" w:hAnsi="Lato" w:cs="Arial"/>
                <w:bCs/>
                <w:sz w:val="22"/>
                <w:szCs w:val="22"/>
              </w:rPr>
              <w:t>.  This role will work as part of the global Evidence and Learning team in the Programme Quality and Impact department</w:t>
            </w:r>
            <w:r w:rsidR="00427A68" w:rsidRPr="002B080E">
              <w:rPr>
                <w:rFonts w:ascii="Lato" w:hAnsi="Lato" w:cs="Arial"/>
                <w:bCs/>
                <w:sz w:val="22"/>
                <w:szCs w:val="22"/>
              </w:rPr>
              <w:t>, driving value for money in</w:t>
            </w:r>
            <w:r w:rsidRPr="002B080E">
              <w:rPr>
                <w:rFonts w:ascii="Lato" w:hAnsi="Lato" w:cs="Arial"/>
                <w:bCs/>
                <w:sz w:val="22"/>
                <w:szCs w:val="22"/>
              </w:rPr>
              <w:t xml:space="preserve"> programmes across the Save the Children movement.  You will have a particular focus on </w:t>
            </w:r>
            <w:r w:rsidR="00427A68" w:rsidRPr="002B080E">
              <w:rPr>
                <w:rFonts w:ascii="Lato" w:hAnsi="Lato" w:cs="Arial"/>
                <w:bCs/>
                <w:sz w:val="22"/>
                <w:szCs w:val="22"/>
              </w:rPr>
              <w:t>driving the use of cost analysis alongside existing monitoring, evaluation and research work. In doing so, you will inform</w:t>
            </w:r>
            <w:r w:rsidRPr="002B080E">
              <w:rPr>
                <w:rFonts w:ascii="Lato" w:hAnsi="Lato" w:cs="Arial"/>
                <w:bCs/>
                <w:sz w:val="22"/>
                <w:szCs w:val="22"/>
              </w:rPr>
              <w:t xml:space="preserve"> </w:t>
            </w:r>
            <w:r w:rsidR="00427A68" w:rsidRPr="002B080E">
              <w:rPr>
                <w:rFonts w:ascii="Lato" w:hAnsi="Lato" w:cs="Arial"/>
                <w:bCs/>
                <w:sz w:val="22"/>
                <w:szCs w:val="22"/>
              </w:rPr>
              <w:t>a focus on</w:t>
            </w:r>
            <w:r w:rsidRPr="002B080E">
              <w:rPr>
                <w:rFonts w:ascii="Lato" w:hAnsi="Lato" w:cs="Arial"/>
                <w:bCs/>
                <w:sz w:val="22"/>
                <w:szCs w:val="22"/>
              </w:rPr>
              <w:t xml:space="preserve"> scalability and affordability as Save the Children seeks to amplify our impact through influencing, without relying on income growth and replication of projects to do so.  You will represent the organisation regularly with external experts and will lead on engagement with technical partners for the movement. You will be a </w:t>
            </w:r>
            <w:r w:rsidR="00427A68" w:rsidRPr="002B080E">
              <w:rPr>
                <w:rFonts w:ascii="Lato" w:hAnsi="Lato" w:cs="Arial"/>
                <w:bCs/>
                <w:sz w:val="22"/>
                <w:szCs w:val="22"/>
              </w:rPr>
              <w:t>strong leader and team manager, supporting delivery of an ambitious workplan to increase this work, including through capacity-building and engagement of teams across the Save the Children Movement</w:t>
            </w:r>
            <w:r w:rsidRPr="002B080E">
              <w:rPr>
                <w:rFonts w:ascii="Lato" w:hAnsi="Lato" w:cs="Arial"/>
                <w:bCs/>
                <w:sz w:val="22"/>
                <w:szCs w:val="22"/>
              </w:rPr>
              <w:t>.</w:t>
            </w:r>
            <w:r w:rsidR="00427A68" w:rsidRPr="002B080E">
              <w:rPr>
                <w:rFonts w:ascii="Lato" w:hAnsi="Lato" w:cs="Arial"/>
                <w:bCs/>
                <w:sz w:val="22"/>
                <w:szCs w:val="22"/>
              </w:rPr>
              <w:t xml:space="preserve"> You will have a solid understanding of value for money analysis.</w:t>
            </w:r>
          </w:p>
          <w:p w14:paraId="302E05C3" w14:textId="77777777" w:rsidR="000C535F" w:rsidRPr="002B080E" w:rsidRDefault="000C535F" w:rsidP="00480895">
            <w:pPr>
              <w:rPr>
                <w:rFonts w:ascii="Lato" w:hAnsi="Lato" w:cs="Arial"/>
                <w:sz w:val="22"/>
                <w:szCs w:val="22"/>
              </w:rPr>
            </w:pPr>
          </w:p>
          <w:p w14:paraId="709FD630" w14:textId="5BC380EB" w:rsidR="00480895" w:rsidRPr="002B080E" w:rsidRDefault="00480895" w:rsidP="00480895">
            <w:pPr>
              <w:rPr>
                <w:rFonts w:ascii="Lato" w:hAnsi="Lato" w:cs="Arial"/>
                <w:sz w:val="22"/>
                <w:szCs w:val="22"/>
              </w:rPr>
            </w:pPr>
            <w:r w:rsidRPr="002B080E">
              <w:rPr>
                <w:rFonts w:ascii="Lato" w:hAnsi="Lato" w:cs="Arial"/>
                <w:sz w:val="22"/>
                <w:szCs w:val="22"/>
              </w:rPr>
              <w:t xml:space="preserve">In the event of a major humanitarian emergency, the role holder </w:t>
            </w:r>
            <w:r w:rsidR="00BC5861" w:rsidRPr="002B080E">
              <w:rPr>
                <w:rFonts w:ascii="Lato" w:hAnsi="Lato" w:cs="Arial"/>
                <w:sz w:val="22"/>
                <w:szCs w:val="22"/>
              </w:rPr>
              <w:t>may</w:t>
            </w:r>
            <w:r w:rsidRPr="002B080E">
              <w:rPr>
                <w:rFonts w:ascii="Lato" w:hAnsi="Lato" w:cs="Arial"/>
                <w:sz w:val="22"/>
                <w:szCs w:val="22"/>
              </w:rPr>
              <w:t xml:space="preserve"> be expected to work outside the normal </w:t>
            </w:r>
            <w:r w:rsidR="00F5619F" w:rsidRPr="002B080E">
              <w:rPr>
                <w:rFonts w:ascii="Lato" w:hAnsi="Lato" w:cs="Arial"/>
                <w:sz w:val="22"/>
                <w:szCs w:val="22"/>
              </w:rPr>
              <w:t xml:space="preserve">role profile </w:t>
            </w:r>
            <w:r w:rsidRPr="002B080E">
              <w:rPr>
                <w:rFonts w:ascii="Lato" w:hAnsi="Lato" w:cs="Arial"/>
                <w:sz w:val="22"/>
                <w:szCs w:val="22"/>
              </w:rPr>
              <w:t>and be able to vary working hours accordingly.</w:t>
            </w:r>
          </w:p>
          <w:p w14:paraId="3EE8F329" w14:textId="77777777" w:rsidR="00480895" w:rsidRPr="002B080E" w:rsidRDefault="00480895" w:rsidP="00556B70">
            <w:pPr>
              <w:rPr>
                <w:rFonts w:ascii="Lato" w:hAnsi="Lato" w:cs="Arial"/>
                <w:color w:val="FF0000"/>
                <w:sz w:val="22"/>
                <w:szCs w:val="22"/>
              </w:rPr>
            </w:pPr>
          </w:p>
        </w:tc>
      </w:tr>
      <w:tr w:rsidR="00174203" w:rsidRPr="002B080E" w14:paraId="3C5601C2" w14:textId="77777777" w:rsidTr="00543A17">
        <w:trPr>
          <w:trHeight w:val="1275"/>
        </w:trPr>
        <w:tc>
          <w:tcPr>
            <w:tcW w:w="9498" w:type="dxa"/>
            <w:gridSpan w:val="3"/>
          </w:tcPr>
          <w:p w14:paraId="71F3F93D" w14:textId="77777777" w:rsidR="00FC67B6" w:rsidRPr="002B080E" w:rsidRDefault="002B21C3" w:rsidP="00FC67B6">
            <w:pPr>
              <w:tabs>
                <w:tab w:val="left" w:pos="2410"/>
              </w:tabs>
              <w:snapToGrid w:val="0"/>
              <w:rPr>
                <w:rFonts w:ascii="Lato" w:hAnsi="Lato" w:cs="Arial"/>
                <w:b/>
                <w:i/>
                <w:color w:val="808080"/>
                <w:sz w:val="22"/>
                <w:szCs w:val="22"/>
              </w:rPr>
            </w:pPr>
            <w:r w:rsidRPr="002B080E">
              <w:rPr>
                <w:rFonts w:ascii="Lato" w:hAnsi="Lato" w:cs="Arial"/>
                <w:b/>
                <w:sz w:val="22"/>
                <w:szCs w:val="22"/>
              </w:rPr>
              <w:t>SCOPE OF ROLE</w:t>
            </w:r>
            <w:r w:rsidR="00174203" w:rsidRPr="002B080E">
              <w:rPr>
                <w:rFonts w:ascii="Lato" w:hAnsi="Lato" w:cs="Arial"/>
                <w:b/>
                <w:sz w:val="22"/>
                <w:szCs w:val="22"/>
              </w:rPr>
              <w:t xml:space="preserve">: </w:t>
            </w:r>
          </w:p>
          <w:p w14:paraId="37AD971E" w14:textId="77777777" w:rsidR="00174203" w:rsidRPr="002B080E" w:rsidRDefault="00174203">
            <w:pPr>
              <w:tabs>
                <w:tab w:val="left" w:pos="2410"/>
              </w:tabs>
              <w:rPr>
                <w:rFonts w:ascii="Lato" w:hAnsi="Lato" w:cs="Arial"/>
                <w:b/>
                <w:i/>
                <w:color w:val="808080"/>
                <w:sz w:val="22"/>
                <w:szCs w:val="22"/>
              </w:rPr>
            </w:pPr>
          </w:p>
          <w:p w14:paraId="198B1A6A" w14:textId="1450B4D2" w:rsidR="00174203" w:rsidRPr="002B080E" w:rsidRDefault="00174203">
            <w:pPr>
              <w:rPr>
                <w:rFonts w:ascii="Lato" w:hAnsi="Lato"/>
                <w:sz w:val="22"/>
                <w:szCs w:val="22"/>
                <w:lang w:eastAsia="en-GB"/>
              </w:rPr>
            </w:pPr>
            <w:r w:rsidRPr="002B080E">
              <w:rPr>
                <w:rFonts w:ascii="Lato" w:hAnsi="Lato" w:cs="Arial"/>
                <w:b/>
                <w:sz w:val="22"/>
                <w:szCs w:val="22"/>
              </w:rPr>
              <w:t xml:space="preserve">Reports to: </w:t>
            </w:r>
            <w:r w:rsidR="000B430F" w:rsidRPr="002B080E">
              <w:rPr>
                <w:rFonts w:ascii="Lato" w:hAnsi="Lato"/>
                <w:sz w:val="22"/>
                <w:szCs w:val="22"/>
                <w:lang w:eastAsia="en-GB"/>
              </w:rPr>
              <w:t>Director of Research and Evaluation, SCI</w:t>
            </w:r>
            <w:r w:rsidR="00500928" w:rsidRPr="002B080E">
              <w:rPr>
                <w:rFonts w:ascii="Lato" w:hAnsi="Lato"/>
                <w:sz w:val="22"/>
                <w:szCs w:val="22"/>
                <w:lang w:eastAsia="en-GB"/>
              </w:rPr>
              <w:t>.</w:t>
            </w:r>
            <w:r w:rsidR="00145AF0" w:rsidRPr="002B080E">
              <w:rPr>
                <w:rFonts w:ascii="Lato" w:hAnsi="Lato" w:cs="Segoe UI"/>
                <w:sz w:val="22"/>
                <w:szCs w:val="22"/>
                <w:lang w:eastAsia="en-GB"/>
              </w:rPr>
              <w:t> </w:t>
            </w:r>
            <w:r w:rsidR="00145AF0" w:rsidRPr="002B080E">
              <w:rPr>
                <w:rFonts w:ascii="Lato" w:hAnsi="Lato"/>
                <w:sz w:val="22"/>
                <w:szCs w:val="22"/>
                <w:lang w:eastAsia="en-GB"/>
              </w:rPr>
              <w:t xml:space="preserve"> </w:t>
            </w:r>
          </w:p>
          <w:p w14:paraId="1B39C2AD" w14:textId="77777777" w:rsidR="00E62ED1" w:rsidRPr="002B080E" w:rsidRDefault="00E62ED1" w:rsidP="00E62ED1">
            <w:pPr>
              <w:rPr>
                <w:rFonts w:ascii="Lato" w:hAnsi="Lato" w:cs="Arial"/>
                <w:b/>
                <w:i/>
                <w:color w:val="808080"/>
                <w:sz w:val="22"/>
                <w:szCs w:val="22"/>
              </w:rPr>
            </w:pPr>
          </w:p>
          <w:p w14:paraId="786AB2D6" w14:textId="46F32A1F" w:rsidR="00E62ED1" w:rsidRPr="002B080E" w:rsidRDefault="00E62ED1" w:rsidP="00E62ED1">
            <w:pPr>
              <w:rPr>
                <w:rFonts w:ascii="Lato" w:hAnsi="Lato" w:cs="Arial"/>
                <w:b/>
                <w:color w:val="000000" w:themeColor="text1"/>
                <w:sz w:val="22"/>
                <w:szCs w:val="22"/>
              </w:rPr>
            </w:pPr>
            <w:r w:rsidRPr="002B080E">
              <w:rPr>
                <w:rFonts w:ascii="Lato" w:hAnsi="Lato" w:cs="Arial"/>
                <w:b/>
                <w:color w:val="000000" w:themeColor="text1"/>
                <w:sz w:val="22"/>
                <w:szCs w:val="22"/>
              </w:rPr>
              <w:t xml:space="preserve">Staff reporting to this Post: </w:t>
            </w:r>
            <w:r w:rsidRPr="002B080E">
              <w:rPr>
                <w:rFonts w:ascii="Lato" w:hAnsi="Lato" w:cs="Arial"/>
                <w:color w:val="000000" w:themeColor="text1"/>
                <w:sz w:val="22"/>
                <w:szCs w:val="22"/>
              </w:rPr>
              <w:t>4 direct reports: 3 x Economic Evaluation Advisors; 1 x Economic Evaluation Manager</w:t>
            </w:r>
          </w:p>
          <w:p w14:paraId="305BB115" w14:textId="77777777" w:rsidR="00E62ED1" w:rsidRPr="002B080E" w:rsidRDefault="00E62ED1" w:rsidP="00E62ED1">
            <w:pPr>
              <w:rPr>
                <w:rFonts w:ascii="Lato" w:hAnsi="Lato" w:cs="Arial"/>
                <w:b/>
                <w:color w:val="000000" w:themeColor="text1"/>
                <w:sz w:val="22"/>
                <w:szCs w:val="22"/>
              </w:rPr>
            </w:pPr>
          </w:p>
          <w:p w14:paraId="48A5377D" w14:textId="090799EF" w:rsidR="00E62ED1" w:rsidRPr="002B080E" w:rsidRDefault="00E62ED1" w:rsidP="00E62ED1">
            <w:pPr>
              <w:rPr>
                <w:rFonts w:ascii="Lato" w:hAnsi="Lato" w:cs="Arial"/>
                <w:color w:val="000000" w:themeColor="text1"/>
                <w:sz w:val="22"/>
                <w:szCs w:val="22"/>
              </w:rPr>
            </w:pPr>
            <w:r w:rsidRPr="002B080E">
              <w:rPr>
                <w:rFonts w:ascii="Lato" w:hAnsi="Lato" w:cs="Arial"/>
                <w:b/>
                <w:color w:val="000000" w:themeColor="text1"/>
                <w:sz w:val="22"/>
                <w:szCs w:val="22"/>
              </w:rPr>
              <w:t xml:space="preserve">Budget Responsibilities: </w:t>
            </w:r>
            <w:r w:rsidRPr="002B080E">
              <w:rPr>
                <w:rFonts w:ascii="Lato" w:hAnsi="Lato" w:cs="Arial"/>
                <w:color w:val="000000" w:themeColor="text1"/>
                <w:sz w:val="22"/>
                <w:szCs w:val="22"/>
              </w:rPr>
              <w:t>core non-salary budget of ~$100k per annum</w:t>
            </w:r>
          </w:p>
          <w:p w14:paraId="77359229" w14:textId="66159C8F" w:rsidR="00E62ED1" w:rsidRPr="002B080E" w:rsidRDefault="00E62ED1">
            <w:pPr>
              <w:rPr>
                <w:rFonts w:ascii="Lato" w:hAnsi="Lato" w:cs="Arial"/>
                <w:b/>
                <w:i/>
                <w:color w:val="808080"/>
                <w:sz w:val="22"/>
                <w:szCs w:val="22"/>
              </w:rPr>
            </w:pPr>
          </w:p>
          <w:p w14:paraId="5B5DE639" w14:textId="381EA08A" w:rsidR="00C34EA2" w:rsidRPr="002B080E" w:rsidRDefault="00014716">
            <w:pPr>
              <w:rPr>
                <w:rFonts w:ascii="Lato" w:hAnsi="Lato" w:cs="Arial"/>
                <w:b/>
                <w:i/>
                <w:color w:val="808080"/>
                <w:sz w:val="22"/>
                <w:szCs w:val="22"/>
              </w:rPr>
            </w:pPr>
            <w:r w:rsidRPr="002B080E">
              <w:rPr>
                <w:rFonts w:ascii="Lato" w:hAnsi="Lato" w:cs="Arial"/>
                <w:b/>
                <w:sz w:val="22"/>
                <w:szCs w:val="22"/>
              </w:rPr>
              <w:t>Role Dimensions</w:t>
            </w:r>
            <w:r w:rsidRPr="002B080E">
              <w:rPr>
                <w:rFonts w:ascii="Lato" w:hAnsi="Lato" w:cs="Arial"/>
                <w:sz w:val="22"/>
                <w:szCs w:val="22"/>
              </w:rPr>
              <w:t xml:space="preserve">: </w:t>
            </w:r>
            <w:r w:rsidR="004438B6" w:rsidRPr="002B080E">
              <w:rPr>
                <w:rFonts w:ascii="Lato" w:hAnsi="Lato" w:cs="Arial"/>
                <w:sz w:val="22"/>
                <w:szCs w:val="22"/>
              </w:rPr>
              <w:t>Th</w:t>
            </w:r>
            <w:r w:rsidR="00500227" w:rsidRPr="002B080E">
              <w:rPr>
                <w:rFonts w:ascii="Lato" w:hAnsi="Lato" w:cs="Arial"/>
                <w:sz w:val="22"/>
                <w:szCs w:val="22"/>
              </w:rPr>
              <w:t>e</w:t>
            </w:r>
            <w:r w:rsidR="004438B6" w:rsidRPr="002B080E">
              <w:rPr>
                <w:rFonts w:ascii="Lato" w:hAnsi="Lato" w:cs="Arial"/>
                <w:sz w:val="22"/>
                <w:szCs w:val="22"/>
              </w:rPr>
              <w:t xml:space="preserve"> role operates in a global matrix, </w:t>
            </w:r>
            <w:r w:rsidR="005A7482" w:rsidRPr="002B080E">
              <w:rPr>
                <w:rFonts w:ascii="Lato" w:hAnsi="Lato" w:cs="Arial"/>
                <w:sz w:val="22"/>
                <w:szCs w:val="22"/>
              </w:rPr>
              <w:t>membership-based</w:t>
            </w:r>
            <w:r w:rsidR="004438B6" w:rsidRPr="002B080E">
              <w:rPr>
                <w:rFonts w:ascii="Lato" w:hAnsi="Lato" w:cs="Arial"/>
                <w:sz w:val="22"/>
                <w:szCs w:val="22"/>
              </w:rPr>
              <w:t xml:space="preserve"> organization.</w:t>
            </w:r>
            <w:r w:rsidR="00500928" w:rsidRPr="002B080E">
              <w:rPr>
                <w:rFonts w:ascii="Lato" w:hAnsi="Lato" w:cs="Arial"/>
                <w:sz w:val="22"/>
                <w:szCs w:val="22"/>
              </w:rPr>
              <w:t xml:space="preserve"> In particular, the role will </w:t>
            </w:r>
            <w:r w:rsidR="00EC025D" w:rsidRPr="002B080E">
              <w:rPr>
                <w:rFonts w:ascii="Lato" w:hAnsi="Lato" w:cs="Arial"/>
                <w:sz w:val="22"/>
                <w:szCs w:val="22"/>
              </w:rPr>
              <w:t xml:space="preserve">lead the Economic Evaluation </w:t>
            </w:r>
            <w:r w:rsidR="000B430F" w:rsidRPr="002B080E">
              <w:rPr>
                <w:rFonts w:ascii="Lato" w:hAnsi="Lato" w:cs="Arial"/>
                <w:sz w:val="22"/>
                <w:szCs w:val="22"/>
              </w:rPr>
              <w:t>sub-</w:t>
            </w:r>
            <w:r w:rsidR="005A7482" w:rsidRPr="002B080E">
              <w:rPr>
                <w:rFonts w:ascii="Lato" w:hAnsi="Lato" w:cs="Arial"/>
                <w:sz w:val="22"/>
                <w:szCs w:val="22"/>
              </w:rPr>
              <w:t>team</w:t>
            </w:r>
            <w:r w:rsidR="00500227" w:rsidRPr="002B080E">
              <w:rPr>
                <w:rFonts w:ascii="Lato" w:hAnsi="Lato" w:cs="Arial"/>
                <w:sz w:val="22"/>
                <w:szCs w:val="22"/>
              </w:rPr>
              <w:t xml:space="preserve">, a technical centre of excellence </w:t>
            </w:r>
            <w:r w:rsidR="000B430F" w:rsidRPr="002B080E">
              <w:rPr>
                <w:rFonts w:ascii="Lato" w:hAnsi="Lato" w:cs="Arial"/>
                <w:sz w:val="22"/>
                <w:szCs w:val="22"/>
              </w:rPr>
              <w:t xml:space="preserve">established in Save the Children UK, </w:t>
            </w:r>
            <w:r w:rsidR="00500227" w:rsidRPr="002B080E">
              <w:rPr>
                <w:rFonts w:ascii="Lato" w:hAnsi="Lato" w:cs="Arial"/>
                <w:sz w:val="22"/>
                <w:szCs w:val="22"/>
              </w:rPr>
              <w:t xml:space="preserve">working in support of the entire Save the Children movement, </w:t>
            </w:r>
            <w:r w:rsidR="000B430F" w:rsidRPr="002B080E">
              <w:rPr>
                <w:rFonts w:ascii="Lato" w:hAnsi="Lato" w:cs="Arial"/>
                <w:sz w:val="22"/>
                <w:szCs w:val="22"/>
              </w:rPr>
              <w:t>and from 2023 seconded into</w:t>
            </w:r>
            <w:r w:rsidR="00500227" w:rsidRPr="002B080E">
              <w:rPr>
                <w:rFonts w:ascii="Lato" w:hAnsi="Lato" w:cs="Arial"/>
                <w:sz w:val="22"/>
                <w:szCs w:val="22"/>
              </w:rPr>
              <w:t xml:space="preserve"> Save the Children International’s Evidence &amp; Learning team. The role will</w:t>
            </w:r>
            <w:r w:rsidR="005A7482" w:rsidRPr="002B080E">
              <w:rPr>
                <w:rFonts w:ascii="Lato" w:hAnsi="Lato" w:cs="Arial"/>
                <w:sz w:val="22"/>
                <w:szCs w:val="22"/>
              </w:rPr>
              <w:t xml:space="preserve"> </w:t>
            </w:r>
            <w:r w:rsidR="00500928" w:rsidRPr="002B080E">
              <w:rPr>
                <w:rFonts w:ascii="Lato" w:hAnsi="Lato" w:cs="Arial"/>
                <w:sz w:val="22"/>
                <w:szCs w:val="22"/>
              </w:rPr>
              <w:t xml:space="preserve">liaise with </w:t>
            </w:r>
            <w:r w:rsidR="009F38B5" w:rsidRPr="002B080E">
              <w:rPr>
                <w:rFonts w:ascii="Lato" w:hAnsi="Lato" w:cs="Arial"/>
                <w:sz w:val="22"/>
                <w:szCs w:val="22"/>
              </w:rPr>
              <w:t xml:space="preserve">thematic experts, </w:t>
            </w:r>
            <w:r w:rsidR="00500227" w:rsidRPr="002B080E">
              <w:rPr>
                <w:rFonts w:ascii="Lato" w:hAnsi="Lato" w:cs="Arial"/>
                <w:sz w:val="22"/>
                <w:szCs w:val="22"/>
              </w:rPr>
              <w:t>Evidence &amp; Learning/ Research/ MEAL</w:t>
            </w:r>
            <w:r w:rsidR="009F38B5" w:rsidRPr="002B080E">
              <w:rPr>
                <w:rFonts w:ascii="Lato" w:hAnsi="Lato" w:cs="Arial"/>
                <w:sz w:val="22"/>
                <w:szCs w:val="22"/>
              </w:rPr>
              <w:t xml:space="preserve"> and Policy, Advocacy and Campaigns staff at country, regional and member level</w:t>
            </w:r>
            <w:r w:rsidR="005A7482" w:rsidRPr="002B080E">
              <w:rPr>
                <w:rFonts w:ascii="Lato" w:hAnsi="Lato" w:cs="Arial"/>
                <w:sz w:val="22"/>
                <w:szCs w:val="22"/>
              </w:rPr>
              <w:t xml:space="preserve">s as well as financial and IT experts across the movement. </w:t>
            </w:r>
            <w:r w:rsidR="000B430F" w:rsidRPr="002B080E">
              <w:rPr>
                <w:rFonts w:ascii="Lato" w:hAnsi="Lato" w:cs="Arial"/>
                <w:sz w:val="22"/>
                <w:szCs w:val="22"/>
              </w:rPr>
              <w:t>The role will engage with senior leaders in promoting greater understanding and use of economic evaluation in the organisation’s work</w:t>
            </w:r>
            <w:r w:rsidR="00EC025D" w:rsidRPr="002B080E">
              <w:rPr>
                <w:rFonts w:ascii="Lato" w:hAnsi="Lato" w:cs="Arial"/>
                <w:sz w:val="22"/>
                <w:szCs w:val="22"/>
              </w:rPr>
              <w:t>, and will commission external expertise for specialised technical advice on more complex economic evaluation issues</w:t>
            </w:r>
            <w:r w:rsidR="000B430F" w:rsidRPr="002B080E">
              <w:rPr>
                <w:rFonts w:ascii="Lato" w:hAnsi="Lato" w:cs="Arial"/>
                <w:sz w:val="22"/>
                <w:szCs w:val="22"/>
              </w:rPr>
              <w:t>.</w:t>
            </w:r>
          </w:p>
        </w:tc>
      </w:tr>
      <w:tr w:rsidR="00174203" w:rsidRPr="002B080E" w14:paraId="3893CE4E" w14:textId="77777777" w:rsidTr="00543A17">
        <w:tc>
          <w:tcPr>
            <w:tcW w:w="9498" w:type="dxa"/>
            <w:gridSpan w:val="3"/>
          </w:tcPr>
          <w:p w14:paraId="4A8E3C47" w14:textId="77777777" w:rsidR="000C535F" w:rsidRPr="002B080E" w:rsidRDefault="002B21C3" w:rsidP="000C535F">
            <w:pPr>
              <w:tabs>
                <w:tab w:val="left" w:pos="2977"/>
              </w:tabs>
              <w:rPr>
                <w:rFonts w:ascii="Lato" w:hAnsi="Lato" w:cs="Arial"/>
                <w:b/>
                <w:sz w:val="22"/>
                <w:szCs w:val="22"/>
              </w:rPr>
            </w:pPr>
            <w:r w:rsidRPr="002B080E">
              <w:rPr>
                <w:rFonts w:ascii="Lato" w:hAnsi="Lato" w:cs="Arial"/>
                <w:b/>
                <w:sz w:val="22"/>
                <w:szCs w:val="22"/>
              </w:rPr>
              <w:lastRenderedPageBreak/>
              <w:t xml:space="preserve">KEY AREAS OF </w:t>
            </w:r>
            <w:r w:rsidR="00C978E6" w:rsidRPr="002B080E">
              <w:rPr>
                <w:rFonts w:ascii="Lato" w:hAnsi="Lato" w:cs="Arial"/>
                <w:b/>
                <w:sz w:val="22"/>
                <w:szCs w:val="22"/>
              </w:rPr>
              <w:t>ACCOUNTABILITY</w:t>
            </w:r>
            <w:r w:rsidRPr="002B080E">
              <w:rPr>
                <w:rFonts w:ascii="Lato" w:hAnsi="Lato" w:cs="Arial"/>
                <w:b/>
                <w:sz w:val="22"/>
                <w:szCs w:val="22"/>
              </w:rPr>
              <w:t>:</w:t>
            </w:r>
          </w:p>
          <w:p w14:paraId="4DAB509A" w14:textId="7A4DDFF1" w:rsidR="000C535F" w:rsidRPr="002B080E" w:rsidRDefault="000C535F" w:rsidP="000C535F">
            <w:pPr>
              <w:tabs>
                <w:tab w:val="left" w:pos="2977"/>
              </w:tabs>
              <w:rPr>
                <w:rFonts w:ascii="Lato" w:hAnsi="Lato" w:cs="Arial"/>
                <w:b/>
                <w:sz w:val="22"/>
                <w:szCs w:val="22"/>
              </w:rPr>
            </w:pPr>
          </w:p>
          <w:p w14:paraId="18950D59" w14:textId="3A88ECF2" w:rsidR="009C2E2A" w:rsidRPr="002B080E" w:rsidRDefault="009C2E2A" w:rsidP="000C535F">
            <w:pPr>
              <w:tabs>
                <w:tab w:val="left" w:pos="2977"/>
              </w:tabs>
              <w:rPr>
                <w:rFonts w:ascii="Lato" w:hAnsi="Lato" w:cs="Arial"/>
                <w:b/>
                <w:sz w:val="22"/>
                <w:szCs w:val="22"/>
              </w:rPr>
            </w:pPr>
            <w:r w:rsidRPr="002B080E">
              <w:rPr>
                <w:rFonts w:ascii="Lato" w:hAnsi="Lato" w:cs="Arial"/>
                <w:b/>
                <w:sz w:val="22"/>
                <w:szCs w:val="22"/>
              </w:rPr>
              <w:t>Provide strategic leadership in the Save the Children Movement on Economic Evaluation</w:t>
            </w:r>
          </w:p>
          <w:p w14:paraId="30569DDA" w14:textId="77777777"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Provide global leadership (e.g., in working groups) on economic analysis and approaches across the Save the Children movement and/or the wider sector.</w:t>
            </w:r>
          </w:p>
          <w:p w14:paraId="40A25618" w14:textId="77777777"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Lead on the Save the Children value for money strategy with minimum supervision, reflecting your high-level responsibilities, and articulate a compelling vision to inspire others to achieve our ambitious goals for children.</w:t>
            </w:r>
          </w:p>
          <w:p w14:paraId="48A2805B" w14:textId="5222F218"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 xml:space="preserve">Champion and drive </w:t>
            </w:r>
            <w:r w:rsidR="00EC025D" w:rsidRPr="002B080E">
              <w:rPr>
                <w:rFonts w:ascii="Lato" w:hAnsi="Lato" w:cs="Arial"/>
                <w:bCs/>
                <w:sz w:val="22"/>
                <w:szCs w:val="22"/>
              </w:rPr>
              <w:t>economic evaluation</w:t>
            </w:r>
            <w:r w:rsidRPr="002B080E">
              <w:rPr>
                <w:rFonts w:ascii="Lato" w:hAnsi="Lato" w:cs="Arial"/>
                <w:bCs/>
                <w:sz w:val="22"/>
                <w:szCs w:val="22"/>
              </w:rPr>
              <w:t xml:space="preserve">, inclusion, and impact across the work of Save the Children and the wider sector. </w:t>
            </w:r>
          </w:p>
          <w:p w14:paraId="736CD157" w14:textId="77777777"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Contribute to the wider success of Save the Children by providing programme evidence and technical expertise as required to inform and influence country strategies, advocacy, fundraising and communications.</w:t>
            </w:r>
          </w:p>
          <w:p w14:paraId="72E6DF12" w14:textId="7F9E307C"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 xml:space="preserve"> Maintain and </w:t>
            </w:r>
            <w:r w:rsidR="00EC025D" w:rsidRPr="002B080E">
              <w:rPr>
                <w:rFonts w:ascii="Lato" w:hAnsi="Lato" w:cs="Arial"/>
                <w:bCs/>
                <w:sz w:val="22"/>
                <w:szCs w:val="22"/>
              </w:rPr>
              <w:t>develop</w:t>
            </w:r>
            <w:r w:rsidRPr="002B080E">
              <w:rPr>
                <w:rFonts w:ascii="Lato" w:hAnsi="Lato" w:cs="Arial"/>
                <w:bCs/>
                <w:sz w:val="22"/>
                <w:szCs w:val="22"/>
              </w:rPr>
              <w:t xml:space="preserve"> expertise in your specialist area. </w:t>
            </w:r>
          </w:p>
          <w:p w14:paraId="2ECDB5E1" w14:textId="289D5764" w:rsidR="009C2E2A" w:rsidRPr="002B080E" w:rsidRDefault="009C2E2A" w:rsidP="009C2E2A">
            <w:pPr>
              <w:autoSpaceDE w:val="0"/>
              <w:autoSpaceDN w:val="0"/>
              <w:jc w:val="both"/>
              <w:rPr>
                <w:rFonts w:ascii="Lato" w:hAnsi="Lato" w:cs="Arial"/>
                <w:bCs/>
                <w:sz w:val="22"/>
                <w:szCs w:val="22"/>
                <w:lang w:eastAsia="en-GB"/>
              </w:rPr>
            </w:pPr>
          </w:p>
          <w:p w14:paraId="372E52AC" w14:textId="1A7081D4" w:rsidR="009C2E2A" w:rsidRPr="002B080E" w:rsidRDefault="009C2E2A" w:rsidP="009C2E2A">
            <w:pPr>
              <w:autoSpaceDE w:val="0"/>
              <w:autoSpaceDN w:val="0"/>
              <w:jc w:val="both"/>
              <w:rPr>
                <w:rFonts w:ascii="Lato" w:hAnsi="Lato" w:cs="Arial"/>
                <w:b/>
                <w:bCs/>
                <w:sz w:val="22"/>
                <w:szCs w:val="22"/>
                <w:lang w:eastAsia="en-GB"/>
              </w:rPr>
            </w:pPr>
            <w:r w:rsidRPr="002B080E">
              <w:rPr>
                <w:rFonts w:ascii="Lato" w:hAnsi="Lato" w:cs="Arial"/>
                <w:b/>
                <w:bCs/>
                <w:sz w:val="22"/>
                <w:szCs w:val="22"/>
                <w:lang w:eastAsia="en-GB"/>
              </w:rPr>
              <w:t>Lead the generation and use of value for money analysis of Save the Children programming and filling related strategic evidence gaps</w:t>
            </w:r>
          </w:p>
          <w:p w14:paraId="24C74671" w14:textId="75A2692D"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 xml:space="preserve">Lead the </w:t>
            </w:r>
            <w:r w:rsidR="00EC025D" w:rsidRPr="002B080E">
              <w:rPr>
                <w:rFonts w:ascii="Lato" w:hAnsi="Lato" w:cs="Arial"/>
                <w:bCs/>
                <w:sz w:val="22"/>
                <w:szCs w:val="22"/>
              </w:rPr>
              <w:t xml:space="preserve">commissioning, </w:t>
            </w:r>
            <w:r w:rsidRPr="002B080E">
              <w:rPr>
                <w:rFonts w:ascii="Lato" w:hAnsi="Lato" w:cs="Arial"/>
                <w:bCs/>
                <w:sz w:val="22"/>
                <w:szCs w:val="22"/>
              </w:rPr>
              <w:t>generation and promotion of high quality robust value for money analysis in the design and delivery of strategic, inclusive, and impactful programmes, working collaboratively with other stakeholders, and particularly with colleagues in country offices and partners, and with a particular focus on strategic priorities set out in SC’s Global Research, Evidence and Learning Agenda.</w:t>
            </w:r>
          </w:p>
          <w:p w14:paraId="7568F24B" w14:textId="77777777"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Oversee the development and implementation of evidence-based technical strategies and products (such as best practice approaches, minimum standards, publications) to a high standard.</w:t>
            </w:r>
          </w:p>
          <w:p w14:paraId="075CF562" w14:textId="77777777" w:rsidR="009C2E2A" w:rsidRPr="002B080E" w:rsidRDefault="009C2E2A" w:rsidP="009C2E2A">
            <w:pPr>
              <w:pStyle w:val="ListParagraph"/>
              <w:numPr>
                <w:ilvl w:val="0"/>
                <w:numId w:val="42"/>
              </w:numPr>
              <w:shd w:val="clear" w:color="auto" w:fill="FFFFFF" w:themeFill="background1"/>
              <w:autoSpaceDE w:val="0"/>
              <w:autoSpaceDN w:val="0"/>
              <w:jc w:val="both"/>
              <w:rPr>
                <w:rFonts w:ascii="Lato" w:hAnsi="Lato" w:cs="Arial"/>
                <w:bCs/>
                <w:sz w:val="22"/>
                <w:szCs w:val="22"/>
              </w:rPr>
            </w:pPr>
            <w:r w:rsidRPr="002B080E">
              <w:rPr>
                <w:rFonts w:ascii="Lato" w:hAnsi="Lato" w:cs="Arial"/>
                <w:bCs/>
                <w:sz w:val="22"/>
                <w:szCs w:val="22"/>
              </w:rPr>
              <w:t>Communicate, and make available, the data, evidence and learning from economic analysis –from both internal and external sources - across Save the Children’s global goals to support practice development, quality programming and decision-making.</w:t>
            </w:r>
          </w:p>
          <w:p w14:paraId="7B2E2098" w14:textId="77777777" w:rsidR="009C2E2A" w:rsidRPr="002B080E" w:rsidRDefault="009C2E2A" w:rsidP="009C2E2A">
            <w:pPr>
              <w:pStyle w:val="ListParagraph"/>
              <w:numPr>
                <w:ilvl w:val="0"/>
                <w:numId w:val="42"/>
              </w:numPr>
              <w:rPr>
                <w:rFonts w:ascii="Lato" w:hAnsi="Lato" w:cs="Arial"/>
                <w:bCs/>
                <w:sz w:val="22"/>
                <w:szCs w:val="22"/>
              </w:rPr>
            </w:pPr>
            <w:r w:rsidRPr="002B080E">
              <w:rPr>
                <w:rFonts w:ascii="Lato" w:hAnsi="Lato" w:cs="Arial"/>
                <w:bCs/>
                <w:sz w:val="22"/>
                <w:szCs w:val="22"/>
              </w:rPr>
              <w:t xml:space="preserve">Lead efforts to strengthen and grow Save the Children’s capacity to use and conduct high-quality economic analysis that generates new evidence addressing priorities and global evidence gaps, including through movement-wide tools and processes.  </w:t>
            </w:r>
          </w:p>
          <w:p w14:paraId="7DB849EF" w14:textId="77777777"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Provide and facilitate formal and informal support and capacity building to technical colleagues, including partners, for example through mentoring, coaching, training, or guidance.</w:t>
            </w:r>
          </w:p>
          <w:p w14:paraId="74BF63CA" w14:textId="77777777"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 xml:space="preserve">Champion and embed approaches to shift power and decision-making closer to the children and communities we are working with and for.  </w:t>
            </w:r>
          </w:p>
          <w:p w14:paraId="14CBF486" w14:textId="438EED0C"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 xml:space="preserve">Drive efforts to use </w:t>
            </w:r>
            <w:r w:rsidR="00EC025D" w:rsidRPr="002B080E">
              <w:rPr>
                <w:rFonts w:ascii="Lato" w:hAnsi="Lato" w:cs="Arial"/>
                <w:bCs/>
                <w:sz w:val="22"/>
                <w:szCs w:val="22"/>
              </w:rPr>
              <w:t xml:space="preserve">economic evaluation and </w:t>
            </w:r>
            <w:r w:rsidRPr="002B080E">
              <w:rPr>
                <w:rFonts w:ascii="Lato" w:hAnsi="Lato" w:cs="Arial"/>
                <w:bCs/>
                <w:sz w:val="22"/>
                <w:szCs w:val="22"/>
              </w:rPr>
              <w:t>value for money analysis to promote a learning culture and identify new / enhanced approaches to amplify impact.</w:t>
            </w:r>
          </w:p>
          <w:p w14:paraId="5F6222A3" w14:textId="77777777" w:rsidR="009C2E2A" w:rsidRPr="002B080E" w:rsidRDefault="009C2E2A" w:rsidP="009C2E2A">
            <w:pPr>
              <w:autoSpaceDE w:val="0"/>
              <w:autoSpaceDN w:val="0"/>
              <w:jc w:val="both"/>
              <w:rPr>
                <w:rFonts w:ascii="Lato" w:hAnsi="Lato" w:cs="Arial"/>
                <w:bCs/>
                <w:sz w:val="22"/>
                <w:szCs w:val="22"/>
              </w:rPr>
            </w:pPr>
          </w:p>
          <w:p w14:paraId="23FFFBC0" w14:textId="6D642594" w:rsidR="009C2E2A" w:rsidRPr="002B080E" w:rsidRDefault="009C2E2A" w:rsidP="009C2E2A">
            <w:pPr>
              <w:autoSpaceDE w:val="0"/>
              <w:autoSpaceDN w:val="0"/>
              <w:jc w:val="both"/>
              <w:rPr>
                <w:rFonts w:ascii="Lato" w:hAnsi="Lato" w:cs="Arial"/>
                <w:b/>
                <w:bCs/>
                <w:sz w:val="22"/>
                <w:szCs w:val="22"/>
              </w:rPr>
            </w:pPr>
            <w:r w:rsidRPr="002B080E">
              <w:rPr>
                <w:rFonts w:ascii="Lato" w:hAnsi="Lato" w:cs="Arial"/>
                <w:b/>
                <w:bCs/>
                <w:sz w:val="22"/>
                <w:szCs w:val="22"/>
              </w:rPr>
              <w:t xml:space="preserve">Drive engagement and partnership in support of economic evaluation  </w:t>
            </w:r>
          </w:p>
          <w:p w14:paraId="2A24BFAE" w14:textId="77777777"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 xml:space="preserve">Collaborate with colleagues to build and maintain strategic partnerships in your specialist field, including actively seeking out and leading on engagement with high-impact partnerships. </w:t>
            </w:r>
          </w:p>
          <w:p w14:paraId="73BD2840" w14:textId="77777777"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Deepen and expand relationships with key high-level external stakeholders and build strong working relationships with technical experts, partners and advocacy targets for technical exchange and policy and practice influence.</w:t>
            </w:r>
          </w:p>
          <w:p w14:paraId="19989DFD" w14:textId="4227CE7D"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Build strong relationships with colleagues across the Save the Children global movement, including in country offices.</w:t>
            </w:r>
          </w:p>
          <w:p w14:paraId="6A65F4A8" w14:textId="77777777" w:rsidR="009C2E2A" w:rsidRPr="002B080E" w:rsidRDefault="009C2E2A" w:rsidP="009C2E2A">
            <w:pPr>
              <w:autoSpaceDE w:val="0"/>
              <w:autoSpaceDN w:val="0"/>
              <w:jc w:val="both"/>
              <w:rPr>
                <w:rFonts w:ascii="Lato" w:hAnsi="Lato" w:cs="Arial"/>
                <w:bCs/>
                <w:sz w:val="22"/>
                <w:szCs w:val="22"/>
                <w:lang w:eastAsia="en-GB"/>
              </w:rPr>
            </w:pPr>
          </w:p>
          <w:p w14:paraId="7B7FB73C" w14:textId="1C124D7D" w:rsidR="009C2E2A" w:rsidRPr="002B080E" w:rsidRDefault="009C2E2A" w:rsidP="009C2E2A">
            <w:pPr>
              <w:rPr>
                <w:rFonts w:ascii="Lato" w:hAnsi="Lato" w:cs="Arial"/>
                <w:b/>
                <w:bCs/>
                <w:sz w:val="22"/>
                <w:szCs w:val="22"/>
              </w:rPr>
            </w:pPr>
            <w:r w:rsidRPr="002B080E">
              <w:rPr>
                <w:rFonts w:ascii="Lato" w:hAnsi="Lato"/>
                <w:b/>
                <w:sz w:val="22"/>
                <w:szCs w:val="22"/>
              </w:rPr>
              <w:t>Provide strong l</w:t>
            </w:r>
            <w:r w:rsidR="00EC025D" w:rsidRPr="002B080E">
              <w:rPr>
                <w:rFonts w:ascii="Lato" w:hAnsi="Lato"/>
                <w:b/>
                <w:sz w:val="22"/>
                <w:szCs w:val="22"/>
              </w:rPr>
              <w:t>eadership of the Economic Evaluation</w:t>
            </w:r>
            <w:r w:rsidRPr="002B080E">
              <w:rPr>
                <w:rFonts w:ascii="Lato" w:hAnsi="Lato"/>
                <w:b/>
                <w:sz w:val="22"/>
                <w:szCs w:val="22"/>
              </w:rPr>
              <w:t xml:space="preserve"> sub-team and support effective working in the Evidence and Learning team</w:t>
            </w:r>
          </w:p>
          <w:p w14:paraId="73B5A50E" w14:textId="10131FE7" w:rsidR="009C2E2A" w:rsidRPr="002B080E" w:rsidRDefault="009C2E2A" w:rsidP="009C2E2A">
            <w:pPr>
              <w:pStyle w:val="ListParagraph"/>
              <w:numPr>
                <w:ilvl w:val="0"/>
                <w:numId w:val="42"/>
              </w:numPr>
              <w:autoSpaceDE w:val="0"/>
              <w:autoSpaceDN w:val="0"/>
              <w:jc w:val="both"/>
              <w:rPr>
                <w:rFonts w:ascii="Lato" w:hAnsi="Lato" w:cs="Arial"/>
                <w:bCs/>
                <w:sz w:val="22"/>
                <w:szCs w:val="22"/>
              </w:rPr>
            </w:pPr>
            <w:bookmarkStart w:id="0" w:name="_Hlk21020095"/>
            <w:r w:rsidRPr="002B080E">
              <w:rPr>
                <w:rStyle w:val="normaltextrun"/>
                <w:rFonts w:ascii="Lato" w:hAnsi="Lato"/>
                <w:color w:val="000000"/>
                <w:sz w:val="22"/>
                <w:szCs w:val="22"/>
                <w:bdr w:val="none" w:sz="0" w:space="0" w:color="auto" w:frame="1"/>
              </w:rPr>
              <w:lastRenderedPageBreak/>
              <w:t xml:space="preserve">Lead and manage the sub-team in line with </w:t>
            </w:r>
            <w:r w:rsidR="00EC025D" w:rsidRPr="002B080E">
              <w:rPr>
                <w:rStyle w:val="normaltextrun"/>
                <w:rFonts w:ascii="Lato" w:hAnsi="Lato"/>
                <w:color w:val="000000"/>
                <w:sz w:val="22"/>
                <w:szCs w:val="22"/>
                <w:bdr w:val="none" w:sz="0" w:space="0" w:color="auto" w:frame="1"/>
              </w:rPr>
              <w:t>Save the Children’s</w:t>
            </w:r>
            <w:r w:rsidRPr="002B080E">
              <w:rPr>
                <w:rStyle w:val="normaltextrun"/>
                <w:rFonts w:ascii="Lato" w:hAnsi="Lato"/>
                <w:color w:val="000000"/>
                <w:sz w:val="22"/>
                <w:szCs w:val="22"/>
                <w:bdr w:val="none" w:sz="0" w:space="0" w:color="auto" w:frame="1"/>
              </w:rPr>
              <w:t xml:space="preserve"> people management expectations, including holding yourself and team accountable for delivery and meeting organisational standards, behaviours, values.</w:t>
            </w:r>
          </w:p>
          <w:p w14:paraId="0FD15987" w14:textId="77777777"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Support the Directors of Research and Evaluation and of Evidence and Learning, for example in team planning, and deputise, as required, in senior leadership meetings.</w:t>
            </w:r>
          </w:p>
          <w:p w14:paraId="67BCDF1D" w14:textId="1A89EFEB"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 xml:space="preserve"> Demonstrate a commitment to Save the Children’s workplace behaviours and to building an inclusive and equitable workplace. Champion and be an ally to improve diversity and inclusion.</w:t>
            </w:r>
          </w:p>
          <w:bookmarkEnd w:id="0"/>
          <w:p w14:paraId="0B43E9B6" w14:textId="77777777"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Undertake other tasks as required.</w:t>
            </w:r>
          </w:p>
          <w:p w14:paraId="392FA7D1" w14:textId="77777777" w:rsidR="009C2E2A" w:rsidRPr="002B080E" w:rsidRDefault="009C2E2A" w:rsidP="009C2E2A">
            <w:pPr>
              <w:pStyle w:val="ListParagraph"/>
              <w:numPr>
                <w:ilvl w:val="0"/>
                <w:numId w:val="42"/>
              </w:numPr>
              <w:autoSpaceDE w:val="0"/>
              <w:autoSpaceDN w:val="0"/>
              <w:jc w:val="both"/>
              <w:rPr>
                <w:rFonts w:ascii="Lato" w:hAnsi="Lato" w:cs="Arial"/>
                <w:bCs/>
                <w:sz w:val="22"/>
                <w:szCs w:val="22"/>
              </w:rPr>
            </w:pPr>
            <w:r w:rsidRPr="002B080E">
              <w:rPr>
                <w:rFonts w:ascii="Lato" w:hAnsi="Lato" w:cs="Arial"/>
                <w:bCs/>
                <w:sz w:val="22"/>
                <w:szCs w:val="22"/>
              </w:rPr>
              <w:t>Carry out the responsibilities of the role in a way that reflects:</w:t>
            </w:r>
          </w:p>
          <w:p w14:paraId="7445BFC2" w14:textId="77777777" w:rsidR="009C2E2A" w:rsidRPr="002B080E" w:rsidRDefault="009C2E2A" w:rsidP="009C2E2A">
            <w:pPr>
              <w:pStyle w:val="ListParagraph"/>
              <w:numPr>
                <w:ilvl w:val="1"/>
                <w:numId w:val="42"/>
              </w:numPr>
              <w:autoSpaceDE w:val="0"/>
              <w:autoSpaceDN w:val="0"/>
              <w:jc w:val="both"/>
              <w:rPr>
                <w:rFonts w:ascii="Lato" w:hAnsi="Lato" w:cs="Arial"/>
                <w:bCs/>
                <w:sz w:val="22"/>
                <w:szCs w:val="22"/>
              </w:rPr>
            </w:pPr>
            <w:r w:rsidRPr="002B080E">
              <w:rPr>
                <w:rFonts w:ascii="Lato" w:hAnsi="Lato" w:cs="Arial"/>
                <w:bCs/>
                <w:sz w:val="22"/>
                <w:szCs w:val="22"/>
              </w:rPr>
              <w:t>Save the Children’s commitment to safeguarding children and vulnerable adults in accordance with its Safeguarding Policy</w:t>
            </w:r>
          </w:p>
          <w:p w14:paraId="32DA7694" w14:textId="77777777" w:rsidR="009C2E2A" w:rsidRPr="002B080E" w:rsidRDefault="009C2E2A" w:rsidP="009C2E2A">
            <w:pPr>
              <w:pStyle w:val="ListParagraph"/>
              <w:numPr>
                <w:ilvl w:val="1"/>
                <w:numId w:val="42"/>
              </w:numPr>
              <w:autoSpaceDE w:val="0"/>
              <w:autoSpaceDN w:val="0"/>
              <w:jc w:val="both"/>
              <w:rPr>
                <w:rFonts w:ascii="Lato" w:hAnsi="Lato" w:cs="Arial"/>
                <w:bCs/>
                <w:sz w:val="22"/>
                <w:szCs w:val="22"/>
              </w:rPr>
            </w:pPr>
            <w:r w:rsidRPr="002B080E">
              <w:rPr>
                <w:rFonts w:ascii="Lato" w:hAnsi="Lato" w:cs="Arial"/>
                <w:bCs/>
                <w:sz w:val="22"/>
                <w:szCs w:val="22"/>
              </w:rPr>
              <w:t>A commitment to Save the Children’s vision, mission, values and approach</w:t>
            </w:r>
          </w:p>
          <w:p w14:paraId="0203E469" w14:textId="77777777" w:rsidR="009C2E2A" w:rsidRPr="002B080E" w:rsidRDefault="009C2E2A" w:rsidP="009C2E2A">
            <w:pPr>
              <w:pStyle w:val="ListParagraph"/>
              <w:numPr>
                <w:ilvl w:val="1"/>
                <w:numId w:val="42"/>
              </w:numPr>
              <w:autoSpaceDE w:val="0"/>
              <w:autoSpaceDN w:val="0"/>
              <w:jc w:val="both"/>
              <w:rPr>
                <w:rFonts w:ascii="Lato" w:hAnsi="Lato" w:cs="Arial"/>
                <w:bCs/>
                <w:sz w:val="22"/>
                <w:szCs w:val="22"/>
              </w:rPr>
            </w:pPr>
            <w:r w:rsidRPr="002B080E">
              <w:rPr>
                <w:rFonts w:ascii="Lato" w:hAnsi="Lato" w:cs="Arial"/>
                <w:bCs/>
                <w:sz w:val="22"/>
                <w:szCs w:val="22"/>
              </w:rPr>
              <w:t>A commitment to effective management of risk, by operating within the Charity’s code of conduct, policies, procedures and controls and by carrying out the risk management and assurance responsibilities of the role as set out in the Risk Policy and Procedures</w:t>
            </w:r>
          </w:p>
          <w:p w14:paraId="4A380186" w14:textId="77777777" w:rsidR="0090541F" w:rsidRPr="002B080E" w:rsidRDefault="0090541F">
            <w:pPr>
              <w:tabs>
                <w:tab w:val="left" w:pos="2977"/>
              </w:tabs>
              <w:rPr>
                <w:rFonts w:ascii="Lato" w:hAnsi="Lato" w:cs="Arial"/>
                <w:b/>
                <w:i/>
                <w:strike/>
                <w:color w:val="808080"/>
                <w:sz w:val="22"/>
                <w:szCs w:val="22"/>
              </w:rPr>
            </w:pPr>
          </w:p>
          <w:p w14:paraId="619F552F" w14:textId="77777777" w:rsidR="00290500" w:rsidRPr="002B080E" w:rsidRDefault="00290500" w:rsidP="00AC7F69">
            <w:pPr>
              <w:tabs>
                <w:tab w:val="left" w:pos="1134"/>
              </w:tabs>
              <w:ind w:left="720"/>
              <w:rPr>
                <w:rFonts w:ascii="Lato" w:hAnsi="Lato" w:cs="Arial"/>
                <w:sz w:val="22"/>
                <w:szCs w:val="22"/>
              </w:rPr>
            </w:pPr>
          </w:p>
        </w:tc>
      </w:tr>
      <w:tr w:rsidR="00174203" w:rsidRPr="002B080E" w14:paraId="0DA4A59A" w14:textId="77777777" w:rsidTr="00543A17">
        <w:tc>
          <w:tcPr>
            <w:tcW w:w="9498" w:type="dxa"/>
            <w:gridSpan w:val="3"/>
          </w:tcPr>
          <w:p w14:paraId="195E6533" w14:textId="030CE808" w:rsidR="008264D8" w:rsidRPr="002B080E" w:rsidRDefault="008264D8" w:rsidP="008264D8">
            <w:pPr>
              <w:snapToGrid w:val="0"/>
              <w:ind w:left="-24"/>
              <w:rPr>
                <w:rFonts w:ascii="Lato" w:hAnsi="Lato" w:cs="Arial"/>
                <w:sz w:val="22"/>
                <w:szCs w:val="22"/>
              </w:rPr>
            </w:pPr>
            <w:r w:rsidRPr="002B080E">
              <w:rPr>
                <w:rFonts w:ascii="Lato" w:hAnsi="Lato" w:cs="Arial"/>
                <w:b/>
                <w:sz w:val="22"/>
                <w:szCs w:val="22"/>
              </w:rPr>
              <w:lastRenderedPageBreak/>
              <w:t>BEHAVIOURS (Values in Practice</w:t>
            </w:r>
            <w:r w:rsidRPr="002B080E">
              <w:rPr>
                <w:rFonts w:ascii="Lato" w:hAnsi="Lato" w:cs="Arial"/>
                <w:sz w:val="22"/>
                <w:szCs w:val="22"/>
              </w:rPr>
              <w:t>)</w:t>
            </w:r>
          </w:p>
          <w:p w14:paraId="212E2E29" w14:textId="77777777" w:rsidR="009C2E2A" w:rsidRPr="002B080E" w:rsidRDefault="009C2E2A" w:rsidP="008264D8">
            <w:pPr>
              <w:snapToGrid w:val="0"/>
              <w:ind w:left="-24"/>
              <w:rPr>
                <w:rFonts w:ascii="Lato" w:hAnsi="Lato" w:cs="Arial"/>
                <w:b/>
                <w:i/>
                <w:color w:val="808080"/>
                <w:sz w:val="22"/>
                <w:szCs w:val="22"/>
              </w:rPr>
            </w:pPr>
          </w:p>
          <w:tbl>
            <w:tblPr>
              <w:tblW w:w="8789" w:type="dxa"/>
              <w:tblInd w:w="108"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000" w:firstRow="0" w:lastRow="0" w:firstColumn="0" w:lastColumn="0" w:noHBand="0" w:noVBand="0"/>
            </w:tblPr>
            <w:tblGrid>
              <w:gridCol w:w="4279"/>
              <w:gridCol w:w="4510"/>
            </w:tblGrid>
            <w:tr w:rsidR="009C2E2A" w:rsidRPr="002B080E" w14:paraId="5E438E50" w14:textId="77777777" w:rsidTr="00D04CE8">
              <w:tc>
                <w:tcPr>
                  <w:tcW w:w="8789" w:type="dxa"/>
                  <w:gridSpan w:val="2"/>
                  <w:shd w:val="clear" w:color="auto" w:fill="auto"/>
                </w:tcPr>
                <w:p w14:paraId="0053DB1F" w14:textId="77777777" w:rsidR="009C2E2A" w:rsidRPr="002B080E" w:rsidRDefault="009C2E2A" w:rsidP="009C2E2A">
                  <w:pPr>
                    <w:snapToGrid w:val="0"/>
                    <w:jc w:val="both"/>
                    <w:rPr>
                      <w:rFonts w:ascii="Lato" w:hAnsi="Lato" w:cs="Arial"/>
                      <w:b/>
                      <w:sz w:val="22"/>
                      <w:szCs w:val="22"/>
                    </w:rPr>
                  </w:pPr>
                  <w:r w:rsidRPr="002B080E">
                    <w:rPr>
                      <w:rFonts w:ascii="Lato" w:hAnsi="Lato" w:cs="Arial"/>
                      <w:b/>
                      <w:sz w:val="22"/>
                      <w:szCs w:val="22"/>
                    </w:rPr>
                    <w:t>Working effectively with others: Leading Edge</w:t>
                  </w:r>
                </w:p>
                <w:p w14:paraId="2C09F0E1" w14:textId="77777777" w:rsidR="009C2E2A" w:rsidRPr="002B080E" w:rsidRDefault="009C2E2A" w:rsidP="009C2E2A">
                  <w:pPr>
                    <w:snapToGrid w:val="0"/>
                    <w:jc w:val="both"/>
                    <w:rPr>
                      <w:rFonts w:ascii="Lato" w:hAnsi="Lato" w:cs="Arial"/>
                      <w:bCs/>
                      <w:sz w:val="22"/>
                      <w:szCs w:val="22"/>
                    </w:rPr>
                  </w:pPr>
                  <w:r w:rsidRPr="002B080E">
                    <w:rPr>
                      <w:rFonts w:ascii="Lato" w:hAnsi="Lato" w:cs="Arial"/>
                      <w:bCs/>
                      <w:sz w:val="22"/>
                      <w:szCs w:val="22"/>
                    </w:rPr>
                    <w:t>Works collaboratively to achieve shared goals and thrives on diversity of people and perspectives; knows when to lead and when to follow and how to ensure effective cross- boundary working</w:t>
                  </w:r>
                </w:p>
                <w:p w14:paraId="146ABF8F" w14:textId="77777777" w:rsidR="009C2E2A" w:rsidRPr="002B080E" w:rsidRDefault="009C2E2A" w:rsidP="009C2E2A">
                  <w:pPr>
                    <w:snapToGrid w:val="0"/>
                    <w:jc w:val="both"/>
                    <w:rPr>
                      <w:rFonts w:ascii="Lato" w:hAnsi="Lato" w:cs="Arial"/>
                      <w:sz w:val="22"/>
                      <w:szCs w:val="22"/>
                    </w:rPr>
                  </w:pPr>
                </w:p>
              </w:tc>
            </w:tr>
            <w:tr w:rsidR="009C2E2A" w:rsidRPr="002B080E" w14:paraId="6224547E" w14:textId="77777777" w:rsidTr="00D04CE8">
              <w:tc>
                <w:tcPr>
                  <w:tcW w:w="8789" w:type="dxa"/>
                  <w:gridSpan w:val="2"/>
                  <w:shd w:val="clear" w:color="auto" w:fill="auto"/>
                </w:tcPr>
                <w:p w14:paraId="60B78A32" w14:textId="77777777" w:rsidR="009C2E2A" w:rsidRPr="002B080E" w:rsidRDefault="009C2E2A" w:rsidP="009C2E2A">
                  <w:pPr>
                    <w:snapToGrid w:val="0"/>
                    <w:jc w:val="both"/>
                    <w:rPr>
                      <w:rFonts w:ascii="Lato" w:hAnsi="Lato" w:cs="Arial"/>
                      <w:b/>
                      <w:sz w:val="22"/>
                      <w:szCs w:val="22"/>
                    </w:rPr>
                  </w:pPr>
                  <w:r w:rsidRPr="002B080E">
                    <w:rPr>
                      <w:rFonts w:ascii="Lato" w:hAnsi="Lato" w:cs="Arial"/>
                      <w:b/>
                      <w:sz w:val="22"/>
                      <w:szCs w:val="22"/>
                    </w:rPr>
                    <w:t>Delivering results: Accomplished</w:t>
                  </w:r>
                </w:p>
                <w:p w14:paraId="7C3D9905" w14:textId="77777777" w:rsidR="009C2E2A" w:rsidRPr="002B080E" w:rsidRDefault="009C2E2A" w:rsidP="009C2E2A">
                  <w:pPr>
                    <w:snapToGrid w:val="0"/>
                    <w:jc w:val="both"/>
                    <w:rPr>
                      <w:rFonts w:ascii="Lato" w:hAnsi="Lato" w:cs="Arial"/>
                      <w:sz w:val="22"/>
                      <w:szCs w:val="22"/>
                    </w:rPr>
                  </w:pPr>
                  <w:r w:rsidRPr="002B080E">
                    <w:rPr>
                      <w:rFonts w:ascii="Lato" w:hAnsi="Lato" w:cs="Arial"/>
                      <w:bCs/>
                      <w:sz w:val="22"/>
                      <w:szCs w:val="22"/>
                    </w:rPr>
                    <w:t>Takes personal responsibility and holds others accountable for delivering our ambitious goals for children, continually improving own performance or that of the team/organisation</w:t>
                  </w:r>
                </w:p>
              </w:tc>
            </w:tr>
            <w:tr w:rsidR="009C2E2A" w:rsidRPr="002B080E" w14:paraId="5B579B47" w14:textId="77777777" w:rsidTr="00D04CE8">
              <w:tc>
                <w:tcPr>
                  <w:tcW w:w="4279" w:type="dxa"/>
                  <w:shd w:val="clear" w:color="auto" w:fill="auto"/>
                </w:tcPr>
                <w:p w14:paraId="26CA5365" w14:textId="77777777" w:rsidR="009C2E2A" w:rsidRPr="002B080E" w:rsidRDefault="009C2E2A" w:rsidP="009C2E2A">
                  <w:pPr>
                    <w:snapToGrid w:val="0"/>
                    <w:jc w:val="both"/>
                    <w:rPr>
                      <w:rFonts w:ascii="Lato" w:hAnsi="Lato" w:cs="Arial"/>
                      <w:b/>
                      <w:sz w:val="22"/>
                      <w:szCs w:val="22"/>
                    </w:rPr>
                  </w:pPr>
                </w:p>
              </w:tc>
              <w:tc>
                <w:tcPr>
                  <w:tcW w:w="4510" w:type="dxa"/>
                  <w:shd w:val="clear" w:color="auto" w:fill="auto"/>
                </w:tcPr>
                <w:p w14:paraId="3AEE1991" w14:textId="77777777" w:rsidR="009C2E2A" w:rsidRPr="002B080E" w:rsidRDefault="009C2E2A" w:rsidP="009C2E2A">
                  <w:pPr>
                    <w:snapToGrid w:val="0"/>
                    <w:jc w:val="both"/>
                    <w:rPr>
                      <w:rFonts w:ascii="Lato" w:hAnsi="Lato" w:cs="Arial"/>
                      <w:sz w:val="22"/>
                      <w:szCs w:val="22"/>
                    </w:rPr>
                  </w:pPr>
                </w:p>
              </w:tc>
            </w:tr>
            <w:tr w:rsidR="009C2E2A" w:rsidRPr="002B080E" w14:paraId="107B24A8" w14:textId="77777777" w:rsidTr="00D04CE8">
              <w:tc>
                <w:tcPr>
                  <w:tcW w:w="8789" w:type="dxa"/>
                  <w:gridSpan w:val="2"/>
                  <w:shd w:val="clear" w:color="auto" w:fill="auto"/>
                </w:tcPr>
                <w:p w14:paraId="4AECD732" w14:textId="77777777" w:rsidR="009C2E2A" w:rsidRPr="002B080E" w:rsidRDefault="009C2E2A" w:rsidP="009C2E2A">
                  <w:pPr>
                    <w:snapToGrid w:val="0"/>
                    <w:jc w:val="both"/>
                    <w:rPr>
                      <w:rFonts w:ascii="Lato" w:hAnsi="Lato" w:cs="Arial"/>
                      <w:b/>
                      <w:sz w:val="22"/>
                      <w:szCs w:val="22"/>
                    </w:rPr>
                  </w:pPr>
                  <w:r w:rsidRPr="002B080E">
                    <w:rPr>
                      <w:rFonts w:ascii="Lato" w:hAnsi="Lato" w:cs="Arial"/>
                      <w:b/>
                      <w:sz w:val="22"/>
                      <w:szCs w:val="22"/>
                    </w:rPr>
                    <w:t>Developing self and others: Accomplished</w:t>
                  </w:r>
                </w:p>
                <w:p w14:paraId="7B088249" w14:textId="77777777" w:rsidR="009C2E2A" w:rsidRPr="002B080E" w:rsidRDefault="009C2E2A" w:rsidP="009C2E2A">
                  <w:pPr>
                    <w:snapToGrid w:val="0"/>
                    <w:jc w:val="both"/>
                    <w:rPr>
                      <w:rFonts w:ascii="Lato" w:hAnsi="Lato" w:cs="Arial"/>
                      <w:sz w:val="22"/>
                      <w:szCs w:val="22"/>
                    </w:rPr>
                  </w:pPr>
                  <w:r w:rsidRPr="002B080E">
                    <w:rPr>
                      <w:rFonts w:ascii="Lato" w:hAnsi="Lato" w:cs="Arial"/>
                      <w:bCs/>
                      <w:sz w:val="22"/>
                      <w:szCs w:val="22"/>
                    </w:rPr>
                    <w:t>Invests time and energy to actively develop self and others to help realise their full potential, and to build the organisation’s capability for the future</w:t>
                  </w:r>
                </w:p>
              </w:tc>
            </w:tr>
            <w:tr w:rsidR="009C2E2A" w:rsidRPr="002B080E" w14:paraId="15D80C93" w14:textId="77777777" w:rsidTr="00D04CE8">
              <w:tc>
                <w:tcPr>
                  <w:tcW w:w="4279" w:type="dxa"/>
                  <w:shd w:val="clear" w:color="auto" w:fill="auto"/>
                </w:tcPr>
                <w:p w14:paraId="5F39F781" w14:textId="77777777" w:rsidR="009C2E2A" w:rsidRPr="002B080E" w:rsidRDefault="009C2E2A" w:rsidP="009C2E2A">
                  <w:pPr>
                    <w:snapToGrid w:val="0"/>
                    <w:jc w:val="both"/>
                    <w:rPr>
                      <w:rFonts w:ascii="Lato" w:hAnsi="Lato" w:cs="Arial"/>
                      <w:b/>
                      <w:sz w:val="22"/>
                      <w:szCs w:val="22"/>
                    </w:rPr>
                  </w:pPr>
                </w:p>
              </w:tc>
              <w:tc>
                <w:tcPr>
                  <w:tcW w:w="4510" w:type="dxa"/>
                  <w:shd w:val="clear" w:color="auto" w:fill="auto"/>
                </w:tcPr>
                <w:p w14:paraId="4DD8EBBA" w14:textId="77777777" w:rsidR="009C2E2A" w:rsidRPr="002B080E" w:rsidRDefault="009C2E2A" w:rsidP="009C2E2A">
                  <w:pPr>
                    <w:snapToGrid w:val="0"/>
                    <w:jc w:val="both"/>
                    <w:rPr>
                      <w:rFonts w:ascii="Lato" w:hAnsi="Lato" w:cs="Arial"/>
                      <w:sz w:val="22"/>
                      <w:szCs w:val="22"/>
                    </w:rPr>
                  </w:pPr>
                </w:p>
              </w:tc>
            </w:tr>
            <w:tr w:rsidR="009C2E2A" w:rsidRPr="002B080E" w14:paraId="17E93D9E" w14:textId="77777777" w:rsidTr="00D04CE8">
              <w:tc>
                <w:tcPr>
                  <w:tcW w:w="8789" w:type="dxa"/>
                  <w:gridSpan w:val="2"/>
                  <w:shd w:val="clear" w:color="auto" w:fill="auto"/>
                </w:tcPr>
                <w:p w14:paraId="1C671A41" w14:textId="77777777" w:rsidR="009C2E2A" w:rsidRPr="002B080E" w:rsidRDefault="009C2E2A" w:rsidP="009C2E2A">
                  <w:pPr>
                    <w:snapToGrid w:val="0"/>
                    <w:jc w:val="both"/>
                    <w:rPr>
                      <w:rFonts w:ascii="Lato" w:hAnsi="Lato" w:cs="Arial"/>
                      <w:b/>
                      <w:sz w:val="22"/>
                      <w:szCs w:val="22"/>
                    </w:rPr>
                  </w:pPr>
                  <w:r w:rsidRPr="002B080E">
                    <w:rPr>
                      <w:rFonts w:ascii="Lato" w:hAnsi="Lato" w:cs="Arial"/>
                      <w:b/>
                      <w:sz w:val="22"/>
                      <w:szCs w:val="22"/>
                    </w:rPr>
                    <w:t>Leading and Inspiring Others: Accomplished</w:t>
                  </w:r>
                </w:p>
                <w:p w14:paraId="3A66E197" w14:textId="77777777" w:rsidR="009C2E2A" w:rsidRPr="002B080E" w:rsidRDefault="009C2E2A" w:rsidP="009C2E2A">
                  <w:pPr>
                    <w:snapToGrid w:val="0"/>
                    <w:jc w:val="both"/>
                    <w:rPr>
                      <w:rFonts w:ascii="Lato" w:hAnsi="Lato" w:cs="Arial"/>
                      <w:sz w:val="22"/>
                      <w:szCs w:val="22"/>
                    </w:rPr>
                  </w:pPr>
                  <w:r w:rsidRPr="002B080E">
                    <w:rPr>
                      <w:rFonts w:ascii="Lato" w:hAnsi="Lato" w:cs="Arial"/>
                      <w:sz w:val="22"/>
                      <w:szCs w:val="22"/>
                    </w:rPr>
                    <w:t xml:space="preserve">Demonstrates leadership in all our work, embodies our values, and articulates a compelling vision to inspire others to achieve our goals for children.  </w:t>
                  </w:r>
                </w:p>
              </w:tc>
            </w:tr>
            <w:tr w:rsidR="009C2E2A" w:rsidRPr="002B080E" w14:paraId="45812218" w14:textId="77777777" w:rsidTr="00D04CE8">
              <w:tc>
                <w:tcPr>
                  <w:tcW w:w="4279" w:type="dxa"/>
                  <w:shd w:val="clear" w:color="auto" w:fill="auto"/>
                </w:tcPr>
                <w:p w14:paraId="69ED8F1E" w14:textId="77777777" w:rsidR="009C2E2A" w:rsidRPr="002B080E" w:rsidRDefault="009C2E2A" w:rsidP="009C2E2A">
                  <w:pPr>
                    <w:snapToGrid w:val="0"/>
                    <w:jc w:val="both"/>
                    <w:rPr>
                      <w:rFonts w:ascii="Lato" w:hAnsi="Lato" w:cs="Arial"/>
                      <w:b/>
                      <w:sz w:val="22"/>
                      <w:szCs w:val="22"/>
                    </w:rPr>
                  </w:pPr>
                </w:p>
              </w:tc>
              <w:tc>
                <w:tcPr>
                  <w:tcW w:w="4510" w:type="dxa"/>
                  <w:shd w:val="clear" w:color="auto" w:fill="auto"/>
                </w:tcPr>
                <w:p w14:paraId="59985EFE" w14:textId="77777777" w:rsidR="009C2E2A" w:rsidRPr="002B080E" w:rsidRDefault="009C2E2A" w:rsidP="009C2E2A">
                  <w:pPr>
                    <w:snapToGrid w:val="0"/>
                    <w:jc w:val="both"/>
                    <w:rPr>
                      <w:rFonts w:ascii="Lato" w:hAnsi="Lato" w:cs="Arial"/>
                      <w:sz w:val="22"/>
                      <w:szCs w:val="22"/>
                    </w:rPr>
                  </w:pPr>
                </w:p>
              </w:tc>
            </w:tr>
            <w:tr w:rsidR="009C2E2A" w:rsidRPr="002B080E" w14:paraId="41BB64D5" w14:textId="77777777" w:rsidTr="00D04CE8">
              <w:tc>
                <w:tcPr>
                  <w:tcW w:w="8789" w:type="dxa"/>
                  <w:gridSpan w:val="2"/>
                  <w:shd w:val="clear" w:color="auto" w:fill="auto"/>
                </w:tcPr>
                <w:p w14:paraId="0605DB2C" w14:textId="3B35B867" w:rsidR="009C2E2A" w:rsidRPr="002B080E" w:rsidRDefault="009C2E2A" w:rsidP="009C2E2A">
                  <w:pPr>
                    <w:snapToGrid w:val="0"/>
                    <w:jc w:val="both"/>
                    <w:rPr>
                      <w:rFonts w:ascii="Lato" w:hAnsi="Lato" w:cs="Arial"/>
                      <w:b/>
                      <w:sz w:val="22"/>
                      <w:szCs w:val="22"/>
                    </w:rPr>
                  </w:pPr>
                  <w:r w:rsidRPr="002B080E">
                    <w:rPr>
                      <w:rFonts w:ascii="Lato" w:hAnsi="Lato" w:cs="Arial"/>
                      <w:b/>
                      <w:sz w:val="22"/>
                      <w:szCs w:val="22"/>
                    </w:rPr>
                    <w:t>Applying technical and professional expertise:</w:t>
                  </w:r>
                  <w:r w:rsidR="00EC025D" w:rsidRPr="002B080E">
                    <w:rPr>
                      <w:rFonts w:ascii="Lato" w:hAnsi="Lato" w:cs="Arial"/>
                      <w:b/>
                      <w:sz w:val="22"/>
                      <w:szCs w:val="22"/>
                    </w:rPr>
                    <w:t xml:space="preserve"> Leading edge</w:t>
                  </w:r>
                </w:p>
                <w:p w14:paraId="29B5E267" w14:textId="77777777" w:rsidR="009C2E2A" w:rsidRPr="002B080E" w:rsidRDefault="009C2E2A" w:rsidP="009C2E2A">
                  <w:pPr>
                    <w:snapToGrid w:val="0"/>
                    <w:jc w:val="both"/>
                    <w:rPr>
                      <w:rFonts w:ascii="Lato" w:hAnsi="Lato" w:cs="Arial"/>
                      <w:sz w:val="22"/>
                      <w:szCs w:val="22"/>
                    </w:rPr>
                  </w:pPr>
                  <w:r w:rsidRPr="002B080E">
                    <w:rPr>
                      <w:rFonts w:ascii="Lato" w:hAnsi="Lato" w:cs="Arial"/>
                      <w:bCs/>
                      <w:sz w:val="22"/>
                      <w:szCs w:val="22"/>
                    </w:rPr>
                    <w:t>Applies the required technical and professional expertise to the highest standards; promotes and shares best practice within and outside the organisation</w:t>
                  </w:r>
                </w:p>
              </w:tc>
            </w:tr>
          </w:tbl>
          <w:p w14:paraId="4D1809EF" w14:textId="77777777" w:rsidR="009C2E2A" w:rsidRPr="002B080E" w:rsidRDefault="009C2E2A" w:rsidP="009C2E2A">
            <w:pPr>
              <w:rPr>
                <w:rFonts w:ascii="Lato" w:hAnsi="Lato" w:cs="Arial"/>
                <w:b/>
                <w:sz w:val="22"/>
                <w:szCs w:val="22"/>
              </w:rPr>
            </w:pPr>
          </w:p>
          <w:tbl>
            <w:tblPr>
              <w:tblW w:w="8789" w:type="dxa"/>
              <w:tblInd w:w="108"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000" w:firstRow="0" w:lastRow="0" w:firstColumn="0" w:lastColumn="0" w:noHBand="0" w:noVBand="0"/>
            </w:tblPr>
            <w:tblGrid>
              <w:gridCol w:w="8789"/>
            </w:tblGrid>
            <w:tr w:rsidR="009C2E2A" w:rsidRPr="002B080E" w14:paraId="73B19054" w14:textId="77777777" w:rsidTr="00D04CE8">
              <w:tc>
                <w:tcPr>
                  <w:tcW w:w="8789" w:type="dxa"/>
                  <w:shd w:val="clear" w:color="auto" w:fill="auto"/>
                </w:tcPr>
                <w:p w14:paraId="2E41E566" w14:textId="77777777" w:rsidR="009C2E2A" w:rsidRPr="002B080E" w:rsidRDefault="009C2E2A" w:rsidP="009C2E2A">
                  <w:pPr>
                    <w:snapToGrid w:val="0"/>
                    <w:jc w:val="both"/>
                    <w:rPr>
                      <w:rFonts w:ascii="Lato" w:hAnsi="Lato" w:cs="Arial"/>
                      <w:b/>
                      <w:sz w:val="22"/>
                      <w:szCs w:val="22"/>
                    </w:rPr>
                  </w:pPr>
                  <w:r w:rsidRPr="002B080E">
                    <w:rPr>
                      <w:rFonts w:ascii="Lato" w:hAnsi="Lato" w:cs="Arial"/>
                      <w:b/>
                      <w:sz w:val="22"/>
                      <w:szCs w:val="22"/>
                    </w:rPr>
                    <w:t>Networking: Leading Edge</w:t>
                  </w:r>
                </w:p>
                <w:p w14:paraId="310A5026" w14:textId="77777777" w:rsidR="009C2E2A" w:rsidRPr="002B080E" w:rsidRDefault="009C2E2A" w:rsidP="009C2E2A">
                  <w:pPr>
                    <w:snapToGrid w:val="0"/>
                    <w:jc w:val="both"/>
                    <w:rPr>
                      <w:rFonts w:ascii="Lato" w:hAnsi="Lato" w:cs="Arial"/>
                      <w:bCs/>
                      <w:sz w:val="22"/>
                      <w:szCs w:val="22"/>
                    </w:rPr>
                  </w:pPr>
                  <w:r w:rsidRPr="002B080E">
                    <w:rPr>
                      <w:rFonts w:ascii="Lato" w:hAnsi="Lato" w:cs="Arial"/>
                      <w:bCs/>
                      <w:sz w:val="22"/>
                      <w:szCs w:val="22"/>
                    </w:rPr>
                    <w:t xml:space="preserve">Builds and uses sustainable relationships and networks to support the work of Save the Children </w:t>
                  </w:r>
                </w:p>
              </w:tc>
            </w:tr>
          </w:tbl>
          <w:p w14:paraId="0067BB40" w14:textId="77777777" w:rsidR="008264D8" w:rsidRPr="002B080E" w:rsidRDefault="008264D8" w:rsidP="00AC7F69">
            <w:pPr>
              <w:rPr>
                <w:rFonts w:ascii="Lato" w:hAnsi="Lato" w:cs="Arial"/>
                <w:b/>
                <w:sz w:val="22"/>
                <w:szCs w:val="22"/>
              </w:rPr>
            </w:pPr>
          </w:p>
          <w:p w14:paraId="2687329C" w14:textId="77777777" w:rsidR="009C2E2A" w:rsidRPr="002B080E" w:rsidRDefault="009C2E2A" w:rsidP="009C2E2A">
            <w:pPr>
              <w:pStyle w:val="paragraph"/>
              <w:spacing w:before="0" w:beforeAutospacing="0" w:after="0" w:afterAutospacing="0"/>
              <w:jc w:val="both"/>
              <w:textAlignment w:val="baseline"/>
              <w:rPr>
                <w:rStyle w:val="normaltextrun"/>
                <w:rFonts w:ascii="Lato" w:hAnsi="Lato"/>
                <w:b/>
                <w:bCs/>
                <w:color w:val="000000"/>
                <w:sz w:val="22"/>
                <w:szCs w:val="22"/>
              </w:rPr>
            </w:pPr>
            <w:r w:rsidRPr="002B080E">
              <w:rPr>
                <w:rStyle w:val="normaltextrun"/>
                <w:rFonts w:ascii="Lato" w:hAnsi="Lato"/>
                <w:b/>
                <w:bCs/>
                <w:color w:val="000000"/>
                <w:sz w:val="22"/>
                <w:szCs w:val="22"/>
              </w:rPr>
              <w:t>General Technical Competencies:</w:t>
            </w:r>
          </w:p>
          <w:p w14:paraId="2BAD5288" w14:textId="77777777" w:rsidR="009C2E2A" w:rsidRPr="002B080E" w:rsidRDefault="009C2E2A" w:rsidP="009C2E2A">
            <w:pPr>
              <w:pStyle w:val="paragraph"/>
              <w:spacing w:before="0" w:beforeAutospacing="0" w:after="0" w:afterAutospacing="0"/>
              <w:jc w:val="both"/>
              <w:textAlignment w:val="baseline"/>
              <w:rPr>
                <w:rStyle w:val="normaltextrun"/>
                <w:rFonts w:ascii="Lato" w:hAnsi="Lato"/>
                <w:b/>
                <w:bCs/>
                <w:color w:val="000000"/>
                <w:sz w:val="22"/>
                <w:szCs w:val="22"/>
              </w:rPr>
            </w:pPr>
          </w:p>
          <w:p w14:paraId="3343F4B0" w14:textId="77777777" w:rsidR="009C2E2A" w:rsidRPr="002B080E" w:rsidRDefault="009C2E2A" w:rsidP="009C2E2A">
            <w:pPr>
              <w:pStyle w:val="paragraph"/>
              <w:numPr>
                <w:ilvl w:val="0"/>
                <w:numId w:val="43"/>
              </w:numPr>
              <w:spacing w:before="0" w:beforeAutospacing="0" w:after="0" w:afterAutospacing="0"/>
              <w:jc w:val="both"/>
              <w:textAlignment w:val="baseline"/>
              <w:rPr>
                <w:rStyle w:val="normaltextrun"/>
                <w:rFonts w:ascii="Lato" w:hAnsi="Lato"/>
                <w:sz w:val="22"/>
                <w:szCs w:val="22"/>
              </w:rPr>
            </w:pPr>
            <w:r w:rsidRPr="002B080E">
              <w:rPr>
                <w:rStyle w:val="normaltextrun"/>
                <w:rFonts w:ascii="Lato" w:hAnsi="Lato"/>
                <w:b/>
                <w:bCs/>
                <w:color w:val="000000"/>
                <w:sz w:val="22"/>
                <w:szCs w:val="22"/>
              </w:rPr>
              <w:t xml:space="preserve">Being the Voice of Children – </w:t>
            </w:r>
            <w:r w:rsidRPr="002B080E">
              <w:rPr>
                <w:rStyle w:val="normaltextrun"/>
                <w:rFonts w:ascii="Lato" w:hAnsi="Lato"/>
                <w:color w:val="000000"/>
                <w:sz w:val="22"/>
                <w:szCs w:val="22"/>
              </w:rPr>
              <w:t>Promotes evidence-based policy and public engagement that includes the voices of children and their communities</w:t>
            </w:r>
            <w:r w:rsidRPr="002B080E">
              <w:rPr>
                <w:rStyle w:val="eop"/>
                <w:rFonts w:ascii="Lato" w:hAnsi="Lato"/>
                <w:color w:val="000000"/>
                <w:sz w:val="22"/>
                <w:szCs w:val="22"/>
              </w:rPr>
              <w:t> </w:t>
            </w:r>
          </w:p>
          <w:p w14:paraId="510ED024" w14:textId="77777777" w:rsidR="009C2E2A" w:rsidRPr="002B080E" w:rsidRDefault="009C2E2A" w:rsidP="009C2E2A">
            <w:pPr>
              <w:pStyle w:val="paragraph"/>
              <w:numPr>
                <w:ilvl w:val="0"/>
                <w:numId w:val="43"/>
              </w:numPr>
              <w:spacing w:before="0" w:beforeAutospacing="0" w:after="0" w:afterAutospacing="0"/>
              <w:jc w:val="both"/>
              <w:textAlignment w:val="baseline"/>
              <w:rPr>
                <w:rStyle w:val="normaltextrun"/>
                <w:rFonts w:ascii="Lato" w:hAnsi="Lato"/>
                <w:sz w:val="22"/>
                <w:szCs w:val="22"/>
              </w:rPr>
            </w:pPr>
            <w:r w:rsidRPr="002B080E">
              <w:rPr>
                <w:rStyle w:val="normaltextrun"/>
                <w:rFonts w:ascii="Lato" w:hAnsi="Lato"/>
                <w:b/>
                <w:bCs/>
                <w:color w:val="000000"/>
                <w:sz w:val="22"/>
                <w:szCs w:val="22"/>
              </w:rPr>
              <w:t xml:space="preserve">Advancing Equality &amp; Inclusion - </w:t>
            </w:r>
            <w:r w:rsidRPr="002B080E">
              <w:rPr>
                <w:rStyle w:val="normaltextrun"/>
                <w:rFonts w:ascii="Lato" w:hAnsi="Lato"/>
                <w:color w:val="000000"/>
                <w:sz w:val="22"/>
                <w:szCs w:val="22"/>
              </w:rPr>
              <w:t>Drives an enabling environment for gender equality and inclusion, and prioritising the most deprived and marginalised children</w:t>
            </w:r>
            <w:r w:rsidRPr="002B080E">
              <w:rPr>
                <w:rStyle w:val="eop"/>
                <w:rFonts w:ascii="Lato" w:hAnsi="Lato"/>
                <w:color w:val="000000"/>
                <w:sz w:val="22"/>
                <w:szCs w:val="22"/>
              </w:rPr>
              <w:t> </w:t>
            </w:r>
          </w:p>
          <w:p w14:paraId="4053C481" w14:textId="77777777" w:rsidR="009C2E2A" w:rsidRPr="002B080E" w:rsidRDefault="009C2E2A" w:rsidP="009C2E2A">
            <w:pPr>
              <w:pStyle w:val="paragraph"/>
              <w:numPr>
                <w:ilvl w:val="0"/>
                <w:numId w:val="43"/>
              </w:numPr>
              <w:spacing w:before="0" w:beforeAutospacing="0" w:after="0" w:afterAutospacing="0"/>
              <w:jc w:val="both"/>
              <w:textAlignment w:val="baseline"/>
              <w:rPr>
                <w:rStyle w:val="normaltextrun"/>
                <w:rFonts w:ascii="Lato" w:hAnsi="Lato"/>
                <w:sz w:val="22"/>
                <w:szCs w:val="22"/>
              </w:rPr>
            </w:pPr>
            <w:r w:rsidRPr="002B080E">
              <w:rPr>
                <w:rStyle w:val="normaltextrun"/>
                <w:rFonts w:ascii="Lato" w:hAnsi="Lato"/>
                <w:b/>
                <w:bCs/>
                <w:color w:val="000000"/>
                <w:sz w:val="22"/>
                <w:szCs w:val="22"/>
              </w:rPr>
              <w:t xml:space="preserve">Builds &amp; Strengthens Partnerships - </w:t>
            </w:r>
            <w:r w:rsidRPr="002B080E">
              <w:rPr>
                <w:rStyle w:val="normaltextrun"/>
                <w:rFonts w:ascii="Lato" w:hAnsi="Lato"/>
                <w:color w:val="000000"/>
                <w:sz w:val="22"/>
                <w:szCs w:val="22"/>
              </w:rPr>
              <w:t>Promotes the unique role of Save the Children in partnerships to promote the rights of children</w:t>
            </w:r>
            <w:r w:rsidRPr="002B080E">
              <w:rPr>
                <w:rStyle w:val="eop"/>
                <w:rFonts w:ascii="Lato" w:hAnsi="Lato"/>
                <w:color w:val="000000"/>
                <w:sz w:val="22"/>
                <w:szCs w:val="22"/>
              </w:rPr>
              <w:t> </w:t>
            </w:r>
          </w:p>
          <w:p w14:paraId="68A65104" w14:textId="77777777" w:rsidR="009C2E2A" w:rsidRPr="002B080E" w:rsidRDefault="009C2E2A" w:rsidP="009C2E2A">
            <w:pPr>
              <w:pStyle w:val="paragraph"/>
              <w:numPr>
                <w:ilvl w:val="0"/>
                <w:numId w:val="43"/>
              </w:numPr>
              <w:spacing w:before="0" w:beforeAutospacing="0" w:after="0" w:afterAutospacing="0"/>
              <w:jc w:val="both"/>
              <w:textAlignment w:val="baseline"/>
              <w:rPr>
                <w:rFonts w:ascii="Lato" w:hAnsi="Lato"/>
                <w:sz w:val="22"/>
                <w:szCs w:val="22"/>
              </w:rPr>
            </w:pPr>
            <w:r w:rsidRPr="002B080E">
              <w:rPr>
                <w:rStyle w:val="normaltextrun"/>
                <w:rFonts w:ascii="Lato" w:hAnsi="Lato"/>
                <w:b/>
                <w:bCs/>
                <w:color w:val="000000"/>
                <w:sz w:val="22"/>
                <w:szCs w:val="22"/>
              </w:rPr>
              <w:t xml:space="preserve">Child Rights - </w:t>
            </w:r>
            <w:r w:rsidRPr="002B080E">
              <w:rPr>
                <w:rStyle w:val="normaltextrun"/>
                <w:rFonts w:ascii="Lato" w:hAnsi="Lato"/>
                <w:color w:val="000000"/>
                <w:sz w:val="22"/>
                <w:szCs w:val="22"/>
              </w:rPr>
              <w:t>Promotes the rights of children in own work and in work with colleagues and peers</w:t>
            </w:r>
            <w:r w:rsidRPr="002B080E">
              <w:rPr>
                <w:rStyle w:val="eop"/>
                <w:rFonts w:ascii="Lato" w:hAnsi="Lato"/>
                <w:color w:val="000000"/>
                <w:sz w:val="22"/>
                <w:szCs w:val="22"/>
              </w:rPr>
              <w:t> </w:t>
            </w:r>
          </w:p>
          <w:p w14:paraId="4F7F0395" w14:textId="77777777" w:rsidR="009C2E2A" w:rsidRPr="002B080E" w:rsidRDefault="009C2E2A" w:rsidP="009C2E2A">
            <w:pPr>
              <w:pStyle w:val="paragraph"/>
              <w:numPr>
                <w:ilvl w:val="0"/>
                <w:numId w:val="43"/>
              </w:numPr>
              <w:spacing w:before="0" w:beforeAutospacing="0" w:after="0" w:afterAutospacing="0"/>
              <w:jc w:val="both"/>
              <w:textAlignment w:val="baseline"/>
              <w:rPr>
                <w:rStyle w:val="eop"/>
                <w:rFonts w:ascii="Lato" w:hAnsi="Lato"/>
                <w:sz w:val="22"/>
                <w:szCs w:val="22"/>
              </w:rPr>
            </w:pPr>
            <w:r w:rsidRPr="002B080E">
              <w:rPr>
                <w:rStyle w:val="normaltextrun"/>
                <w:rFonts w:ascii="Lato" w:hAnsi="Lato"/>
                <w:b/>
                <w:bCs/>
                <w:color w:val="000000"/>
                <w:sz w:val="22"/>
                <w:szCs w:val="22"/>
              </w:rPr>
              <w:t>Deliver Results at Scale</w:t>
            </w:r>
            <w:r w:rsidRPr="002B080E">
              <w:rPr>
                <w:rStyle w:val="normaltextrun"/>
                <w:rFonts w:ascii="Lato" w:hAnsi="Lato"/>
                <w:color w:val="000000"/>
                <w:sz w:val="22"/>
                <w:szCs w:val="22"/>
              </w:rPr>
              <w:t xml:space="preserve"> - Promotes a clear focus on impact in project and programme design, management and oversight.</w:t>
            </w:r>
            <w:r w:rsidRPr="002B080E">
              <w:rPr>
                <w:rStyle w:val="eop"/>
                <w:rFonts w:ascii="Lato" w:hAnsi="Lato"/>
                <w:color w:val="000000"/>
                <w:sz w:val="22"/>
                <w:szCs w:val="22"/>
              </w:rPr>
              <w:t> </w:t>
            </w:r>
          </w:p>
          <w:p w14:paraId="73653B66" w14:textId="3543AD9A" w:rsidR="009C2E2A" w:rsidRPr="002B080E" w:rsidRDefault="009C2E2A" w:rsidP="00AC7F69">
            <w:pPr>
              <w:rPr>
                <w:rFonts w:ascii="Lato" w:hAnsi="Lato" w:cs="Arial"/>
                <w:b/>
                <w:sz w:val="22"/>
                <w:szCs w:val="22"/>
              </w:rPr>
            </w:pPr>
          </w:p>
        </w:tc>
      </w:tr>
      <w:tr w:rsidR="002B21C3" w:rsidRPr="002B080E" w14:paraId="188AD941" w14:textId="77777777" w:rsidTr="00543A17">
        <w:tc>
          <w:tcPr>
            <w:tcW w:w="9498" w:type="dxa"/>
            <w:gridSpan w:val="3"/>
          </w:tcPr>
          <w:p w14:paraId="0071CE01" w14:textId="77777777" w:rsidR="002B21C3" w:rsidRPr="002B080E" w:rsidRDefault="00ED102A">
            <w:pPr>
              <w:rPr>
                <w:rFonts w:ascii="Lato" w:hAnsi="Lato" w:cs="Arial"/>
                <w:b/>
                <w:sz w:val="22"/>
                <w:szCs w:val="22"/>
              </w:rPr>
            </w:pPr>
            <w:r w:rsidRPr="002B080E">
              <w:rPr>
                <w:rFonts w:ascii="Lato" w:hAnsi="Lato" w:cs="Arial"/>
                <w:b/>
                <w:sz w:val="22"/>
                <w:szCs w:val="22"/>
              </w:rPr>
              <w:t>QUALIFICATIONS</w:t>
            </w:r>
            <w:r w:rsidR="004438B6" w:rsidRPr="002B080E">
              <w:rPr>
                <w:rFonts w:ascii="Lato" w:hAnsi="Lato" w:cs="Arial"/>
                <w:b/>
                <w:sz w:val="22"/>
                <w:szCs w:val="22"/>
              </w:rPr>
              <w:t>:</w:t>
            </w:r>
            <w:r w:rsidRPr="002B080E">
              <w:rPr>
                <w:rFonts w:ascii="Lato" w:hAnsi="Lato" w:cs="Arial"/>
                <w:b/>
                <w:sz w:val="22"/>
                <w:szCs w:val="22"/>
              </w:rPr>
              <w:t xml:space="preserve">  </w:t>
            </w:r>
          </w:p>
          <w:p w14:paraId="28F8B3A9" w14:textId="77777777" w:rsidR="000C535F" w:rsidRPr="002B080E" w:rsidRDefault="000C535F">
            <w:pPr>
              <w:rPr>
                <w:rFonts w:ascii="Lato" w:hAnsi="Lato" w:cs="Arial"/>
                <w:b/>
                <w:sz w:val="22"/>
                <w:szCs w:val="22"/>
              </w:rPr>
            </w:pPr>
          </w:p>
          <w:p w14:paraId="5F5ED03F" w14:textId="1E481E56" w:rsidR="00437435" w:rsidRPr="002B080E" w:rsidRDefault="00CE67A0" w:rsidP="002C556A">
            <w:pPr>
              <w:pStyle w:val="ListParagraph"/>
              <w:numPr>
                <w:ilvl w:val="0"/>
                <w:numId w:val="35"/>
              </w:numPr>
              <w:rPr>
                <w:rFonts w:ascii="Lato" w:hAnsi="Lato" w:cs="Arial"/>
                <w:sz w:val="22"/>
                <w:szCs w:val="22"/>
              </w:rPr>
            </w:pPr>
            <w:r w:rsidRPr="002B080E">
              <w:rPr>
                <w:rFonts w:ascii="Lato" w:hAnsi="Lato" w:cs="Arial"/>
                <w:sz w:val="22"/>
                <w:szCs w:val="22"/>
              </w:rPr>
              <w:t>A</w:t>
            </w:r>
            <w:r w:rsidR="00437435" w:rsidRPr="002B080E">
              <w:rPr>
                <w:rFonts w:ascii="Lato" w:hAnsi="Lato" w:cs="Arial"/>
                <w:sz w:val="22"/>
                <w:szCs w:val="22"/>
              </w:rPr>
              <w:t>n</w:t>
            </w:r>
            <w:r w:rsidRPr="002B080E">
              <w:rPr>
                <w:rFonts w:ascii="Lato" w:hAnsi="Lato" w:cs="Arial"/>
                <w:sz w:val="22"/>
                <w:szCs w:val="22"/>
              </w:rPr>
              <w:t xml:space="preserve"> </w:t>
            </w:r>
            <w:r w:rsidR="00437435" w:rsidRPr="002B080E">
              <w:rPr>
                <w:rFonts w:ascii="Lato" w:hAnsi="Lato" w:cs="Arial"/>
                <w:sz w:val="22"/>
                <w:szCs w:val="22"/>
              </w:rPr>
              <w:t>internationally recognised Master’s</w:t>
            </w:r>
            <w:r w:rsidR="007269D4" w:rsidRPr="002B080E">
              <w:rPr>
                <w:rFonts w:ascii="Lato" w:hAnsi="Lato" w:cs="Arial"/>
                <w:sz w:val="22"/>
                <w:szCs w:val="22"/>
              </w:rPr>
              <w:t xml:space="preserve"> degree </w:t>
            </w:r>
            <w:r w:rsidR="00950635" w:rsidRPr="002B080E">
              <w:rPr>
                <w:rFonts w:ascii="Lato" w:hAnsi="Lato" w:cs="Arial"/>
                <w:sz w:val="22"/>
                <w:szCs w:val="22"/>
              </w:rPr>
              <w:t>or equivalent</w:t>
            </w:r>
            <w:r w:rsidR="007269D4" w:rsidRPr="002B080E">
              <w:rPr>
                <w:rFonts w:ascii="Lato" w:hAnsi="Lato" w:cs="Arial"/>
                <w:sz w:val="22"/>
                <w:szCs w:val="22"/>
              </w:rPr>
              <w:t xml:space="preserve"> experience in </w:t>
            </w:r>
            <w:r w:rsidR="002C556A" w:rsidRPr="002B080E">
              <w:rPr>
                <w:rFonts w:ascii="Lato" w:hAnsi="Lato" w:cs="Arial"/>
                <w:sz w:val="22"/>
                <w:szCs w:val="22"/>
              </w:rPr>
              <w:t xml:space="preserve">development public policy, public health, health economics, or related quantitative/qualitative discipline disciplines, such as economics, development evaluation, statistics, operations research, research methodology, etc. </w:t>
            </w:r>
          </w:p>
          <w:p w14:paraId="77587B9B" w14:textId="77777777" w:rsidR="00556B70" w:rsidRPr="002B080E" w:rsidRDefault="00556B70" w:rsidP="00CB20F1">
            <w:pPr>
              <w:rPr>
                <w:rFonts w:ascii="Lato" w:hAnsi="Lato" w:cs="Arial"/>
                <w:sz w:val="22"/>
                <w:szCs w:val="22"/>
              </w:rPr>
            </w:pPr>
          </w:p>
        </w:tc>
      </w:tr>
      <w:tr w:rsidR="00543A17" w:rsidRPr="002B080E" w14:paraId="208F0E99" w14:textId="77777777" w:rsidTr="001F1E46">
        <w:trPr>
          <w:trHeight w:val="844"/>
        </w:trPr>
        <w:tc>
          <w:tcPr>
            <w:tcW w:w="9498" w:type="dxa"/>
            <w:gridSpan w:val="3"/>
            <w:tcBorders>
              <w:bottom w:val="single" w:sz="8" w:space="0" w:color="000000"/>
            </w:tcBorders>
            <w:shd w:val="clear" w:color="auto" w:fill="auto"/>
          </w:tcPr>
          <w:p w14:paraId="21BD547A" w14:textId="77777777" w:rsidR="00543A17" w:rsidRPr="002B080E" w:rsidRDefault="00543A17" w:rsidP="00283A29">
            <w:pPr>
              <w:rPr>
                <w:rFonts w:ascii="Lato" w:hAnsi="Lato" w:cs="Arial"/>
                <w:b/>
                <w:sz w:val="22"/>
                <w:szCs w:val="22"/>
              </w:rPr>
            </w:pPr>
            <w:r w:rsidRPr="002B080E">
              <w:rPr>
                <w:rFonts w:ascii="Lato" w:hAnsi="Lato" w:cs="Arial"/>
                <w:b/>
                <w:sz w:val="22"/>
                <w:szCs w:val="22"/>
              </w:rPr>
              <w:t>EXPERIENCE AND SKILLS</w:t>
            </w:r>
            <w:r w:rsidR="004438B6" w:rsidRPr="002B080E">
              <w:rPr>
                <w:rFonts w:ascii="Lato" w:hAnsi="Lato" w:cs="Arial"/>
                <w:b/>
                <w:sz w:val="22"/>
                <w:szCs w:val="22"/>
              </w:rPr>
              <w:t>:</w:t>
            </w:r>
          </w:p>
          <w:p w14:paraId="1111D73C" w14:textId="1E511F8D" w:rsidR="00C7074E" w:rsidRPr="002B080E" w:rsidRDefault="00C7074E" w:rsidP="00234592">
            <w:pPr>
              <w:pStyle w:val="ListParagraph"/>
              <w:numPr>
                <w:ilvl w:val="0"/>
                <w:numId w:val="45"/>
              </w:numPr>
              <w:rPr>
                <w:rFonts w:ascii="Lato" w:hAnsi="Lato" w:cs="Arial"/>
                <w:sz w:val="22"/>
                <w:szCs w:val="22"/>
              </w:rPr>
            </w:pPr>
            <w:r w:rsidRPr="002B080E">
              <w:rPr>
                <w:rFonts w:ascii="Lato" w:hAnsi="Lato" w:cs="Arial"/>
                <w:sz w:val="22"/>
                <w:szCs w:val="22"/>
              </w:rPr>
              <w:t xml:space="preserve">Proven experience </w:t>
            </w:r>
            <w:r w:rsidR="00EC025D" w:rsidRPr="002B080E">
              <w:rPr>
                <w:rFonts w:ascii="Lato" w:hAnsi="Lato" w:cs="Arial"/>
                <w:sz w:val="22"/>
                <w:szCs w:val="22"/>
              </w:rPr>
              <w:t>understanding and applying</w:t>
            </w:r>
            <w:r w:rsidRPr="002B080E">
              <w:rPr>
                <w:rFonts w:ascii="Lato" w:hAnsi="Lato" w:cs="Arial"/>
                <w:sz w:val="22"/>
                <w:szCs w:val="22"/>
              </w:rPr>
              <w:t xml:space="preserve"> economic evaluation/VfM evidence to make the economic case for programming or advocacy options, including both (a) evidence of cost-efficiency and cost-effectiveness of proposed approaches and (b) evidence of the how the economic evidence may be used for decision making</w:t>
            </w:r>
          </w:p>
          <w:p w14:paraId="326B8F3B" w14:textId="77777777" w:rsidR="00EC025D" w:rsidRPr="002B080E" w:rsidRDefault="00EC025D" w:rsidP="00EC025D">
            <w:pPr>
              <w:pStyle w:val="ListParagraph"/>
              <w:numPr>
                <w:ilvl w:val="0"/>
                <w:numId w:val="45"/>
              </w:numPr>
              <w:contextualSpacing w:val="0"/>
              <w:jc w:val="both"/>
              <w:textAlignment w:val="baseline"/>
              <w:rPr>
                <w:rFonts w:ascii="Lato" w:hAnsi="Lato"/>
                <w:sz w:val="22"/>
                <w:szCs w:val="22"/>
              </w:rPr>
            </w:pPr>
            <w:r w:rsidRPr="002B080E">
              <w:rPr>
                <w:rFonts w:ascii="Lato" w:hAnsi="Lato"/>
                <w:sz w:val="22"/>
                <w:szCs w:val="22"/>
              </w:rPr>
              <w:t xml:space="preserve">Works effectively and creatively with colleagues to find ‘best possible’ technical solutions to fit real world situations and available parameters </w:t>
            </w:r>
          </w:p>
          <w:p w14:paraId="6362A10D" w14:textId="77777777" w:rsidR="00EC025D" w:rsidRPr="002B080E" w:rsidRDefault="00EC025D" w:rsidP="00EC025D">
            <w:pPr>
              <w:pStyle w:val="ListParagraph"/>
              <w:numPr>
                <w:ilvl w:val="0"/>
                <w:numId w:val="45"/>
              </w:numPr>
              <w:rPr>
                <w:rFonts w:ascii="Lato" w:hAnsi="Lato" w:cs="Arial"/>
                <w:sz w:val="22"/>
                <w:szCs w:val="22"/>
              </w:rPr>
            </w:pPr>
            <w:r w:rsidRPr="002B080E">
              <w:rPr>
                <w:rFonts w:ascii="Lato" w:hAnsi="Lato" w:cs="Arial"/>
                <w:sz w:val="22"/>
                <w:szCs w:val="22"/>
              </w:rPr>
              <w:t>Ability to influence, collaborate, and liaise with a wide range of people at all levels and across different cultures and act with credibility, tact, and diplomacy</w:t>
            </w:r>
          </w:p>
          <w:p w14:paraId="6261746B" w14:textId="77777777" w:rsidR="00EC025D" w:rsidRPr="002B080E" w:rsidRDefault="00EC025D" w:rsidP="00EC025D">
            <w:pPr>
              <w:pStyle w:val="ListParagraph"/>
              <w:numPr>
                <w:ilvl w:val="0"/>
                <w:numId w:val="45"/>
              </w:numPr>
              <w:rPr>
                <w:rFonts w:ascii="Lato" w:hAnsi="Lato" w:cs="Arial"/>
                <w:bCs/>
                <w:sz w:val="22"/>
                <w:szCs w:val="22"/>
              </w:rPr>
            </w:pPr>
            <w:r w:rsidRPr="002B080E">
              <w:rPr>
                <w:rStyle w:val="normaltextrun"/>
                <w:rFonts w:ascii="Lato" w:hAnsi="Lato"/>
                <w:color w:val="000000"/>
                <w:sz w:val="22"/>
                <w:szCs w:val="22"/>
                <w:shd w:val="clear" w:color="auto" w:fill="FFFFFF"/>
              </w:rPr>
              <w:t>Proven people management skills, with an ability to identify, attract, develop and retain high-quality staff and successfully support them</w:t>
            </w:r>
            <w:r w:rsidRPr="002B080E">
              <w:rPr>
                <w:rStyle w:val="eop"/>
                <w:rFonts w:ascii="Lato" w:hAnsi="Lato"/>
                <w:color w:val="000000"/>
                <w:sz w:val="22"/>
                <w:szCs w:val="22"/>
                <w:shd w:val="clear" w:color="auto" w:fill="FFFFFF"/>
              </w:rPr>
              <w:t> </w:t>
            </w:r>
          </w:p>
          <w:p w14:paraId="4FBC06DC" w14:textId="77777777" w:rsidR="00EC025D" w:rsidRPr="002B080E" w:rsidRDefault="00EC025D" w:rsidP="00EC025D">
            <w:pPr>
              <w:pStyle w:val="ListParagraph"/>
              <w:numPr>
                <w:ilvl w:val="0"/>
                <w:numId w:val="45"/>
              </w:numPr>
              <w:rPr>
                <w:rFonts w:ascii="Lato" w:hAnsi="Lato" w:cs="Arial"/>
                <w:sz w:val="22"/>
                <w:szCs w:val="22"/>
              </w:rPr>
            </w:pPr>
            <w:r w:rsidRPr="002B080E">
              <w:rPr>
                <w:rFonts w:ascii="Lato" w:hAnsi="Lato" w:cs="Arial"/>
                <w:sz w:val="22"/>
                <w:szCs w:val="22"/>
              </w:rPr>
              <w:t xml:space="preserve">Ability to prioritize multiple tasks and maintain focus to achieve results </w:t>
            </w:r>
          </w:p>
          <w:p w14:paraId="1E81867D" w14:textId="48899F7B" w:rsidR="003F7239" w:rsidRPr="002B080E" w:rsidRDefault="003F7239" w:rsidP="00234592">
            <w:pPr>
              <w:pStyle w:val="ListParagraph"/>
              <w:numPr>
                <w:ilvl w:val="0"/>
                <w:numId w:val="45"/>
              </w:numPr>
              <w:rPr>
                <w:rFonts w:ascii="Lato" w:hAnsi="Lato" w:cs="Arial"/>
                <w:sz w:val="22"/>
                <w:szCs w:val="22"/>
              </w:rPr>
            </w:pPr>
            <w:r w:rsidRPr="002B080E">
              <w:rPr>
                <w:rFonts w:ascii="Lato" w:hAnsi="Lato" w:cs="Arial"/>
                <w:sz w:val="22"/>
                <w:szCs w:val="22"/>
              </w:rPr>
              <w:t>Proven skills in economic evaluation and/or VfM analysis with international development projects; preferably familiar with the ‘4Es’ value for money framework</w:t>
            </w:r>
            <w:r w:rsidR="00EC025D" w:rsidRPr="002B080E">
              <w:rPr>
                <w:rFonts w:ascii="Lato" w:hAnsi="Lato" w:cs="Arial"/>
                <w:sz w:val="22"/>
                <w:szCs w:val="22"/>
              </w:rPr>
              <w:t xml:space="preserve">, either as a practitioner or knowledgeable commissioner/ manager of technical experts </w:t>
            </w:r>
          </w:p>
          <w:p w14:paraId="67822F3B" w14:textId="0B003044" w:rsidR="00C7074E" w:rsidRPr="002B080E" w:rsidRDefault="00C7074E" w:rsidP="00234592">
            <w:pPr>
              <w:pStyle w:val="ListParagraph"/>
              <w:numPr>
                <w:ilvl w:val="0"/>
                <w:numId w:val="45"/>
              </w:numPr>
              <w:rPr>
                <w:rFonts w:ascii="Lato" w:hAnsi="Lato" w:cs="Arial"/>
                <w:sz w:val="22"/>
                <w:szCs w:val="22"/>
              </w:rPr>
            </w:pPr>
            <w:r w:rsidRPr="002B080E">
              <w:rPr>
                <w:rFonts w:ascii="Lato" w:hAnsi="Lato" w:cs="Arial"/>
                <w:sz w:val="22"/>
                <w:szCs w:val="22"/>
              </w:rPr>
              <w:t>Demonstrated skills in quantitative and qualitative data</w:t>
            </w:r>
          </w:p>
          <w:p w14:paraId="30C0BCB0" w14:textId="77777777" w:rsidR="00234592" w:rsidRPr="002B080E" w:rsidRDefault="00234592" w:rsidP="00234592">
            <w:pPr>
              <w:pStyle w:val="paragraph"/>
              <w:numPr>
                <w:ilvl w:val="0"/>
                <w:numId w:val="45"/>
              </w:numPr>
              <w:spacing w:before="0" w:beforeAutospacing="0" w:after="0" w:afterAutospacing="0"/>
              <w:jc w:val="both"/>
              <w:textAlignment w:val="baseline"/>
              <w:rPr>
                <w:rStyle w:val="normaltextrun"/>
                <w:rFonts w:ascii="Lato" w:hAnsi="Lato"/>
                <w:color w:val="000000"/>
                <w:sz w:val="22"/>
                <w:szCs w:val="22"/>
              </w:rPr>
            </w:pPr>
            <w:r w:rsidRPr="002B080E">
              <w:rPr>
                <w:rStyle w:val="normaltextrun"/>
                <w:rFonts w:ascii="Lato" w:hAnsi="Lato"/>
                <w:color w:val="000000"/>
                <w:sz w:val="22"/>
                <w:szCs w:val="22"/>
              </w:rPr>
              <w:t>Ensures that evaluations and research are effectively and efficiently managed</w:t>
            </w:r>
          </w:p>
          <w:p w14:paraId="6D1368A1" w14:textId="77777777" w:rsidR="00234592" w:rsidRPr="002B080E" w:rsidRDefault="00234592" w:rsidP="00234592">
            <w:pPr>
              <w:pStyle w:val="paragraph"/>
              <w:numPr>
                <w:ilvl w:val="0"/>
                <w:numId w:val="45"/>
              </w:numPr>
              <w:spacing w:before="0" w:beforeAutospacing="0" w:after="0" w:afterAutospacing="0"/>
              <w:jc w:val="both"/>
              <w:textAlignment w:val="baseline"/>
              <w:rPr>
                <w:rStyle w:val="normaltextrun"/>
                <w:rFonts w:ascii="Lato" w:hAnsi="Lato"/>
                <w:color w:val="000000"/>
                <w:sz w:val="22"/>
                <w:szCs w:val="22"/>
              </w:rPr>
            </w:pPr>
            <w:r w:rsidRPr="002B080E">
              <w:rPr>
                <w:rStyle w:val="normaltextrun"/>
                <w:rFonts w:ascii="Lato" w:hAnsi="Lato"/>
                <w:color w:val="000000"/>
                <w:sz w:val="22"/>
                <w:szCs w:val="22"/>
              </w:rPr>
              <w:t>Strengthens evidence and learning uptake through analysis and collaboration</w:t>
            </w:r>
          </w:p>
          <w:p w14:paraId="1CA1C746" w14:textId="77777777" w:rsidR="00234592" w:rsidRPr="002B080E" w:rsidRDefault="00234592" w:rsidP="00234592">
            <w:pPr>
              <w:pStyle w:val="ListParagraph"/>
              <w:numPr>
                <w:ilvl w:val="0"/>
                <w:numId w:val="45"/>
              </w:numPr>
              <w:contextualSpacing w:val="0"/>
              <w:rPr>
                <w:rStyle w:val="normaltextrun"/>
                <w:rFonts w:ascii="Lato" w:hAnsi="Lato"/>
                <w:sz w:val="22"/>
                <w:szCs w:val="22"/>
              </w:rPr>
            </w:pPr>
            <w:r w:rsidRPr="002B080E">
              <w:rPr>
                <w:rStyle w:val="normaltextrun"/>
                <w:rFonts w:ascii="Lato" w:hAnsi="Lato"/>
                <w:sz w:val="22"/>
                <w:szCs w:val="22"/>
              </w:rPr>
              <w:t>Translates and presents data to promote its use for programme, policy and advocacy decision-making</w:t>
            </w:r>
          </w:p>
          <w:p w14:paraId="577BA84E" w14:textId="77777777" w:rsidR="00234592" w:rsidRPr="002B080E" w:rsidRDefault="00234592" w:rsidP="00234592">
            <w:pPr>
              <w:pStyle w:val="ListParagraph"/>
              <w:numPr>
                <w:ilvl w:val="0"/>
                <w:numId w:val="45"/>
              </w:numPr>
              <w:rPr>
                <w:rFonts w:ascii="Lato" w:hAnsi="Lato" w:cs="Arial"/>
                <w:sz w:val="22"/>
                <w:szCs w:val="22"/>
              </w:rPr>
            </w:pPr>
            <w:r w:rsidRPr="002B080E">
              <w:rPr>
                <w:rFonts w:ascii="Lato" w:hAnsi="Lato" w:cs="Arial"/>
                <w:sz w:val="22"/>
                <w:szCs w:val="22"/>
              </w:rPr>
              <w:t xml:space="preserve">Excellent writing, editing, and verbal communication skills, including the ability to summarize, synthesise and present technical information to non-technical audiences </w:t>
            </w:r>
          </w:p>
          <w:p w14:paraId="54279DCD" w14:textId="125C56D9" w:rsidR="00234592" w:rsidRPr="002B080E" w:rsidRDefault="00234592" w:rsidP="00234592">
            <w:pPr>
              <w:pStyle w:val="ListParagraph"/>
              <w:numPr>
                <w:ilvl w:val="0"/>
                <w:numId w:val="45"/>
              </w:numPr>
              <w:rPr>
                <w:rFonts w:ascii="Lato" w:hAnsi="Lato" w:cs="Arial"/>
                <w:sz w:val="22"/>
                <w:szCs w:val="22"/>
              </w:rPr>
            </w:pPr>
            <w:r w:rsidRPr="002B080E">
              <w:rPr>
                <w:rFonts w:ascii="Lato" w:hAnsi="Lato" w:cs="Arial"/>
                <w:sz w:val="22"/>
                <w:szCs w:val="22"/>
              </w:rPr>
              <w:t>Knowledge and experience in capacity building and enhancing competencies</w:t>
            </w:r>
            <w:r w:rsidR="00EC025D" w:rsidRPr="002B080E">
              <w:rPr>
                <w:rFonts w:ascii="Lato" w:hAnsi="Lato" w:cs="Arial"/>
                <w:sz w:val="22"/>
                <w:szCs w:val="22"/>
              </w:rPr>
              <w:t xml:space="preserve"> on</w:t>
            </w:r>
            <w:r w:rsidRPr="002B080E">
              <w:rPr>
                <w:rFonts w:ascii="Lato" w:hAnsi="Lato" w:cs="Arial"/>
                <w:sz w:val="22"/>
                <w:szCs w:val="22"/>
              </w:rPr>
              <w:t xml:space="preserve"> evaluation, research and learning</w:t>
            </w:r>
            <w:r w:rsidR="00EC025D" w:rsidRPr="002B080E">
              <w:rPr>
                <w:rFonts w:ascii="Lato" w:hAnsi="Lato" w:cs="Arial"/>
                <w:sz w:val="22"/>
                <w:szCs w:val="22"/>
              </w:rPr>
              <w:t>, preferably on economic evaluation,</w:t>
            </w:r>
            <w:r w:rsidRPr="002B080E">
              <w:rPr>
                <w:rFonts w:ascii="Lato" w:hAnsi="Lato" w:cs="Arial"/>
                <w:sz w:val="22"/>
                <w:szCs w:val="22"/>
              </w:rPr>
              <w:t xml:space="preserve"> including design, data collection, data entry, analysis, and reporting, across different cultures and contexts</w:t>
            </w:r>
          </w:p>
          <w:p w14:paraId="2856BE84" w14:textId="347148D1" w:rsidR="00234592" w:rsidRPr="002B080E" w:rsidRDefault="00234592" w:rsidP="00EC025D">
            <w:pPr>
              <w:pStyle w:val="ListParagraph"/>
              <w:numPr>
                <w:ilvl w:val="0"/>
                <w:numId w:val="45"/>
              </w:numPr>
              <w:rPr>
                <w:rStyle w:val="normaltextrun"/>
                <w:rFonts w:ascii="Lato" w:hAnsi="Lato" w:cs="Arial"/>
                <w:sz w:val="22"/>
                <w:szCs w:val="22"/>
              </w:rPr>
            </w:pPr>
            <w:r w:rsidRPr="002B080E">
              <w:rPr>
                <w:rFonts w:ascii="Lato" w:hAnsi="Lato" w:cs="Arial"/>
                <w:sz w:val="22"/>
                <w:szCs w:val="22"/>
              </w:rPr>
              <w:t>Proven proficiency using relevant software packages including Word, Excel, PowerPoint, and data analysis programs (e.g. SPSS, STATA, Dioptra)</w:t>
            </w:r>
          </w:p>
          <w:p w14:paraId="4EE70F8C" w14:textId="77777777" w:rsidR="00234592" w:rsidRPr="002B080E" w:rsidRDefault="00234592" w:rsidP="00234592">
            <w:pPr>
              <w:pStyle w:val="ListParagraph"/>
              <w:numPr>
                <w:ilvl w:val="0"/>
                <w:numId w:val="45"/>
              </w:numPr>
              <w:rPr>
                <w:rStyle w:val="eop"/>
                <w:rFonts w:ascii="Lato" w:hAnsi="Lato" w:cs="Arial"/>
                <w:bCs/>
                <w:sz w:val="22"/>
                <w:szCs w:val="22"/>
              </w:rPr>
            </w:pPr>
            <w:r w:rsidRPr="002B080E">
              <w:rPr>
                <w:rStyle w:val="normaltextrun"/>
                <w:rFonts w:ascii="Lato" w:hAnsi="Lato"/>
                <w:color w:val="000000"/>
                <w:sz w:val="22"/>
                <w:szCs w:val="22"/>
                <w:shd w:val="clear" w:color="auto" w:fill="FFFFFF"/>
              </w:rPr>
              <w:t>Ability and willingness to travel a minimum of three weeks per year</w:t>
            </w:r>
            <w:r w:rsidRPr="002B080E">
              <w:rPr>
                <w:rStyle w:val="eop"/>
                <w:rFonts w:ascii="Lato" w:hAnsi="Lato"/>
                <w:color w:val="000000"/>
                <w:sz w:val="22"/>
                <w:szCs w:val="22"/>
                <w:shd w:val="clear" w:color="auto" w:fill="FFFFFF"/>
              </w:rPr>
              <w:t> </w:t>
            </w:r>
          </w:p>
          <w:p w14:paraId="7655C9E2" w14:textId="77777777" w:rsidR="009477CD" w:rsidRPr="002B080E" w:rsidRDefault="009477CD" w:rsidP="00234592">
            <w:pPr>
              <w:pStyle w:val="ListParagraph"/>
              <w:numPr>
                <w:ilvl w:val="0"/>
                <w:numId w:val="45"/>
              </w:numPr>
              <w:rPr>
                <w:rFonts w:ascii="Lato" w:hAnsi="Lato" w:cs="Arial"/>
                <w:sz w:val="22"/>
                <w:szCs w:val="22"/>
              </w:rPr>
            </w:pPr>
            <w:r w:rsidRPr="002B080E">
              <w:rPr>
                <w:rFonts w:ascii="Lato" w:hAnsi="Lato" w:cs="Arial"/>
                <w:sz w:val="22"/>
                <w:szCs w:val="22"/>
              </w:rPr>
              <w:t>Verbal and written fluency in English</w:t>
            </w:r>
          </w:p>
          <w:p w14:paraId="719BE761" w14:textId="77777777" w:rsidR="00283A29" w:rsidRPr="002B080E" w:rsidRDefault="00283A29" w:rsidP="00283A29">
            <w:pPr>
              <w:ind w:left="360"/>
              <w:rPr>
                <w:rFonts w:ascii="Lato" w:hAnsi="Lato" w:cs="Arial"/>
                <w:sz w:val="22"/>
                <w:szCs w:val="22"/>
              </w:rPr>
            </w:pPr>
          </w:p>
          <w:p w14:paraId="050879D7" w14:textId="77777777" w:rsidR="00283A29" w:rsidRPr="002B080E" w:rsidRDefault="00283A29" w:rsidP="00283A29">
            <w:pPr>
              <w:ind w:left="360"/>
              <w:rPr>
                <w:rFonts w:ascii="Lato" w:hAnsi="Lato" w:cs="Arial"/>
                <w:b/>
                <w:sz w:val="22"/>
                <w:szCs w:val="22"/>
              </w:rPr>
            </w:pPr>
            <w:r w:rsidRPr="002B080E">
              <w:rPr>
                <w:rFonts w:ascii="Lato" w:hAnsi="Lato" w:cs="Arial"/>
                <w:b/>
                <w:sz w:val="22"/>
                <w:szCs w:val="22"/>
              </w:rPr>
              <w:t>Desirable:</w:t>
            </w:r>
          </w:p>
          <w:p w14:paraId="3F543E9B" w14:textId="77777777" w:rsidR="00543A17" w:rsidRDefault="00283A29" w:rsidP="00234592">
            <w:pPr>
              <w:pStyle w:val="ListParagraph"/>
              <w:numPr>
                <w:ilvl w:val="0"/>
                <w:numId w:val="45"/>
              </w:numPr>
              <w:rPr>
                <w:rFonts w:ascii="Lato" w:hAnsi="Lato" w:cs="Arial"/>
                <w:sz w:val="22"/>
                <w:szCs w:val="22"/>
              </w:rPr>
            </w:pPr>
            <w:r w:rsidRPr="002B080E">
              <w:rPr>
                <w:rFonts w:ascii="Lato" w:hAnsi="Lato" w:cs="Arial"/>
                <w:sz w:val="22"/>
                <w:szCs w:val="22"/>
              </w:rPr>
              <w:t>Additional languages, particularly French, Spanish and/or Arabic.</w:t>
            </w:r>
          </w:p>
          <w:p w14:paraId="3136DB7D" w14:textId="1C9BE75F" w:rsidR="004E3FBE" w:rsidRPr="002B080E" w:rsidRDefault="004E3FBE" w:rsidP="00A923D5">
            <w:pPr>
              <w:rPr>
                <w:rFonts w:ascii="Lato" w:hAnsi="Lato" w:cs="Arial"/>
                <w:sz w:val="22"/>
                <w:szCs w:val="22"/>
              </w:rPr>
            </w:pPr>
            <w:bookmarkStart w:id="1" w:name="_GoBack"/>
            <w:bookmarkEnd w:id="1"/>
          </w:p>
        </w:tc>
      </w:tr>
      <w:tr w:rsidR="00CE502B" w:rsidRPr="002B080E" w14:paraId="74E4663F" w14:textId="77777777" w:rsidTr="00EF1BB6">
        <w:trPr>
          <w:trHeight w:val="425"/>
        </w:trPr>
        <w:tc>
          <w:tcPr>
            <w:tcW w:w="9498" w:type="dxa"/>
            <w:gridSpan w:val="3"/>
          </w:tcPr>
          <w:p w14:paraId="2B2FC24C" w14:textId="77777777" w:rsidR="00CE502B" w:rsidRPr="002B080E" w:rsidRDefault="00CE502B" w:rsidP="00EF1BB6">
            <w:pPr>
              <w:rPr>
                <w:rFonts w:ascii="Lato" w:hAnsi="Lato" w:cs="Arial"/>
                <w:b/>
                <w:sz w:val="22"/>
                <w:szCs w:val="22"/>
              </w:rPr>
            </w:pPr>
            <w:r w:rsidRPr="002B080E">
              <w:rPr>
                <w:rFonts w:ascii="Lato" w:hAnsi="Lato" w:cs="Arial"/>
                <w:b/>
                <w:sz w:val="22"/>
                <w:szCs w:val="22"/>
              </w:rPr>
              <w:t>Additional job responsibilities</w:t>
            </w:r>
          </w:p>
          <w:p w14:paraId="623DB8B8" w14:textId="77777777" w:rsidR="00480895" w:rsidRPr="002B080E" w:rsidRDefault="00F5619F" w:rsidP="00F5619F">
            <w:pPr>
              <w:tabs>
                <w:tab w:val="left" w:pos="1134"/>
              </w:tabs>
              <w:rPr>
                <w:rFonts w:ascii="Lato" w:hAnsi="Lato" w:cs="Arial"/>
                <w:sz w:val="22"/>
                <w:szCs w:val="22"/>
              </w:rPr>
            </w:pPr>
            <w:r w:rsidRPr="002B080E">
              <w:rPr>
                <w:rFonts w:ascii="Lato" w:hAnsi="Lato" w:cs="Arial"/>
                <w:sz w:val="22"/>
                <w:szCs w:val="22"/>
              </w:rPr>
              <w:t>The</w:t>
            </w:r>
            <w:r w:rsidR="00CE502B" w:rsidRPr="002B080E">
              <w:rPr>
                <w:rFonts w:ascii="Lato" w:hAnsi="Lato" w:cs="Arial"/>
                <w:sz w:val="22"/>
                <w:szCs w:val="22"/>
              </w:rPr>
              <w:t xml:space="preserve"> duties and responsibilities as set out above are not exhaustiv</w:t>
            </w:r>
            <w:r w:rsidR="00480895" w:rsidRPr="002B080E">
              <w:rPr>
                <w:rFonts w:ascii="Lato" w:hAnsi="Lato" w:cs="Arial"/>
                <w:sz w:val="22"/>
                <w:szCs w:val="22"/>
              </w:rPr>
              <w:t xml:space="preserve">e and the </w:t>
            </w:r>
            <w:r w:rsidRPr="002B080E">
              <w:rPr>
                <w:rFonts w:ascii="Lato" w:hAnsi="Lato" w:cs="Arial"/>
                <w:sz w:val="22"/>
                <w:szCs w:val="22"/>
              </w:rPr>
              <w:t>role</w:t>
            </w:r>
            <w:r w:rsidR="00CE502B" w:rsidRPr="002B080E">
              <w:rPr>
                <w:rFonts w:ascii="Lato" w:hAnsi="Lato" w:cs="Arial"/>
                <w:sz w:val="22"/>
                <w:szCs w:val="22"/>
              </w:rPr>
              <w:t xml:space="preserve"> holder may be required to carry out additional duties within reasonableness of their level of skills and experience.</w:t>
            </w:r>
          </w:p>
        </w:tc>
      </w:tr>
      <w:tr w:rsidR="00F069CA" w:rsidRPr="002B080E" w14:paraId="0A1A65AD" w14:textId="77777777" w:rsidTr="00920C0C">
        <w:tc>
          <w:tcPr>
            <w:tcW w:w="9498" w:type="dxa"/>
            <w:gridSpan w:val="3"/>
            <w:tcBorders>
              <w:top w:val="single" w:sz="8" w:space="0" w:color="000000"/>
            </w:tcBorders>
          </w:tcPr>
          <w:p w14:paraId="7933854E" w14:textId="77777777" w:rsidR="00F069CA" w:rsidRPr="002B080E" w:rsidRDefault="00F069CA" w:rsidP="002D4A35">
            <w:pPr>
              <w:rPr>
                <w:rFonts w:ascii="Lato" w:hAnsi="Lato" w:cs="Arial"/>
                <w:b/>
                <w:sz w:val="22"/>
                <w:szCs w:val="22"/>
              </w:rPr>
            </w:pPr>
            <w:r w:rsidRPr="002B080E">
              <w:rPr>
                <w:rFonts w:ascii="Lato" w:hAnsi="Lato" w:cs="Arial"/>
                <w:b/>
                <w:sz w:val="22"/>
                <w:szCs w:val="22"/>
              </w:rPr>
              <w:t xml:space="preserve">Equal Opportunities </w:t>
            </w:r>
          </w:p>
          <w:p w14:paraId="488DFC71" w14:textId="77777777" w:rsidR="00F069CA" w:rsidRPr="002B080E" w:rsidRDefault="00F069CA" w:rsidP="00F5619F">
            <w:pPr>
              <w:rPr>
                <w:rFonts w:ascii="Lato" w:hAnsi="Lato" w:cs="Arial"/>
                <w:sz w:val="22"/>
                <w:szCs w:val="22"/>
              </w:rPr>
            </w:pPr>
            <w:r w:rsidRPr="002B080E">
              <w:rPr>
                <w:rFonts w:ascii="Lato" w:hAnsi="Lato" w:cs="Arial"/>
                <w:sz w:val="22"/>
                <w:szCs w:val="22"/>
              </w:rPr>
              <w:t xml:space="preserve">The </w:t>
            </w:r>
            <w:r w:rsidR="00F5619F" w:rsidRPr="002B080E">
              <w:rPr>
                <w:rFonts w:ascii="Lato" w:hAnsi="Lato" w:cs="Arial"/>
                <w:sz w:val="22"/>
                <w:szCs w:val="22"/>
              </w:rPr>
              <w:t>role</w:t>
            </w:r>
            <w:r w:rsidRPr="002B080E">
              <w:rPr>
                <w:rFonts w:ascii="Lato" w:hAnsi="Lato" w:cs="Arial"/>
                <w:sz w:val="22"/>
                <w:szCs w:val="22"/>
              </w:rPr>
              <w:t xml:space="preserve"> holder is required to carry out the duties in accordance with the SCI Equal Opportunities and Diversity policies and procedures.</w:t>
            </w:r>
          </w:p>
        </w:tc>
      </w:tr>
      <w:tr w:rsidR="00520EAC" w:rsidRPr="002B080E" w14:paraId="25B5317A" w14:textId="77777777" w:rsidTr="00543A17">
        <w:tc>
          <w:tcPr>
            <w:tcW w:w="9498" w:type="dxa"/>
            <w:gridSpan w:val="3"/>
          </w:tcPr>
          <w:p w14:paraId="31BB6388" w14:textId="77777777" w:rsidR="00520EAC" w:rsidRPr="002B080E" w:rsidRDefault="00520EAC" w:rsidP="00520EAC">
            <w:pPr>
              <w:rPr>
                <w:rFonts w:ascii="Lato" w:hAnsi="Lato"/>
                <w:b/>
                <w:color w:val="000000"/>
                <w:sz w:val="22"/>
                <w:szCs w:val="22"/>
              </w:rPr>
            </w:pPr>
            <w:r w:rsidRPr="002B080E">
              <w:rPr>
                <w:rFonts w:ascii="Lato" w:hAnsi="Lato"/>
                <w:b/>
                <w:color w:val="000000"/>
                <w:sz w:val="22"/>
                <w:szCs w:val="22"/>
              </w:rPr>
              <w:t>Child Safeguarding:</w:t>
            </w:r>
          </w:p>
          <w:p w14:paraId="7CE62F65" w14:textId="77777777" w:rsidR="00520EAC" w:rsidRPr="002B080E" w:rsidRDefault="00520EAC" w:rsidP="007D3755">
            <w:pPr>
              <w:rPr>
                <w:rFonts w:ascii="Lato" w:hAnsi="Lato"/>
                <w:sz w:val="22"/>
                <w:szCs w:val="22"/>
              </w:rPr>
            </w:pPr>
            <w:r w:rsidRPr="002B080E">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2B080E">
              <w:rPr>
                <w:rFonts w:ascii="Lato" w:hAnsi="Lato"/>
                <w:sz w:val="22"/>
                <w:szCs w:val="22"/>
              </w:rPr>
              <w:t>.</w:t>
            </w:r>
          </w:p>
        </w:tc>
      </w:tr>
      <w:tr w:rsidR="004438B6" w:rsidRPr="002B080E" w14:paraId="09FAB51D" w14:textId="77777777" w:rsidTr="00543A17">
        <w:tc>
          <w:tcPr>
            <w:tcW w:w="9498" w:type="dxa"/>
            <w:gridSpan w:val="3"/>
          </w:tcPr>
          <w:p w14:paraId="3337CB7F" w14:textId="77777777" w:rsidR="004438B6" w:rsidRPr="002B080E" w:rsidRDefault="004438B6" w:rsidP="004438B6">
            <w:pPr>
              <w:rPr>
                <w:rFonts w:ascii="Lato" w:hAnsi="Lato" w:cs="Arial"/>
                <w:b/>
                <w:sz w:val="22"/>
                <w:szCs w:val="22"/>
              </w:rPr>
            </w:pPr>
            <w:r w:rsidRPr="002B080E">
              <w:rPr>
                <w:rFonts w:ascii="Lato" w:hAnsi="Lato" w:cs="Arial"/>
                <w:b/>
                <w:sz w:val="22"/>
                <w:szCs w:val="22"/>
              </w:rPr>
              <w:t>Safeguarding our Staff:</w:t>
            </w:r>
          </w:p>
          <w:p w14:paraId="7E86871F" w14:textId="77777777" w:rsidR="004438B6" w:rsidRPr="002B080E" w:rsidRDefault="004438B6" w:rsidP="004438B6">
            <w:pPr>
              <w:rPr>
                <w:rFonts w:ascii="Lato" w:hAnsi="Lato" w:cs="Arial"/>
                <w:sz w:val="22"/>
                <w:szCs w:val="22"/>
              </w:rPr>
            </w:pPr>
            <w:r w:rsidRPr="002B080E">
              <w:rPr>
                <w:rFonts w:ascii="Lato" w:hAnsi="Lato" w:cs="Arial"/>
                <w:sz w:val="22"/>
                <w:szCs w:val="22"/>
              </w:rPr>
              <w:t>The post holder is required to carry out the duties in accordance with the SCI anti-harassment policy</w:t>
            </w:r>
          </w:p>
        </w:tc>
      </w:tr>
      <w:tr w:rsidR="00F069CA" w:rsidRPr="002B080E" w14:paraId="22C67C63" w14:textId="77777777" w:rsidTr="00543A17">
        <w:tc>
          <w:tcPr>
            <w:tcW w:w="9498" w:type="dxa"/>
            <w:gridSpan w:val="3"/>
          </w:tcPr>
          <w:p w14:paraId="7202CEF5" w14:textId="77777777" w:rsidR="00F069CA" w:rsidRPr="002B080E" w:rsidRDefault="00F069CA" w:rsidP="002D4A35">
            <w:pPr>
              <w:rPr>
                <w:rFonts w:ascii="Lato" w:hAnsi="Lato" w:cs="Arial"/>
                <w:b/>
                <w:sz w:val="22"/>
                <w:szCs w:val="22"/>
              </w:rPr>
            </w:pPr>
            <w:r w:rsidRPr="002B080E">
              <w:rPr>
                <w:rFonts w:ascii="Lato" w:hAnsi="Lato" w:cs="Arial"/>
                <w:b/>
                <w:sz w:val="22"/>
                <w:szCs w:val="22"/>
              </w:rPr>
              <w:t>Health and Safety</w:t>
            </w:r>
          </w:p>
          <w:p w14:paraId="70CA7A66" w14:textId="77777777" w:rsidR="00F069CA" w:rsidRPr="002B080E" w:rsidRDefault="00F5619F" w:rsidP="007770CA">
            <w:pPr>
              <w:rPr>
                <w:rFonts w:ascii="Lato" w:hAnsi="Lato" w:cs="Arial"/>
                <w:sz w:val="22"/>
                <w:szCs w:val="22"/>
              </w:rPr>
            </w:pPr>
            <w:r w:rsidRPr="002B080E">
              <w:rPr>
                <w:rFonts w:ascii="Lato" w:hAnsi="Lato" w:cs="Arial"/>
                <w:sz w:val="22"/>
                <w:szCs w:val="22"/>
              </w:rPr>
              <w:t>The role</w:t>
            </w:r>
            <w:r w:rsidR="00F069CA" w:rsidRPr="002B080E">
              <w:rPr>
                <w:rFonts w:ascii="Lato" w:hAnsi="Lato" w:cs="Arial"/>
                <w:sz w:val="22"/>
                <w:szCs w:val="22"/>
              </w:rPr>
              <w:t xml:space="preserve"> holder is required to carry out the duties in accordance with SCI Health and Safety policies and procedures.</w:t>
            </w:r>
          </w:p>
        </w:tc>
      </w:tr>
      <w:tr w:rsidR="00F069CA" w:rsidRPr="002B080E" w14:paraId="5C352A3D" w14:textId="77777777" w:rsidTr="00543A17">
        <w:trPr>
          <w:trHeight w:val="425"/>
        </w:trPr>
        <w:tc>
          <w:tcPr>
            <w:tcW w:w="4678" w:type="dxa"/>
            <w:gridSpan w:val="2"/>
            <w:tcBorders>
              <w:bottom w:val="single" w:sz="4" w:space="0" w:color="auto"/>
            </w:tcBorders>
          </w:tcPr>
          <w:p w14:paraId="339EBA02" w14:textId="5035B3CF" w:rsidR="00F069CA" w:rsidRPr="002B080E" w:rsidRDefault="00F069CA" w:rsidP="009376FF">
            <w:pPr>
              <w:tabs>
                <w:tab w:val="left" w:pos="1134"/>
              </w:tabs>
              <w:rPr>
                <w:rFonts w:ascii="Lato" w:hAnsi="Lato" w:cs="Arial"/>
                <w:b/>
                <w:sz w:val="22"/>
                <w:szCs w:val="22"/>
              </w:rPr>
            </w:pPr>
            <w:r w:rsidRPr="002B080E">
              <w:rPr>
                <w:rFonts w:ascii="Lato" w:hAnsi="Lato" w:cs="Arial"/>
                <w:b/>
                <w:sz w:val="22"/>
                <w:szCs w:val="22"/>
              </w:rPr>
              <w:t>JD written by</w:t>
            </w:r>
            <w:r w:rsidR="00183B33" w:rsidRPr="002B080E">
              <w:rPr>
                <w:rFonts w:ascii="Lato" w:hAnsi="Lato" w:cs="Arial"/>
                <w:b/>
                <w:sz w:val="22"/>
                <w:szCs w:val="22"/>
              </w:rPr>
              <w:t>:</w:t>
            </w:r>
            <w:r w:rsidR="00234592" w:rsidRPr="002B080E">
              <w:rPr>
                <w:rFonts w:ascii="Lato" w:hAnsi="Lato" w:cs="Arial"/>
                <w:b/>
                <w:sz w:val="22"/>
                <w:szCs w:val="22"/>
              </w:rPr>
              <w:t xml:space="preserve"> Stacie Gobin</w:t>
            </w:r>
          </w:p>
        </w:tc>
        <w:tc>
          <w:tcPr>
            <w:tcW w:w="4820" w:type="dxa"/>
            <w:tcBorders>
              <w:bottom w:val="single" w:sz="4" w:space="0" w:color="auto"/>
            </w:tcBorders>
          </w:tcPr>
          <w:p w14:paraId="6B52A29C" w14:textId="53BD3FDF" w:rsidR="00F069CA" w:rsidRPr="002B080E" w:rsidRDefault="00F069CA" w:rsidP="009376FF">
            <w:pPr>
              <w:tabs>
                <w:tab w:val="left" w:pos="984"/>
              </w:tabs>
              <w:rPr>
                <w:rFonts w:ascii="Lato" w:hAnsi="Lato" w:cs="Arial"/>
                <w:b/>
                <w:sz w:val="22"/>
                <w:szCs w:val="22"/>
              </w:rPr>
            </w:pPr>
            <w:r w:rsidRPr="002B080E">
              <w:rPr>
                <w:rFonts w:ascii="Lato" w:hAnsi="Lato" w:cs="Arial"/>
                <w:b/>
                <w:sz w:val="22"/>
                <w:szCs w:val="22"/>
              </w:rPr>
              <w:t>Date</w:t>
            </w:r>
            <w:r w:rsidR="00CB20F1" w:rsidRPr="002B080E">
              <w:rPr>
                <w:rFonts w:ascii="Lato" w:hAnsi="Lato" w:cs="Arial"/>
                <w:b/>
                <w:sz w:val="22"/>
                <w:szCs w:val="22"/>
              </w:rPr>
              <w:t>:</w:t>
            </w:r>
            <w:r w:rsidR="00234592" w:rsidRPr="002B080E">
              <w:rPr>
                <w:rFonts w:ascii="Lato" w:hAnsi="Lato" w:cs="Arial"/>
                <w:b/>
                <w:sz w:val="22"/>
                <w:szCs w:val="22"/>
              </w:rPr>
              <w:t xml:space="preserve"> November 2022</w:t>
            </w:r>
          </w:p>
        </w:tc>
      </w:tr>
      <w:tr w:rsidR="00F069CA" w:rsidRPr="002B080E" w14:paraId="51EF3EDA" w14:textId="77777777" w:rsidTr="00F069CA">
        <w:trPr>
          <w:trHeight w:val="425"/>
        </w:trPr>
        <w:tc>
          <w:tcPr>
            <w:tcW w:w="4678" w:type="dxa"/>
            <w:gridSpan w:val="2"/>
            <w:tcBorders>
              <w:bottom w:val="single" w:sz="4" w:space="0" w:color="auto"/>
            </w:tcBorders>
          </w:tcPr>
          <w:p w14:paraId="7EA251D4" w14:textId="7C7052A8" w:rsidR="00F069CA" w:rsidRPr="002B080E" w:rsidRDefault="00F069CA" w:rsidP="009376FF">
            <w:pPr>
              <w:tabs>
                <w:tab w:val="left" w:pos="1134"/>
              </w:tabs>
              <w:rPr>
                <w:rFonts w:ascii="Lato" w:hAnsi="Lato" w:cs="Arial"/>
                <w:sz w:val="22"/>
                <w:szCs w:val="22"/>
              </w:rPr>
            </w:pPr>
            <w:r w:rsidRPr="002B080E">
              <w:rPr>
                <w:rFonts w:ascii="Lato" w:hAnsi="Lato" w:cs="Arial"/>
                <w:b/>
                <w:sz w:val="22"/>
                <w:szCs w:val="22"/>
              </w:rPr>
              <w:t>JD agreed by:</w:t>
            </w:r>
            <w:r w:rsidR="00234592" w:rsidRPr="002B080E">
              <w:rPr>
                <w:rFonts w:ascii="Lato" w:hAnsi="Lato" w:cs="Arial"/>
                <w:b/>
                <w:sz w:val="22"/>
                <w:szCs w:val="22"/>
              </w:rPr>
              <w:t xml:space="preserve"> Ali Forder (SCUK)</w:t>
            </w:r>
          </w:p>
        </w:tc>
        <w:tc>
          <w:tcPr>
            <w:tcW w:w="4820" w:type="dxa"/>
          </w:tcPr>
          <w:p w14:paraId="342A32E5" w14:textId="6739BA82" w:rsidR="00F069CA" w:rsidRPr="002B080E" w:rsidRDefault="00F069CA" w:rsidP="009376FF">
            <w:pPr>
              <w:tabs>
                <w:tab w:val="left" w:pos="984"/>
              </w:tabs>
              <w:rPr>
                <w:rFonts w:ascii="Lato" w:hAnsi="Lato" w:cs="Arial"/>
                <w:b/>
                <w:sz w:val="22"/>
                <w:szCs w:val="22"/>
              </w:rPr>
            </w:pPr>
            <w:r w:rsidRPr="002B080E">
              <w:rPr>
                <w:rFonts w:ascii="Lato" w:hAnsi="Lato" w:cs="Arial"/>
                <w:b/>
                <w:sz w:val="22"/>
                <w:szCs w:val="22"/>
              </w:rPr>
              <w:t>Date:</w:t>
            </w:r>
            <w:r w:rsidR="00234592" w:rsidRPr="002B080E">
              <w:rPr>
                <w:rFonts w:ascii="Lato" w:hAnsi="Lato" w:cs="Arial"/>
                <w:b/>
                <w:sz w:val="22"/>
                <w:szCs w:val="22"/>
              </w:rPr>
              <w:t xml:space="preserve"> November 2022</w:t>
            </w:r>
          </w:p>
        </w:tc>
      </w:tr>
      <w:tr w:rsidR="00F069CA" w:rsidRPr="002B080E" w14:paraId="0FA368BE" w14:textId="77777777" w:rsidTr="00F069CA">
        <w:trPr>
          <w:trHeight w:val="425"/>
        </w:trPr>
        <w:tc>
          <w:tcPr>
            <w:tcW w:w="4678" w:type="dxa"/>
            <w:gridSpan w:val="2"/>
          </w:tcPr>
          <w:p w14:paraId="624B0BDB" w14:textId="473AFD0E" w:rsidR="00F069CA" w:rsidRPr="002B080E" w:rsidRDefault="00F5619F" w:rsidP="009376FF">
            <w:pPr>
              <w:tabs>
                <w:tab w:val="left" w:pos="1134"/>
              </w:tabs>
              <w:rPr>
                <w:rFonts w:ascii="Lato" w:hAnsi="Lato" w:cs="Arial"/>
                <w:b/>
                <w:sz w:val="22"/>
                <w:szCs w:val="22"/>
              </w:rPr>
            </w:pPr>
            <w:r w:rsidRPr="002B080E">
              <w:rPr>
                <w:rFonts w:ascii="Lato" w:hAnsi="Lato" w:cs="Arial"/>
                <w:b/>
                <w:sz w:val="22"/>
                <w:szCs w:val="22"/>
              </w:rPr>
              <w:t>U</w:t>
            </w:r>
            <w:r w:rsidR="00F069CA" w:rsidRPr="002B080E">
              <w:rPr>
                <w:rFonts w:ascii="Lato" w:hAnsi="Lato" w:cs="Arial"/>
                <w:b/>
                <w:sz w:val="22"/>
                <w:szCs w:val="22"/>
              </w:rPr>
              <w:t>pdated By:</w:t>
            </w:r>
            <w:r w:rsidR="00D574B0" w:rsidRPr="002B080E">
              <w:rPr>
                <w:rFonts w:ascii="Lato" w:hAnsi="Lato" w:cs="Arial"/>
                <w:b/>
                <w:sz w:val="22"/>
                <w:szCs w:val="22"/>
              </w:rPr>
              <w:t xml:space="preserve"> </w:t>
            </w:r>
            <w:r w:rsidR="00234592" w:rsidRPr="002B080E">
              <w:rPr>
                <w:rFonts w:ascii="Lato" w:hAnsi="Lato" w:cs="Arial"/>
                <w:b/>
                <w:sz w:val="22"/>
                <w:szCs w:val="22"/>
              </w:rPr>
              <w:t>Michael O’Donnell</w:t>
            </w:r>
          </w:p>
        </w:tc>
        <w:tc>
          <w:tcPr>
            <w:tcW w:w="4820" w:type="dxa"/>
            <w:tcBorders>
              <w:bottom w:val="single" w:sz="4" w:space="0" w:color="auto"/>
            </w:tcBorders>
          </w:tcPr>
          <w:p w14:paraId="7412C884" w14:textId="0E0923C5" w:rsidR="00F069CA" w:rsidRPr="002B080E" w:rsidRDefault="00F069CA" w:rsidP="00234592">
            <w:pPr>
              <w:tabs>
                <w:tab w:val="left" w:pos="984"/>
              </w:tabs>
              <w:rPr>
                <w:rFonts w:ascii="Lato" w:hAnsi="Lato" w:cs="Arial"/>
                <w:b/>
                <w:sz w:val="22"/>
                <w:szCs w:val="22"/>
              </w:rPr>
            </w:pPr>
            <w:r w:rsidRPr="002B080E">
              <w:rPr>
                <w:rFonts w:ascii="Lato" w:hAnsi="Lato" w:cs="Arial"/>
                <w:b/>
                <w:sz w:val="22"/>
                <w:szCs w:val="22"/>
              </w:rPr>
              <w:t>Date</w:t>
            </w:r>
            <w:r w:rsidR="00CB20F1" w:rsidRPr="002B080E">
              <w:rPr>
                <w:rFonts w:ascii="Lato" w:hAnsi="Lato" w:cs="Arial"/>
                <w:b/>
                <w:sz w:val="22"/>
                <w:szCs w:val="22"/>
              </w:rPr>
              <w:t>:</w:t>
            </w:r>
            <w:r w:rsidR="00EE1985" w:rsidRPr="002B080E">
              <w:rPr>
                <w:rFonts w:ascii="Lato" w:hAnsi="Lato" w:cs="Arial"/>
                <w:b/>
                <w:sz w:val="22"/>
                <w:szCs w:val="22"/>
              </w:rPr>
              <w:t xml:space="preserve"> 2 March</w:t>
            </w:r>
            <w:r w:rsidR="001F1E46" w:rsidRPr="002B080E">
              <w:rPr>
                <w:rFonts w:ascii="Lato" w:hAnsi="Lato" w:cs="Arial"/>
                <w:b/>
                <w:sz w:val="22"/>
                <w:szCs w:val="22"/>
              </w:rPr>
              <w:t xml:space="preserve"> 2023</w:t>
            </w:r>
          </w:p>
        </w:tc>
      </w:tr>
      <w:tr w:rsidR="00F069CA" w:rsidRPr="002B080E" w14:paraId="5E72A84E" w14:textId="77777777" w:rsidTr="00543A17">
        <w:trPr>
          <w:trHeight w:val="425"/>
        </w:trPr>
        <w:tc>
          <w:tcPr>
            <w:tcW w:w="4678" w:type="dxa"/>
            <w:gridSpan w:val="2"/>
            <w:tcBorders>
              <w:bottom w:val="single" w:sz="4" w:space="0" w:color="auto"/>
            </w:tcBorders>
          </w:tcPr>
          <w:p w14:paraId="0AF5ED03" w14:textId="77777777" w:rsidR="00F069CA" w:rsidRPr="002B080E" w:rsidRDefault="00F069CA" w:rsidP="009376FF">
            <w:pPr>
              <w:tabs>
                <w:tab w:val="left" w:pos="1134"/>
              </w:tabs>
              <w:rPr>
                <w:rFonts w:ascii="Lato" w:hAnsi="Lato" w:cs="Arial"/>
                <w:b/>
                <w:sz w:val="22"/>
                <w:szCs w:val="22"/>
              </w:rPr>
            </w:pPr>
            <w:r w:rsidRPr="002B080E">
              <w:rPr>
                <w:rFonts w:ascii="Lato" w:hAnsi="Lato" w:cs="Arial"/>
                <w:b/>
                <w:sz w:val="22"/>
                <w:szCs w:val="22"/>
              </w:rPr>
              <w:t>Evaluated</w:t>
            </w:r>
            <w:r w:rsidR="00183B33" w:rsidRPr="002B080E">
              <w:rPr>
                <w:rFonts w:ascii="Lato" w:hAnsi="Lato" w:cs="Arial"/>
                <w:b/>
                <w:sz w:val="22"/>
                <w:szCs w:val="22"/>
              </w:rPr>
              <w:t>:</w:t>
            </w:r>
          </w:p>
        </w:tc>
        <w:tc>
          <w:tcPr>
            <w:tcW w:w="4820" w:type="dxa"/>
            <w:tcBorders>
              <w:bottom w:val="single" w:sz="4" w:space="0" w:color="auto"/>
            </w:tcBorders>
          </w:tcPr>
          <w:p w14:paraId="1792311B" w14:textId="77777777" w:rsidR="00F069CA" w:rsidRPr="002B080E" w:rsidRDefault="00F069CA" w:rsidP="009376FF">
            <w:pPr>
              <w:tabs>
                <w:tab w:val="left" w:pos="984"/>
              </w:tabs>
              <w:rPr>
                <w:rFonts w:ascii="Lato" w:hAnsi="Lato" w:cs="Arial"/>
                <w:b/>
                <w:sz w:val="22"/>
                <w:szCs w:val="22"/>
              </w:rPr>
            </w:pPr>
            <w:r w:rsidRPr="002B080E">
              <w:rPr>
                <w:rFonts w:ascii="Lato" w:hAnsi="Lato" w:cs="Arial"/>
                <w:b/>
                <w:sz w:val="22"/>
                <w:szCs w:val="22"/>
              </w:rPr>
              <w:t>Date</w:t>
            </w:r>
            <w:r w:rsidR="00CB20F1" w:rsidRPr="002B080E">
              <w:rPr>
                <w:rFonts w:ascii="Lato" w:hAnsi="Lato" w:cs="Arial"/>
                <w:b/>
                <w:sz w:val="22"/>
                <w:szCs w:val="22"/>
              </w:rPr>
              <w:t>:</w:t>
            </w:r>
          </w:p>
        </w:tc>
      </w:tr>
    </w:tbl>
    <w:p w14:paraId="6FAFADD2" w14:textId="77777777" w:rsidR="00F9086D" w:rsidRPr="002B080E" w:rsidRDefault="00F9086D" w:rsidP="00DF31B1">
      <w:pPr>
        <w:rPr>
          <w:rFonts w:ascii="Lato" w:hAnsi="Lato" w:cs="Arial"/>
          <w:sz w:val="22"/>
          <w:szCs w:val="22"/>
        </w:rPr>
      </w:pPr>
    </w:p>
    <w:p w14:paraId="41AC4A4C" w14:textId="77777777" w:rsidR="007D26DC" w:rsidRPr="002B080E" w:rsidRDefault="007D26DC" w:rsidP="00DF31B1">
      <w:pPr>
        <w:rPr>
          <w:rFonts w:ascii="Lato" w:hAnsi="Lato" w:cs="Arial"/>
          <w:sz w:val="22"/>
          <w:szCs w:val="22"/>
        </w:rPr>
      </w:pPr>
    </w:p>
    <w:p w14:paraId="09AB2CF0" w14:textId="77777777" w:rsidR="007D26DC" w:rsidRPr="002B080E" w:rsidRDefault="007D26DC" w:rsidP="00DF31B1">
      <w:pPr>
        <w:rPr>
          <w:rFonts w:ascii="Lato" w:hAnsi="Lato" w:cs="Arial"/>
          <w:sz w:val="22"/>
          <w:szCs w:val="22"/>
        </w:rPr>
      </w:pPr>
    </w:p>
    <w:p w14:paraId="06E7B92D" w14:textId="77777777" w:rsidR="007D26DC" w:rsidRPr="002B080E" w:rsidRDefault="007D26DC" w:rsidP="00DF31B1">
      <w:pPr>
        <w:rPr>
          <w:rFonts w:ascii="Lato" w:hAnsi="Lato" w:cs="Arial"/>
          <w:sz w:val="22"/>
          <w:szCs w:val="22"/>
        </w:rPr>
      </w:pPr>
    </w:p>
    <w:p w14:paraId="02B7997D" w14:textId="77777777" w:rsidR="00B83E89" w:rsidRPr="002B080E" w:rsidRDefault="00B83E89" w:rsidP="00DF31B1">
      <w:pPr>
        <w:rPr>
          <w:rFonts w:ascii="Lato" w:hAnsi="Lato" w:cs="Arial"/>
          <w:sz w:val="22"/>
          <w:szCs w:val="22"/>
        </w:rPr>
      </w:pPr>
    </w:p>
    <w:sectPr w:rsidR="00B83E89" w:rsidRPr="002B080E">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C2BDB" w14:textId="77777777" w:rsidR="00163066" w:rsidRDefault="00163066">
      <w:r>
        <w:separator/>
      </w:r>
    </w:p>
  </w:endnote>
  <w:endnote w:type="continuationSeparator" w:id="0">
    <w:p w14:paraId="795559EC" w14:textId="77777777" w:rsidR="00163066" w:rsidRDefault="0016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E0B5C" w14:textId="77777777" w:rsidR="00163066" w:rsidRDefault="00163066">
      <w:r>
        <w:separator/>
      </w:r>
    </w:p>
  </w:footnote>
  <w:footnote w:type="continuationSeparator" w:id="0">
    <w:p w14:paraId="00E33BEA" w14:textId="77777777" w:rsidR="00163066" w:rsidRDefault="0016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2875" w14:textId="77777777" w:rsidR="00CD0CA9" w:rsidRPr="002C6155" w:rsidRDefault="00CD0CA9" w:rsidP="00CD0CA9">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5055FA93" wp14:editId="0D7AB4BE">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2603F9" w14:textId="77777777" w:rsidR="00CD0CA9" w:rsidRPr="002C6155" w:rsidRDefault="00CD0CA9" w:rsidP="00CD0CA9">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EA4053"/>
    <w:multiLevelType w:val="hybridMultilevel"/>
    <w:tmpl w:val="0238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CF19F3"/>
    <w:multiLevelType w:val="hybridMultilevel"/>
    <w:tmpl w:val="74FA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F5C2861"/>
    <w:multiLevelType w:val="hybridMultilevel"/>
    <w:tmpl w:val="6108D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D6553A"/>
    <w:multiLevelType w:val="hybridMultilevel"/>
    <w:tmpl w:val="CF8C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E14FC"/>
    <w:multiLevelType w:val="hybridMultilevel"/>
    <w:tmpl w:val="35B2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5177AB"/>
    <w:multiLevelType w:val="hybridMultilevel"/>
    <w:tmpl w:val="9788AECE"/>
    <w:lvl w:ilvl="0" w:tplc="196C84EA">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E63F27"/>
    <w:multiLevelType w:val="hybridMultilevel"/>
    <w:tmpl w:val="FD1A932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603227E1"/>
    <w:multiLevelType w:val="hybridMultilevel"/>
    <w:tmpl w:val="9AAC5C9E"/>
    <w:lvl w:ilvl="0" w:tplc="08090001">
      <w:start w:val="1"/>
      <w:numFmt w:val="bullet"/>
      <w:lvlText w:val=""/>
      <w:lvlJc w:val="left"/>
      <w:pPr>
        <w:ind w:left="720" w:hanging="360"/>
      </w:pPr>
      <w:rPr>
        <w:rFonts w:ascii="Symbol" w:hAnsi="Symbol" w:hint="default"/>
      </w:rPr>
    </w:lvl>
    <w:lvl w:ilvl="1" w:tplc="BA606CD2">
      <w:numFmt w:val="bullet"/>
      <w:lvlText w:val="•"/>
      <w:lvlJc w:val="left"/>
      <w:pPr>
        <w:ind w:left="1800" w:hanging="720"/>
      </w:pPr>
      <w:rPr>
        <w:rFonts w:ascii="Gill Sans MT" w:eastAsia="Times New Roman"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803604"/>
    <w:multiLevelType w:val="hybridMultilevel"/>
    <w:tmpl w:val="F66A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A524A4"/>
    <w:multiLevelType w:val="hybridMultilevel"/>
    <w:tmpl w:val="C2E2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3" w15:restartNumberingAfterBreak="0">
    <w:nsid w:val="7D660AF2"/>
    <w:multiLevelType w:val="hybridMultilevel"/>
    <w:tmpl w:val="44E2E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81A39"/>
    <w:multiLevelType w:val="hybridMultilevel"/>
    <w:tmpl w:val="7CEE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3"/>
  </w:num>
  <w:num w:numId="4">
    <w:abstractNumId w:val="0"/>
  </w:num>
  <w:num w:numId="5">
    <w:abstractNumId w:val="26"/>
  </w:num>
  <w:num w:numId="6">
    <w:abstractNumId w:val="12"/>
  </w:num>
  <w:num w:numId="7">
    <w:abstractNumId w:val="25"/>
  </w:num>
  <w:num w:numId="8">
    <w:abstractNumId w:val="13"/>
  </w:num>
  <w:num w:numId="9">
    <w:abstractNumId w:val="7"/>
  </w:num>
  <w:num w:numId="10">
    <w:abstractNumId w:val="17"/>
  </w:num>
  <w:num w:numId="11">
    <w:abstractNumId w:val="38"/>
  </w:num>
  <w:num w:numId="12">
    <w:abstractNumId w:val="16"/>
  </w:num>
  <w:num w:numId="13">
    <w:abstractNumId w:val="40"/>
  </w:num>
  <w:num w:numId="14">
    <w:abstractNumId w:val="21"/>
  </w:num>
  <w:num w:numId="15">
    <w:abstractNumId w:val="29"/>
  </w:num>
  <w:num w:numId="16">
    <w:abstractNumId w:val="22"/>
  </w:num>
  <w:num w:numId="17">
    <w:abstractNumId w:val="9"/>
  </w:num>
  <w:num w:numId="18">
    <w:abstractNumId w:val="39"/>
  </w:num>
  <w:num w:numId="19">
    <w:abstractNumId w:val="11"/>
  </w:num>
  <w:num w:numId="20">
    <w:abstractNumId w:val="6"/>
  </w:num>
  <w:num w:numId="21">
    <w:abstractNumId w:val="36"/>
  </w:num>
  <w:num w:numId="22">
    <w:abstractNumId w:val="33"/>
  </w:num>
  <w:num w:numId="23">
    <w:abstractNumId w:val="31"/>
  </w:num>
  <w:num w:numId="24">
    <w:abstractNumId w:val="42"/>
  </w:num>
  <w:num w:numId="25">
    <w:abstractNumId w:val="34"/>
  </w:num>
  <w:num w:numId="26">
    <w:abstractNumId w:val="14"/>
  </w:num>
  <w:num w:numId="27">
    <w:abstractNumId w:val="32"/>
  </w:num>
  <w:num w:numId="28">
    <w:abstractNumId w:val="10"/>
  </w:num>
  <w:num w:numId="29">
    <w:abstractNumId w:val="1"/>
  </w:num>
  <w:num w:numId="30">
    <w:abstractNumId w:val="2"/>
  </w:num>
  <w:num w:numId="31">
    <w:abstractNumId w:val="3"/>
  </w:num>
  <w:num w:numId="32">
    <w:abstractNumId w:val="4"/>
  </w:num>
  <w:num w:numId="33">
    <w:abstractNumId w:val="28"/>
  </w:num>
  <w:num w:numId="34">
    <w:abstractNumId w:val="20"/>
  </w:num>
  <w:num w:numId="35">
    <w:abstractNumId w:val="35"/>
  </w:num>
  <w:num w:numId="36">
    <w:abstractNumId w:val="37"/>
  </w:num>
  <w:num w:numId="37">
    <w:abstractNumId w:val="19"/>
  </w:num>
  <w:num w:numId="38">
    <w:abstractNumId w:val="27"/>
  </w:num>
  <w:num w:numId="39">
    <w:abstractNumId w:val="18"/>
  </w:num>
  <w:num w:numId="40">
    <w:abstractNumId w:val="44"/>
  </w:num>
  <w:num w:numId="41">
    <w:abstractNumId w:val="41"/>
  </w:num>
  <w:num w:numId="42">
    <w:abstractNumId w:val="43"/>
  </w:num>
  <w:num w:numId="43">
    <w:abstractNumId w:val="5"/>
  </w:num>
  <w:num w:numId="44">
    <w:abstractNumId w:val="8"/>
  </w:num>
  <w:num w:numId="4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26311"/>
    <w:rsid w:val="000439E4"/>
    <w:rsid w:val="00046BFD"/>
    <w:rsid w:val="00053C4D"/>
    <w:rsid w:val="0006647C"/>
    <w:rsid w:val="00073C3D"/>
    <w:rsid w:val="00091A58"/>
    <w:rsid w:val="00092DD0"/>
    <w:rsid w:val="000A0163"/>
    <w:rsid w:val="000B1A7C"/>
    <w:rsid w:val="000B2430"/>
    <w:rsid w:val="000B430F"/>
    <w:rsid w:val="000C535F"/>
    <w:rsid w:val="000E09C6"/>
    <w:rsid w:val="000F5AD2"/>
    <w:rsid w:val="00145AF0"/>
    <w:rsid w:val="0015099B"/>
    <w:rsid w:val="00152714"/>
    <w:rsid w:val="0015532E"/>
    <w:rsid w:val="00163066"/>
    <w:rsid w:val="001700DB"/>
    <w:rsid w:val="00174203"/>
    <w:rsid w:val="0017754D"/>
    <w:rsid w:val="00183B33"/>
    <w:rsid w:val="00197A5F"/>
    <w:rsid w:val="001B2A90"/>
    <w:rsid w:val="001B461D"/>
    <w:rsid w:val="001C54D9"/>
    <w:rsid w:val="001D1F88"/>
    <w:rsid w:val="001E3518"/>
    <w:rsid w:val="001E3CF0"/>
    <w:rsid w:val="001F1E46"/>
    <w:rsid w:val="001F38CB"/>
    <w:rsid w:val="002065ED"/>
    <w:rsid w:val="00220B18"/>
    <w:rsid w:val="00221A7E"/>
    <w:rsid w:val="00225770"/>
    <w:rsid w:val="00234592"/>
    <w:rsid w:val="00252C5C"/>
    <w:rsid w:val="00255049"/>
    <w:rsid w:val="00267F7F"/>
    <w:rsid w:val="0027546F"/>
    <w:rsid w:val="00283A29"/>
    <w:rsid w:val="00287B36"/>
    <w:rsid w:val="00290500"/>
    <w:rsid w:val="00290F26"/>
    <w:rsid w:val="002916E8"/>
    <w:rsid w:val="00297EEF"/>
    <w:rsid w:val="002B080E"/>
    <w:rsid w:val="002B21C3"/>
    <w:rsid w:val="002C072D"/>
    <w:rsid w:val="002C4FDC"/>
    <w:rsid w:val="002C556A"/>
    <w:rsid w:val="002D4A35"/>
    <w:rsid w:val="002E170D"/>
    <w:rsid w:val="002E34C0"/>
    <w:rsid w:val="002E4DE2"/>
    <w:rsid w:val="0032325C"/>
    <w:rsid w:val="00324580"/>
    <w:rsid w:val="00335C95"/>
    <w:rsid w:val="00340C66"/>
    <w:rsid w:val="00341E13"/>
    <w:rsid w:val="00382DCB"/>
    <w:rsid w:val="003968C8"/>
    <w:rsid w:val="003B081D"/>
    <w:rsid w:val="003B2EB5"/>
    <w:rsid w:val="003F7239"/>
    <w:rsid w:val="00403252"/>
    <w:rsid w:val="00407466"/>
    <w:rsid w:val="00416FB8"/>
    <w:rsid w:val="00427A68"/>
    <w:rsid w:val="00434D92"/>
    <w:rsid w:val="00437435"/>
    <w:rsid w:val="004438B6"/>
    <w:rsid w:val="00456024"/>
    <w:rsid w:val="00457479"/>
    <w:rsid w:val="00474C1F"/>
    <w:rsid w:val="004757CF"/>
    <w:rsid w:val="00477C8D"/>
    <w:rsid w:val="00480895"/>
    <w:rsid w:val="00482382"/>
    <w:rsid w:val="00483CC9"/>
    <w:rsid w:val="004852D8"/>
    <w:rsid w:val="004904CD"/>
    <w:rsid w:val="0049245C"/>
    <w:rsid w:val="00493703"/>
    <w:rsid w:val="004B2994"/>
    <w:rsid w:val="004C2411"/>
    <w:rsid w:val="004C3FFF"/>
    <w:rsid w:val="004C44EA"/>
    <w:rsid w:val="004E2B71"/>
    <w:rsid w:val="004E3FBE"/>
    <w:rsid w:val="004E6485"/>
    <w:rsid w:val="004E67A1"/>
    <w:rsid w:val="00500227"/>
    <w:rsid w:val="00500928"/>
    <w:rsid w:val="00502CDE"/>
    <w:rsid w:val="00514D77"/>
    <w:rsid w:val="00520EAC"/>
    <w:rsid w:val="005358D9"/>
    <w:rsid w:val="00543A17"/>
    <w:rsid w:val="00553DE4"/>
    <w:rsid w:val="00556B70"/>
    <w:rsid w:val="005602C8"/>
    <w:rsid w:val="00577A5F"/>
    <w:rsid w:val="00580C81"/>
    <w:rsid w:val="00586599"/>
    <w:rsid w:val="005A7482"/>
    <w:rsid w:val="005D08E0"/>
    <w:rsid w:val="005F161F"/>
    <w:rsid w:val="00601D69"/>
    <w:rsid w:val="006171BF"/>
    <w:rsid w:val="006224AD"/>
    <w:rsid w:val="00624CD4"/>
    <w:rsid w:val="00624D4B"/>
    <w:rsid w:val="00640C69"/>
    <w:rsid w:val="00647D3A"/>
    <w:rsid w:val="00652A42"/>
    <w:rsid w:val="0068114F"/>
    <w:rsid w:val="00682671"/>
    <w:rsid w:val="0069034A"/>
    <w:rsid w:val="006934BA"/>
    <w:rsid w:val="006A391E"/>
    <w:rsid w:val="006D3CEE"/>
    <w:rsid w:val="006D7BC5"/>
    <w:rsid w:val="006E5EF8"/>
    <w:rsid w:val="006F0EA1"/>
    <w:rsid w:val="006F46C2"/>
    <w:rsid w:val="006F77D0"/>
    <w:rsid w:val="00704765"/>
    <w:rsid w:val="00713806"/>
    <w:rsid w:val="00714997"/>
    <w:rsid w:val="0072183D"/>
    <w:rsid w:val="007229A7"/>
    <w:rsid w:val="007269D4"/>
    <w:rsid w:val="00730DF5"/>
    <w:rsid w:val="00743D76"/>
    <w:rsid w:val="007465C1"/>
    <w:rsid w:val="00756550"/>
    <w:rsid w:val="00762004"/>
    <w:rsid w:val="007653F6"/>
    <w:rsid w:val="00770638"/>
    <w:rsid w:val="007770CA"/>
    <w:rsid w:val="007830B1"/>
    <w:rsid w:val="00791B1C"/>
    <w:rsid w:val="007B1321"/>
    <w:rsid w:val="007B47F6"/>
    <w:rsid w:val="007C75F0"/>
    <w:rsid w:val="007D26DC"/>
    <w:rsid w:val="007D3755"/>
    <w:rsid w:val="007F0E5A"/>
    <w:rsid w:val="007F13A8"/>
    <w:rsid w:val="007F3ECE"/>
    <w:rsid w:val="007F729D"/>
    <w:rsid w:val="00805BE2"/>
    <w:rsid w:val="008178C0"/>
    <w:rsid w:val="00822219"/>
    <w:rsid w:val="008258F9"/>
    <w:rsid w:val="008264D8"/>
    <w:rsid w:val="00850C04"/>
    <w:rsid w:val="008548D9"/>
    <w:rsid w:val="0088006A"/>
    <w:rsid w:val="00887905"/>
    <w:rsid w:val="008A071A"/>
    <w:rsid w:val="008C5A62"/>
    <w:rsid w:val="00903FAA"/>
    <w:rsid w:val="009051B7"/>
    <w:rsid w:val="0090541F"/>
    <w:rsid w:val="00920C0C"/>
    <w:rsid w:val="00920E86"/>
    <w:rsid w:val="00920FDB"/>
    <w:rsid w:val="00921058"/>
    <w:rsid w:val="00927BE8"/>
    <w:rsid w:val="009356CE"/>
    <w:rsid w:val="009376FF"/>
    <w:rsid w:val="00943ED0"/>
    <w:rsid w:val="009477CD"/>
    <w:rsid w:val="00950635"/>
    <w:rsid w:val="009547DB"/>
    <w:rsid w:val="00984B86"/>
    <w:rsid w:val="00996B92"/>
    <w:rsid w:val="009B6393"/>
    <w:rsid w:val="009C17CE"/>
    <w:rsid w:val="009C2E2A"/>
    <w:rsid w:val="009D22D1"/>
    <w:rsid w:val="009D2BAF"/>
    <w:rsid w:val="009E3F2E"/>
    <w:rsid w:val="009F38B5"/>
    <w:rsid w:val="00A16A76"/>
    <w:rsid w:val="00A449FC"/>
    <w:rsid w:val="00A50785"/>
    <w:rsid w:val="00A56833"/>
    <w:rsid w:val="00A62515"/>
    <w:rsid w:val="00A6746E"/>
    <w:rsid w:val="00A71571"/>
    <w:rsid w:val="00A9158C"/>
    <w:rsid w:val="00A923D5"/>
    <w:rsid w:val="00AA031E"/>
    <w:rsid w:val="00AA108B"/>
    <w:rsid w:val="00AA77CC"/>
    <w:rsid w:val="00AB28E0"/>
    <w:rsid w:val="00AB2CE5"/>
    <w:rsid w:val="00AC7F69"/>
    <w:rsid w:val="00AD0D7B"/>
    <w:rsid w:val="00AD38C8"/>
    <w:rsid w:val="00B04818"/>
    <w:rsid w:val="00B109CA"/>
    <w:rsid w:val="00B14F8E"/>
    <w:rsid w:val="00B21B76"/>
    <w:rsid w:val="00B3291A"/>
    <w:rsid w:val="00B43303"/>
    <w:rsid w:val="00B5365E"/>
    <w:rsid w:val="00B830C1"/>
    <w:rsid w:val="00B83A31"/>
    <w:rsid w:val="00B83E89"/>
    <w:rsid w:val="00B84E72"/>
    <w:rsid w:val="00B85F11"/>
    <w:rsid w:val="00B9157F"/>
    <w:rsid w:val="00B97415"/>
    <w:rsid w:val="00BA2A12"/>
    <w:rsid w:val="00BA713C"/>
    <w:rsid w:val="00BC471B"/>
    <w:rsid w:val="00BC514D"/>
    <w:rsid w:val="00BC5861"/>
    <w:rsid w:val="00BE556E"/>
    <w:rsid w:val="00C13528"/>
    <w:rsid w:val="00C15D29"/>
    <w:rsid w:val="00C21E23"/>
    <w:rsid w:val="00C34EA2"/>
    <w:rsid w:val="00C61C6F"/>
    <w:rsid w:val="00C6257E"/>
    <w:rsid w:val="00C7074E"/>
    <w:rsid w:val="00C71F41"/>
    <w:rsid w:val="00C72953"/>
    <w:rsid w:val="00C82E63"/>
    <w:rsid w:val="00C95100"/>
    <w:rsid w:val="00C978E6"/>
    <w:rsid w:val="00CA116A"/>
    <w:rsid w:val="00CA2AC8"/>
    <w:rsid w:val="00CA3D46"/>
    <w:rsid w:val="00CB20F1"/>
    <w:rsid w:val="00CD0CA9"/>
    <w:rsid w:val="00CD3911"/>
    <w:rsid w:val="00CE502B"/>
    <w:rsid w:val="00CE67A0"/>
    <w:rsid w:val="00CF501F"/>
    <w:rsid w:val="00D26C4F"/>
    <w:rsid w:val="00D30BD3"/>
    <w:rsid w:val="00D30E40"/>
    <w:rsid w:val="00D329A6"/>
    <w:rsid w:val="00D33A59"/>
    <w:rsid w:val="00D42548"/>
    <w:rsid w:val="00D43470"/>
    <w:rsid w:val="00D5085F"/>
    <w:rsid w:val="00D520E4"/>
    <w:rsid w:val="00D52ECE"/>
    <w:rsid w:val="00D574B0"/>
    <w:rsid w:val="00D64C59"/>
    <w:rsid w:val="00DB49BD"/>
    <w:rsid w:val="00DF31B1"/>
    <w:rsid w:val="00DF38D6"/>
    <w:rsid w:val="00DF5F5C"/>
    <w:rsid w:val="00DF79AD"/>
    <w:rsid w:val="00E03B54"/>
    <w:rsid w:val="00E1262C"/>
    <w:rsid w:val="00E14DF1"/>
    <w:rsid w:val="00E2250C"/>
    <w:rsid w:val="00E53475"/>
    <w:rsid w:val="00E62ED1"/>
    <w:rsid w:val="00E722A3"/>
    <w:rsid w:val="00E760A1"/>
    <w:rsid w:val="00E77359"/>
    <w:rsid w:val="00E82494"/>
    <w:rsid w:val="00E83045"/>
    <w:rsid w:val="00E83956"/>
    <w:rsid w:val="00E9469D"/>
    <w:rsid w:val="00E96AFA"/>
    <w:rsid w:val="00EA19E3"/>
    <w:rsid w:val="00EA44F5"/>
    <w:rsid w:val="00EA5FC9"/>
    <w:rsid w:val="00EB1BA4"/>
    <w:rsid w:val="00EC025D"/>
    <w:rsid w:val="00EC1937"/>
    <w:rsid w:val="00EC1B3B"/>
    <w:rsid w:val="00EC2D32"/>
    <w:rsid w:val="00ED102A"/>
    <w:rsid w:val="00EE1985"/>
    <w:rsid w:val="00EE4321"/>
    <w:rsid w:val="00EF0236"/>
    <w:rsid w:val="00EF1BB6"/>
    <w:rsid w:val="00EF20E6"/>
    <w:rsid w:val="00EF33BF"/>
    <w:rsid w:val="00F02B5B"/>
    <w:rsid w:val="00F069CA"/>
    <w:rsid w:val="00F122DA"/>
    <w:rsid w:val="00F1775A"/>
    <w:rsid w:val="00F44AC7"/>
    <w:rsid w:val="00F523B3"/>
    <w:rsid w:val="00F55B51"/>
    <w:rsid w:val="00F5619F"/>
    <w:rsid w:val="00F706C7"/>
    <w:rsid w:val="00F73DCC"/>
    <w:rsid w:val="00F810FA"/>
    <w:rsid w:val="00F9086D"/>
    <w:rsid w:val="00FA1D0A"/>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266F8D"/>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0C535F"/>
    <w:pPr>
      <w:ind w:left="720"/>
      <w:contextualSpacing/>
    </w:pPr>
  </w:style>
  <w:style w:type="paragraph" w:customStyle="1" w:styleId="Default">
    <w:name w:val="Default"/>
    <w:rsid w:val="00145AF0"/>
    <w:pPr>
      <w:autoSpaceDE w:val="0"/>
      <w:autoSpaceDN w:val="0"/>
      <w:adjustRightInd w:val="0"/>
    </w:pPr>
    <w:rPr>
      <w:rFonts w:ascii="Verdana" w:hAnsi="Verdana" w:cs="Verdana"/>
      <w:color w:val="000000"/>
      <w:sz w:val="24"/>
      <w:szCs w:val="24"/>
    </w:rPr>
  </w:style>
  <w:style w:type="character" w:customStyle="1" w:styleId="normaltextrun">
    <w:name w:val="normaltextrun"/>
    <w:basedOn w:val="DefaultParagraphFont"/>
    <w:rsid w:val="009C2E2A"/>
  </w:style>
  <w:style w:type="paragraph" w:customStyle="1" w:styleId="paragraph">
    <w:name w:val="paragraph"/>
    <w:basedOn w:val="Normal"/>
    <w:rsid w:val="009C2E2A"/>
    <w:pPr>
      <w:spacing w:before="100" w:beforeAutospacing="1" w:after="100" w:afterAutospacing="1"/>
    </w:pPr>
    <w:rPr>
      <w:szCs w:val="24"/>
      <w:lang w:eastAsia="en-GB"/>
    </w:rPr>
  </w:style>
  <w:style w:type="character" w:customStyle="1" w:styleId="eop">
    <w:name w:val="eop"/>
    <w:basedOn w:val="DefaultParagraphFont"/>
    <w:rsid w:val="009C2E2A"/>
  </w:style>
  <w:style w:type="character" w:styleId="Strong">
    <w:name w:val="Strong"/>
    <w:basedOn w:val="DefaultParagraphFont"/>
    <w:uiPriority w:val="22"/>
    <w:qFormat/>
    <w:rsid w:val="004E3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dea5c0-e65d-49a8-9649-6813e91f0d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5" ma:contentTypeDescription="Create a new document." ma:contentTypeScope="" ma:versionID="5f67352a50865cc425a59b5564124064">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4154d2a1c05a2063b57fdcf3a3bde8ad"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53E2-F20E-4429-9C38-8FC07E4B138A}">
  <ds:schemaRefs>
    <ds:schemaRef ds:uri="http://schemas.microsoft.com/sharepoint/v3/contenttype/forms"/>
  </ds:schemaRefs>
</ds:datastoreItem>
</file>

<file path=customXml/itemProps2.xml><?xml version="1.0" encoding="utf-8"?>
<ds:datastoreItem xmlns:ds="http://schemas.openxmlformats.org/officeDocument/2006/customXml" ds:itemID="{1240B43C-55FC-4F79-841B-70AF47EA7A6B}">
  <ds:schemaRef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purl.org/dc/elements/1.1/"/>
    <ds:schemaRef ds:uri="cb6bb106-cc73-47ee-b801-18ddeda56b9f"/>
    <ds:schemaRef ds:uri="http://schemas.openxmlformats.org/package/2006/metadata/core-properties"/>
    <ds:schemaRef ds:uri="56dea5c0-e65d-49a8-9649-6813e91f0d1e"/>
  </ds:schemaRefs>
</ds:datastoreItem>
</file>

<file path=customXml/itemProps3.xml><?xml version="1.0" encoding="utf-8"?>
<ds:datastoreItem xmlns:ds="http://schemas.openxmlformats.org/officeDocument/2006/customXml" ds:itemID="{7B440052-E74E-47A8-855B-2CC799D70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8E735-046E-4BF3-843D-10B665D3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1847</Words>
  <Characters>11093</Characters>
  <Application>Microsoft Office Word</Application>
  <DocSecurity>0</DocSecurity>
  <Lines>92</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March 2002 version</vt:lpstr>
      <vt:lpstr>March 2002 version</vt:lpstr>
    </vt:vector>
  </TitlesOfParts>
  <Company>OXFAM UK</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9</cp:revision>
  <cp:lastPrinted>2011-08-02T10:07:00Z</cp:lastPrinted>
  <dcterms:created xsi:type="dcterms:W3CDTF">2023-03-13T11:20:00Z</dcterms:created>
  <dcterms:modified xsi:type="dcterms:W3CDTF">2023-03-13T13:26:00Z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0x0101003E7B47FCCA4AEE41BA46EDE3978FFB74</vt:lpwstr>
  </property>
  <property fmtid="{D5CDD505-2E9C-101B-9397-08002B2CF9AE}" pid="4" name="_NewReviewCycle">
    <vt:lpwstr/>
  </property>
</Properties>
</file>