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4895"/>
        <w:gridCol w:w="639"/>
        <w:gridCol w:w="4257"/>
      </w:tblGrid>
      <w:tr w:rsidR="004615BB" w:rsidRPr="005B3F1C" w14:paraId="7A6AC19E" w14:textId="77777777" w:rsidTr="006D6525">
        <w:trPr>
          <w:trHeight w:val="413"/>
        </w:trPr>
        <w:tc>
          <w:tcPr>
            <w:tcW w:w="9791" w:type="dxa"/>
            <w:gridSpan w:val="3"/>
            <w:tcBorders>
              <w:top w:val="single" w:sz="4" w:space="0" w:color="000000"/>
              <w:left w:val="single" w:sz="4" w:space="0" w:color="000000"/>
              <w:bottom w:val="single" w:sz="4" w:space="0" w:color="000000"/>
              <w:right w:val="single" w:sz="4" w:space="0" w:color="000000"/>
            </w:tcBorders>
          </w:tcPr>
          <w:p w14:paraId="3A701F3A" w14:textId="36AE8DE4" w:rsidR="00E04B8D" w:rsidRPr="005B3F1C" w:rsidRDefault="002517F0" w:rsidP="0015753B">
            <w:pPr>
              <w:tabs>
                <w:tab w:val="left" w:pos="1418"/>
              </w:tabs>
              <w:snapToGrid w:val="0"/>
              <w:rPr>
                <w:rFonts w:ascii="Lato" w:hAnsi="Lato" w:cs="Arial"/>
                <w:sz w:val="20"/>
              </w:rPr>
            </w:pPr>
            <w:bookmarkStart w:id="0" w:name="_GoBack" w:colFirst="0" w:colLast="0"/>
            <w:r w:rsidRPr="005B3F1C">
              <w:rPr>
                <w:rFonts w:ascii="Lato" w:hAnsi="Lato" w:cs="Arial"/>
                <w:b/>
                <w:smallCaps/>
                <w:noProof/>
                <w:sz w:val="20"/>
                <w:lang w:val="en-US" w:eastAsia="en-US"/>
              </w:rPr>
              <w:drawing>
                <wp:anchor distT="0" distB="0" distL="114300" distR="114300" simplePos="0" relativeHeight="251659264" behindDoc="0" locked="0" layoutInCell="1" allowOverlap="1" wp14:anchorId="39B16B2B" wp14:editId="666917E0">
                  <wp:simplePos x="0" y="0"/>
                  <wp:positionH relativeFrom="margin">
                    <wp:posOffset>4939665</wp:posOffset>
                  </wp:positionH>
                  <wp:positionV relativeFrom="paragraph">
                    <wp:posOffset>2540</wp:posOffset>
                  </wp:positionV>
                  <wp:extent cx="1162050" cy="258834"/>
                  <wp:effectExtent l="0" t="0" r="0" b="8255"/>
                  <wp:wrapNone/>
                  <wp:docPr id="1" name="Picture 1" descr="S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new-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258834"/>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49" w:rsidRPr="005B3F1C">
              <w:rPr>
                <w:rFonts w:ascii="Lato" w:hAnsi="Lato" w:cs="Arial"/>
                <w:b/>
                <w:sz w:val="20"/>
              </w:rPr>
              <w:t xml:space="preserve">TITLE: </w:t>
            </w:r>
            <w:r w:rsidR="00F65F13" w:rsidRPr="005B3F1C">
              <w:rPr>
                <w:rFonts w:ascii="Lato" w:hAnsi="Lato" w:cs="Arial"/>
                <w:b/>
                <w:sz w:val="20"/>
              </w:rPr>
              <w:t>Education</w:t>
            </w:r>
            <w:r w:rsidR="000E2F65" w:rsidRPr="005B3F1C">
              <w:rPr>
                <w:rFonts w:ascii="Lato" w:hAnsi="Lato" w:cs="Arial"/>
                <w:b/>
                <w:sz w:val="20"/>
              </w:rPr>
              <w:t xml:space="preserve"> </w:t>
            </w:r>
            <w:r w:rsidR="00176BCB" w:rsidRPr="005B3F1C">
              <w:rPr>
                <w:rFonts w:ascii="Lato" w:hAnsi="Lato" w:cs="Arial"/>
                <w:b/>
                <w:sz w:val="20"/>
              </w:rPr>
              <w:t xml:space="preserve"> </w:t>
            </w:r>
            <w:r w:rsidR="00E24C07" w:rsidRPr="005B3F1C">
              <w:rPr>
                <w:rFonts w:ascii="Lato" w:hAnsi="Lato" w:cs="Arial"/>
                <w:b/>
                <w:sz w:val="20"/>
              </w:rPr>
              <w:t xml:space="preserve">Technical </w:t>
            </w:r>
            <w:r w:rsidR="00176BCB" w:rsidRPr="005B3F1C">
              <w:rPr>
                <w:rFonts w:ascii="Lato" w:hAnsi="Lato" w:cs="Arial"/>
                <w:b/>
                <w:sz w:val="20"/>
              </w:rPr>
              <w:t>Coordinator</w:t>
            </w:r>
          </w:p>
        </w:tc>
      </w:tr>
      <w:tr w:rsidR="004615BB" w:rsidRPr="005B3F1C" w14:paraId="522DDF5A" w14:textId="77777777" w:rsidTr="006D6525">
        <w:trPr>
          <w:trHeight w:val="342"/>
        </w:trPr>
        <w:tc>
          <w:tcPr>
            <w:tcW w:w="5534" w:type="dxa"/>
            <w:gridSpan w:val="2"/>
            <w:tcBorders>
              <w:top w:val="single" w:sz="4" w:space="0" w:color="000000"/>
              <w:left w:val="single" w:sz="4" w:space="0" w:color="000000"/>
              <w:bottom w:val="single" w:sz="4" w:space="0" w:color="000000"/>
            </w:tcBorders>
          </w:tcPr>
          <w:p w14:paraId="6C92CA86" w14:textId="2CE3BBF2" w:rsidR="0067442C" w:rsidRPr="005B3F1C" w:rsidRDefault="000E2F65" w:rsidP="00104EBA">
            <w:pPr>
              <w:tabs>
                <w:tab w:val="left" w:pos="1418"/>
              </w:tabs>
              <w:snapToGrid w:val="0"/>
              <w:rPr>
                <w:rFonts w:ascii="Lato" w:hAnsi="Lato" w:cs="Arial"/>
                <w:sz w:val="20"/>
              </w:rPr>
            </w:pPr>
            <w:r w:rsidRPr="005B3F1C">
              <w:rPr>
                <w:rFonts w:ascii="Lato" w:hAnsi="Lato" w:cs="Arial"/>
                <w:b/>
                <w:sz w:val="20"/>
              </w:rPr>
              <w:t xml:space="preserve">TEAM/PROGRAMME: </w:t>
            </w:r>
            <w:r w:rsidR="00F65F13" w:rsidRPr="005B3F1C">
              <w:rPr>
                <w:rFonts w:ascii="Lato" w:hAnsi="Lato" w:cs="Arial"/>
                <w:b/>
                <w:sz w:val="20"/>
              </w:rPr>
              <w:t>Education</w:t>
            </w:r>
            <w:r w:rsidR="0094797D" w:rsidRPr="005B3F1C">
              <w:rPr>
                <w:rFonts w:ascii="Lato" w:hAnsi="Lato" w:cs="Arial"/>
                <w:b/>
                <w:sz w:val="20"/>
              </w:rPr>
              <w:t>-PDQ</w:t>
            </w:r>
          </w:p>
          <w:p w14:paraId="567067E5" w14:textId="77777777" w:rsidR="0015753B" w:rsidRPr="005B3F1C" w:rsidRDefault="0015753B" w:rsidP="00104EBA">
            <w:pPr>
              <w:tabs>
                <w:tab w:val="left" w:pos="1418"/>
              </w:tabs>
              <w:snapToGrid w:val="0"/>
              <w:rPr>
                <w:rFonts w:ascii="Lato" w:hAnsi="Lato" w:cs="Arial"/>
                <w:b/>
                <w:sz w:val="20"/>
              </w:rPr>
            </w:pPr>
          </w:p>
        </w:tc>
        <w:tc>
          <w:tcPr>
            <w:tcW w:w="4257" w:type="dxa"/>
            <w:tcBorders>
              <w:top w:val="single" w:sz="4" w:space="0" w:color="000000"/>
              <w:left w:val="single" w:sz="4" w:space="0" w:color="000000"/>
              <w:bottom w:val="single" w:sz="4" w:space="0" w:color="000000"/>
              <w:right w:val="single" w:sz="4" w:space="0" w:color="000000"/>
            </w:tcBorders>
          </w:tcPr>
          <w:p w14:paraId="314EA7B7" w14:textId="6B3733A6" w:rsidR="00D24A8C" w:rsidRPr="005B3F1C" w:rsidRDefault="00D24A8C" w:rsidP="00104EBA">
            <w:pPr>
              <w:tabs>
                <w:tab w:val="left" w:pos="1418"/>
              </w:tabs>
              <w:snapToGrid w:val="0"/>
              <w:rPr>
                <w:rFonts w:ascii="Lato" w:hAnsi="Lato" w:cs="Arial"/>
                <w:sz w:val="20"/>
              </w:rPr>
            </w:pPr>
            <w:r w:rsidRPr="005B3F1C">
              <w:rPr>
                <w:rFonts w:ascii="Lato" w:hAnsi="Lato" w:cs="Arial"/>
                <w:b/>
                <w:sz w:val="20"/>
              </w:rPr>
              <w:t>LOCATION</w:t>
            </w:r>
            <w:r w:rsidR="0067442C" w:rsidRPr="005B3F1C">
              <w:rPr>
                <w:rFonts w:ascii="Lato" w:hAnsi="Lato" w:cs="Arial"/>
                <w:b/>
                <w:sz w:val="20"/>
              </w:rPr>
              <w:t xml:space="preserve">: </w:t>
            </w:r>
            <w:r w:rsidR="005B3F1C">
              <w:rPr>
                <w:rFonts w:ascii="Lato" w:hAnsi="Lato" w:cs="Arial"/>
                <w:b/>
                <w:sz w:val="20"/>
              </w:rPr>
              <w:t>Juba with 5</w:t>
            </w:r>
            <w:r w:rsidR="0056531B" w:rsidRPr="005B3F1C">
              <w:rPr>
                <w:rFonts w:ascii="Lato" w:hAnsi="Lato" w:cs="Arial"/>
                <w:b/>
                <w:sz w:val="20"/>
              </w:rPr>
              <w:t xml:space="preserve">0% travel to </w:t>
            </w:r>
            <w:r w:rsidR="00902421" w:rsidRPr="005B3F1C">
              <w:rPr>
                <w:rFonts w:ascii="Lato" w:hAnsi="Lato" w:cs="Arial"/>
                <w:b/>
                <w:sz w:val="20"/>
              </w:rPr>
              <w:t xml:space="preserve">the </w:t>
            </w:r>
            <w:r w:rsidR="0056531B" w:rsidRPr="005B3F1C">
              <w:rPr>
                <w:rFonts w:ascii="Lato" w:hAnsi="Lato" w:cs="Arial"/>
                <w:b/>
                <w:sz w:val="20"/>
              </w:rPr>
              <w:t xml:space="preserve">Field </w:t>
            </w:r>
            <w:r w:rsidR="00902421" w:rsidRPr="005B3F1C">
              <w:rPr>
                <w:rFonts w:ascii="Lato" w:hAnsi="Lato" w:cs="Arial"/>
                <w:b/>
                <w:sz w:val="20"/>
              </w:rPr>
              <w:t>locations</w:t>
            </w:r>
          </w:p>
          <w:p w14:paraId="3184E40F" w14:textId="77777777" w:rsidR="0015753B" w:rsidRPr="005B3F1C" w:rsidRDefault="0015753B" w:rsidP="00104EBA">
            <w:pPr>
              <w:tabs>
                <w:tab w:val="left" w:pos="1418"/>
              </w:tabs>
              <w:snapToGrid w:val="0"/>
              <w:rPr>
                <w:rFonts w:ascii="Lato" w:hAnsi="Lato" w:cs="Arial"/>
                <w:sz w:val="20"/>
              </w:rPr>
            </w:pPr>
          </w:p>
        </w:tc>
      </w:tr>
      <w:tr w:rsidR="004615BB" w:rsidRPr="005B3F1C" w14:paraId="1FAF537B" w14:textId="77777777" w:rsidTr="006D6525">
        <w:trPr>
          <w:trHeight w:val="342"/>
        </w:trPr>
        <w:tc>
          <w:tcPr>
            <w:tcW w:w="5534" w:type="dxa"/>
            <w:gridSpan w:val="2"/>
            <w:tcBorders>
              <w:top w:val="single" w:sz="4" w:space="0" w:color="000000"/>
              <w:left w:val="single" w:sz="4" w:space="0" w:color="000000"/>
              <w:bottom w:val="single" w:sz="4" w:space="0" w:color="000000"/>
              <w:right w:val="single" w:sz="4" w:space="0" w:color="000000"/>
            </w:tcBorders>
          </w:tcPr>
          <w:p w14:paraId="44DE599C" w14:textId="79371520" w:rsidR="0015753B" w:rsidRPr="005B3F1C" w:rsidRDefault="0015753B" w:rsidP="00104EBA">
            <w:pPr>
              <w:tabs>
                <w:tab w:val="left" w:pos="1418"/>
              </w:tabs>
              <w:snapToGrid w:val="0"/>
              <w:rPr>
                <w:rFonts w:ascii="Lato" w:hAnsi="Lato" w:cs="Arial"/>
                <w:sz w:val="20"/>
              </w:rPr>
            </w:pPr>
            <w:r w:rsidRPr="005B3F1C">
              <w:rPr>
                <w:rFonts w:ascii="Lato" w:hAnsi="Lato" w:cs="Arial"/>
                <w:b/>
                <w:sz w:val="20"/>
              </w:rPr>
              <w:t>GRADE</w:t>
            </w:r>
            <w:r w:rsidRPr="005B3F1C">
              <w:rPr>
                <w:rFonts w:ascii="Lato" w:hAnsi="Lato" w:cs="Arial"/>
                <w:sz w:val="20"/>
              </w:rPr>
              <w:t xml:space="preserve">: </w:t>
            </w:r>
            <w:r w:rsidR="0094797D" w:rsidRPr="005B3F1C">
              <w:rPr>
                <w:rFonts w:ascii="Lato" w:hAnsi="Lato" w:cs="Arial"/>
                <w:b/>
                <w:sz w:val="20"/>
              </w:rPr>
              <w:t>3</w:t>
            </w:r>
          </w:p>
        </w:tc>
        <w:tc>
          <w:tcPr>
            <w:tcW w:w="4257" w:type="dxa"/>
            <w:tcBorders>
              <w:top w:val="single" w:sz="4" w:space="0" w:color="000000"/>
              <w:left w:val="single" w:sz="4" w:space="0" w:color="000000"/>
              <w:bottom w:val="single" w:sz="4" w:space="0" w:color="000000"/>
              <w:right w:val="single" w:sz="4" w:space="0" w:color="000000"/>
            </w:tcBorders>
          </w:tcPr>
          <w:p w14:paraId="21208E50" w14:textId="77777777" w:rsidR="0015753B" w:rsidRPr="005B3F1C" w:rsidRDefault="0015753B" w:rsidP="00104EBA">
            <w:pPr>
              <w:tabs>
                <w:tab w:val="left" w:pos="1418"/>
              </w:tabs>
              <w:snapToGrid w:val="0"/>
              <w:rPr>
                <w:rFonts w:ascii="Lato" w:hAnsi="Lato" w:cs="Arial"/>
                <w:b/>
                <w:sz w:val="20"/>
              </w:rPr>
            </w:pPr>
            <w:r w:rsidRPr="005B3F1C">
              <w:rPr>
                <w:rFonts w:ascii="Lato" w:hAnsi="Lato" w:cs="Arial"/>
                <w:b/>
                <w:sz w:val="20"/>
              </w:rPr>
              <w:t>CONTRACT LENGTH:</w:t>
            </w:r>
            <w:r w:rsidR="0056531B" w:rsidRPr="005B3F1C">
              <w:rPr>
                <w:rFonts w:ascii="Lato" w:hAnsi="Lato" w:cs="Arial"/>
                <w:b/>
                <w:sz w:val="20"/>
              </w:rPr>
              <w:t xml:space="preserve"> </w:t>
            </w:r>
            <w:r w:rsidR="00822471" w:rsidRPr="005B3F1C">
              <w:rPr>
                <w:rFonts w:ascii="Lato" w:hAnsi="Lato" w:cs="Arial"/>
                <w:b/>
                <w:sz w:val="20"/>
              </w:rPr>
              <w:t>12 months</w:t>
            </w:r>
          </w:p>
          <w:p w14:paraId="79006854" w14:textId="77777777" w:rsidR="0015753B" w:rsidRPr="005B3F1C" w:rsidRDefault="0015753B" w:rsidP="00104EBA">
            <w:pPr>
              <w:tabs>
                <w:tab w:val="left" w:pos="1418"/>
              </w:tabs>
              <w:snapToGrid w:val="0"/>
              <w:rPr>
                <w:rFonts w:ascii="Lato" w:hAnsi="Lato" w:cs="Arial"/>
                <w:sz w:val="20"/>
              </w:rPr>
            </w:pPr>
          </w:p>
        </w:tc>
      </w:tr>
      <w:tr w:rsidR="008822B7" w:rsidRPr="005B3F1C" w14:paraId="300B68C1" w14:textId="77777777" w:rsidTr="006D6525">
        <w:trPr>
          <w:trHeight w:val="872"/>
        </w:trPr>
        <w:tc>
          <w:tcPr>
            <w:tcW w:w="9791" w:type="dxa"/>
            <w:gridSpan w:val="3"/>
            <w:tcBorders>
              <w:top w:val="single" w:sz="4" w:space="0" w:color="000000"/>
              <w:left w:val="single" w:sz="4" w:space="0" w:color="000000"/>
              <w:bottom w:val="single" w:sz="4" w:space="0" w:color="000000"/>
              <w:right w:val="single" w:sz="4" w:space="0" w:color="000000"/>
            </w:tcBorders>
          </w:tcPr>
          <w:p w14:paraId="24225DFE" w14:textId="77777777" w:rsidR="0067442C" w:rsidRPr="005B3F1C" w:rsidRDefault="00BA793D" w:rsidP="00826EB8">
            <w:pPr>
              <w:tabs>
                <w:tab w:val="left" w:pos="1134"/>
              </w:tabs>
              <w:snapToGrid w:val="0"/>
              <w:rPr>
                <w:rFonts w:ascii="Lato" w:hAnsi="Lato" w:cs="Arial"/>
                <w:b/>
                <w:sz w:val="20"/>
              </w:rPr>
            </w:pPr>
            <w:r w:rsidRPr="005B3F1C">
              <w:rPr>
                <w:rFonts w:ascii="Lato" w:hAnsi="Lato" w:cs="Arial"/>
                <w:b/>
                <w:sz w:val="20"/>
              </w:rPr>
              <w:t>CHILD SAFEGUARDING</w:t>
            </w:r>
            <w:r w:rsidR="0067442C" w:rsidRPr="005B3F1C">
              <w:rPr>
                <w:rFonts w:ascii="Lato" w:hAnsi="Lato" w:cs="Arial"/>
                <w:b/>
                <w:sz w:val="20"/>
              </w:rPr>
              <w:t xml:space="preserve">: </w:t>
            </w:r>
          </w:p>
          <w:p w14:paraId="557C979D" w14:textId="77777777" w:rsidR="008822B7" w:rsidRPr="005B3F1C" w:rsidRDefault="008822B7" w:rsidP="008822B7">
            <w:pPr>
              <w:rPr>
                <w:rFonts w:ascii="Lato" w:hAnsi="Lato" w:cs="Arial"/>
                <w:sz w:val="20"/>
                <w:lang w:val="en-US"/>
              </w:rPr>
            </w:pPr>
          </w:p>
          <w:p w14:paraId="27D140AC" w14:textId="77777777" w:rsidR="00667F0E" w:rsidRPr="005B3F1C" w:rsidRDefault="008822B7" w:rsidP="00667F0E">
            <w:pPr>
              <w:rPr>
                <w:rFonts w:ascii="Lato" w:hAnsi="Lato"/>
                <w:sz w:val="20"/>
              </w:rPr>
            </w:pPr>
            <w:r w:rsidRPr="005B3F1C">
              <w:rPr>
                <w:rFonts w:ascii="Lato" w:hAnsi="Lato" w:cs="Arial"/>
                <w:sz w:val="20"/>
                <w:lang w:val="en-US"/>
              </w:rPr>
              <w:t xml:space="preserve">Level 3:  the </w:t>
            </w:r>
            <w:r w:rsidR="001F2C2B" w:rsidRPr="005B3F1C">
              <w:rPr>
                <w:rFonts w:ascii="Lato" w:hAnsi="Lato" w:cs="Arial"/>
                <w:sz w:val="20"/>
                <w:lang w:val="en-US"/>
              </w:rPr>
              <w:t>role</w:t>
            </w:r>
            <w:r w:rsidRPr="005B3F1C">
              <w:rPr>
                <w:rFonts w:ascii="Lato" w:hAnsi="Lato" w:cs="Arial"/>
                <w:sz w:val="20"/>
                <w:lang w:val="en-US"/>
              </w:rPr>
              <w:t xml:space="preserve"> holder will have contact with children and/or young people </w:t>
            </w:r>
            <w:r w:rsidRPr="005B3F1C">
              <w:rPr>
                <w:rFonts w:ascii="Lato" w:hAnsi="Lato" w:cs="Arial"/>
                <w:i/>
                <w:iCs/>
                <w:sz w:val="20"/>
                <w:u w:val="single"/>
                <w:lang w:val="en-US"/>
              </w:rPr>
              <w:t>either</w:t>
            </w:r>
            <w:r w:rsidRPr="005B3F1C">
              <w:rPr>
                <w:rFonts w:ascii="Lato" w:hAnsi="Lato" w:cs="Arial"/>
                <w:sz w:val="20"/>
                <w:lang w:val="en-US"/>
              </w:rPr>
              <w:t xml:space="preserve"> frequently </w:t>
            </w:r>
            <w:r w:rsidRPr="005B3F1C">
              <w:rPr>
                <w:rFonts w:ascii="Lato" w:hAnsi="Lato" w:cs="Arial"/>
                <w:sz w:val="20"/>
              </w:rPr>
              <w:t xml:space="preserve">(e.g. once a week or more) </w:t>
            </w:r>
            <w:r w:rsidRPr="005B3F1C">
              <w:rPr>
                <w:rFonts w:ascii="Lato" w:hAnsi="Lato" w:cs="Arial"/>
                <w:sz w:val="20"/>
                <w:u w:val="single"/>
              </w:rPr>
              <w:t>or</w:t>
            </w:r>
            <w:r w:rsidRPr="005B3F1C">
              <w:rPr>
                <w:rFonts w:ascii="Lato" w:hAnsi="Lato" w:cs="Arial"/>
                <w:sz w:val="20"/>
              </w:rPr>
              <w:t xml:space="preserve"> intensively (e.g. four days in one month or more or overnight) because they work </w:t>
            </w:r>
            <w:r w:rsidR="001F2C2B" w:rsidRPr="005B3F1C">
              <w:rPr>
                <w:rFonts w:ascii="Lato" w:hAnsi="Lato" w:cs="Arial"/>
                <w:sz w:val="20"/>
              </w:rPr>
              <w:t xml:space="preserve">in </w:t>
            </w:r>
            <w:r w:rsidRPr="005B3F1C">
              <w:rPr>
                <w:rFonts w:ascii="Lato" w:hAnsi="Lato" w:cs="Arial"/>
                <w:sz w:val="20"/>
              </w:rPr>
              <w:t>country programs; or are visiting country programs; or because they are responsible for implementing the police checking/vetting process staff.</w:t>
            </w:r>
            <w:r w:rsidR="00667F0E" w:rsidRPr="005B3F1C">
              <w:rPr>
                <w:rFonts w:ascii="Lato" w:hAnsi="Lato"/>
                <w:sz w:val="20"/>
              </w:rPr>
              <w:t xml:space="preserve"> </w:t>
            </w:r>
          </w:p>
          <w:p w14:paraId="21AAC9C6" w14:textId="77777777" w:rsidR="0067442C" w:rsidRPr="005B3F1C" w:rsidRDefault="0067442C" w:rsidP="00667F0E">
            <w:pPr>
              <w:rPr>
                <w:rFonts w:ascii="Lato" w:hAnsi="Lato" w:cs="Arial"/>
                <w:sz w:val="20"/>
              </w:rPr>
            </w:pPr>
          </w:p>
        </w:tc>
      </w:tr>
      <w:tr w:rsidR="004615BB" w:rsidRPr="005B3F1C" w14:paraId="3B5375A8" w14:textId="77777777" w:rsidTr="006D6525">
        <w:trPr>
          <w:trHeight w:val="1351"/>
        </w:trPr>
        <w:tc>
          <w:tcPr>
            <w:tcW w:w="9791" w:type="dxa"/>
            <w:gridSpan w:val="3"/>
            <w:tcBorders>
              <w:top w:val="single" w:sz="4" w:space="0" w:color="000000"/>
              <w:left w:val="single" w:sz="4" w:space="0" w:color="000000"/>
              <w:bottom w:val="single" w:sz="4" w:space="0" w:color="000000"/>
              <w:right w:val="single" w:sz="4" w:space="0" w:color="000000"/>
            </w:tcBorders>
          </w:tcPr>
          <w:p w14:paraId="40BE73F4" w14:textId="77777777" w:rsidR="00534D8F" w:rsidRPr="005B3F1C" w:rsidRDefault="006B781C" w:rsidP="00D447CF">
            <w:pPr>
              <w:jc w:val="both"/>
              <w:rPr>
                <w:rFonts w:ascii="Lato" w:hAnsi="Lato" w:cs="Arial"/>
                <w:b/>
                <w:sz w:val="20"/>
              </w:rPr>
            </w:pPr>
            <w:r w:rsidRPr="005B3F1C">
              <w:rPr>
                <w:rFonts w:ascii="Lato" w:hAnsi="Lato" w:cs="Arial"/>
                <w:b/>
                <w:sz w:val="20"/>
              </w:rPr>
              <w:t xml:space="preserve">ROLE PURPOSE: </w:t>
            </w:r>
          </w:p>
          <w:p w14:paraId="0AF38BAF" w14:textId="1360BE99" w:rsidR="00F65F13" w:rsidRPr="005B3F1C" w:rsidRDefault="00022849" w:rsidP="00F65F13">
            <w:pPr>
              <w:pStyle w:val="NormalWeb"/>
              <w:jc w:val="both"/>
              <w:rPr>
                <w:rFonts w:ascii="Lato" w:hAnsi="Lato" w:cs="Arial"/>
                <w:sz w:val="20"/>
                <w:szCs w:val="20"/>
              </w:rPr>
            </w:pPr>
            <w:r w:rsidRPr="005B3F1C">
              <w:rPr>
                <w:rFonts w:ascii="Lato" w:hAnsi="Lato" w:cs="Arial"/>
                <w:sz w:val="20"/>
                <w:szCs w:val="20"/>
              </w:rPr>
              <w:t xml:space="preserve">The </w:t>
            </w:r>
            <w:r w:rsidR="00F65F13" w:rsidRPr="005B3F1C">
              <w:rPr>
                <w:rFonts w:ascii="Lato" w:hAnsi="Lato" w:cs="Arial"/>
                <w:sz w:val="20"/>
                <w:szCs w:val="20"/>
                <w:lang w:val="en-US"/>
              </w:rPr>
              <w:t>Education</w:t>
            </w:r>
            <w:r w:rsidR="0094797D" w:rsidRPr="005B3F1C">
              <w:rPr>
                <w:rFonts w:ascii="Lato" w:hAnsi="Lato" w:cs="Arial"/>
                <w:sz w:val="20"/>
                <w:szCs w:val="20"/>
                <w:lang w:val="en-US"/>
              </w:rPr>
              <w:t xml:space="preserve"> </w:t>
            </w:r>
            <w:r w:rsidR="0094797D" w:rsidRPr="005B3F1C">
              <w:rPr>
                <w:rFonts w:ascii="Lato" w:hAnsi="Lato" w:cs="Arial"/>
                <w:sz w:val="20"/>
                <w:szCs w:val="20"/>
              </w:rPr>
              <w:t>Technical</w:t>
            </w:r>
            <w:r w:rsidR="00E24C07" w:rsidRPr="005B3F1C">
              <w:rPr>
                <w:rFonts w:ascii="Lato" w:hAnsi="Lato" w:cs="Arial"/>
                <w:sz w:val="20"/>
                <w:szCs w:val="20"/>
              </w:rPr>
              <w:t xml:space="preserve"> </w:t>
            </w:r>
            <w:r w:rsidR="00560A12" w:rsidRPr="005B3F1C">
              <w:rPr>
                <w:rFonts w:ascii="Lato" w:hAnsi="Lato" w:cs="Arial"/>
                <w:sz w:val="20"/>
                <w:szCs w:val="20"/>
              </w:rPr>
              <w:t xml:space="preserve">Coordinator </w:t>
            </w:r>
            <w:r w:rsidR="00667F0E" w:rsidRPr="005B3F1C">
              <w:rPr>
                <w:rFonts w:ascii="Lato" w:hAnsi="Lato" w:cs="Arial"/>
                <w:sz w:val="20"/>
                <w:szCs w:val="20"/>
              </w:rPr>
              <w:t xml:space="preserve">will lead the </w:t>
            </w:r>
            <w:r w:rsidR="0094797D" w:rsidRPr="005B3F1C">
              <w:rPr>
                <w:rFonts w:ascii="Lato" w:hAnsi="Lato" w:cs="Arial"/>
                <w:sz w:val="20"/>
                <w:szCs w:val="20"/>
              </w:rPr>
              <w:t xml:space="preserve">field </w:t>
            </w:r>
            <w:r w:rsidR="00F65F13" w:rsidRPr="005B3F1C">
              <w:rPr>
                <w:rFonts w:ascii="Lato" w:hAnsi="Lato" w:cs="Arial"/>
                <w:sz w:val="20"/>
                <w:szCs w:val="20"/>
              </w:rPr>
              <w:t>Education</w:t>
            </w:r>
            <w:r w:rsidR="00BF4961" w:rsidRPr="005B3F1C">
              <w:rPr>
                <w:rFonts w:ascii="Lato" w:hAnsi="Lato" w:cs="Arial"/>
                <w:sz w:val="20"/>
                <w:szCs w:val="20"/>
              </w:rPr>
              <w:t xml:space="preserve"> teams</w:t>
            </w:r>
            <w:r w:rsidR="00560A12" w:rsidRPr="005B3F1C">
              <w:rPr>
                <w:rFonts w:ascii="Lato" w:hAnsi="Lato" w:cs="Arial"/>
                <w:sz w:val="20"/>
                <w:szCs w:val="20"/>
              </w:rPr>
              <w:t xml:space="preserve"> </w:t>
            </w:r>
            <w:r w:rsidR="00667F0E" w:rsidRPr="005B3F1C">
              <w:rPr>
                <w:rFonts w:ascii="Lato" w:hAnsi="Lato" w:cs="Arial"/>
                <w:sz w:val="20"/>
                <w:szCs w:val="20"/>
              </w:rPr>
              <w:t xml:space="preserve">in implementing </w:t>
            </w:r>
            <w:r w:rsidR="00F21759" w:rsidRPr="005B3F1C">
              <w:rPr>
                <w:rFonts w:ascii="Lato" w:hAnsi="Lato" w:cs="Arial"/>
                <w:sz w:val="20"/>
                <w:szCs w:val="20"/>
                <w:lang w:val="en-US"/>
              </w:rPr>
              <w:t>high quality</w:t>
            </w:r>
            <w:r w:rsidR="000E2F65" w:rsidRPr="005B3F1C">
              <w:rPr>
                <w:rFonts w:ascii="Lato" w:hAnsi="Lato" w:cs="Arial"/>
                <w:sz w:val="20"/>
                <w:szCs w:val="20"/>
              </w:rPr>
              <w:t xml:space="preserve"> </w:t>
            </w:r>
            <w:r w:rsidR="00F65F13" w:rsidRPr="005B3F1C">
              <w:rPr>
                <w:rFonts w:ascii="Lato" w:hAnsi="Lato" w:cs="Arial"/>
                <w:sz w:val="20"/>
                <w:szCs w:val="20"/>
              </w:rPr>
              <w:t>Education</w:t>
            </w:r>
            <w:r w:rsidR="00BF4961" w:rsidRPr="005B3F1C">
              <w:rPr>
                <w:rFonts w:ascii="Lato" w:hAnsi="Lato" w:cs="Arial"/>
                <w:sz w:val="20"/>
                <w:szCs w:val="20"/>
              </w:rPr>
              <w:t xml:space="preserve"> projects as</w:t>
            </w:r>
            <w:r w:rsidR="00371939" w:rsidRPr="005B3F1C">
              <w:rPr>
                <w:rFonts w:ascii="Lato" w:hAnsi="Lato" w:cs="Arial"/>
                <w:sz w:val="20"/>
                <w:szCs w:val="20"/>
              </w:rPr>
              <w:t xml:space="preserve"> per </w:t>
            </w:r>
            <w:r w:rsidR="00BF4961" w:rsidRPr="005B3F1C">
              <w:rPr>
                <w:rFonts w:ascii="Lato" w:hAnsi="Lato" w:cs="Arial"/>
                <w:sz w:val="20"/>
                <w:szCs w:val="20"/>
                <w:lang w:val="en-US"/>
              </w:rPr>
              <w:t xml:space="preserve">their </w:t>
            </w:r>
            <w:r w:rsidR="00BF4961" w:rsidRPr="005B3F1C">
              <w:rPr>
                <w:rFonts w:ascii="Lato" w:hAnsi="Lato" w:cs="Arial"/>
                <w:sz w:val="20"/>
                <w:szCs w:val="20"/>
              </w:rPr>
              <w:t>design</w:t>
            </w:r>
            <w:r w:rsidR="00F21759" w:rsidRPr="005B3F1C">
              <w:rPr>
                <w:rFonts w:ascii="Lato" w:hAnsi="Lato" w:cs="Arial"/>
                <w:sz w:val="20"/>
                <w:szCs w:val="20"/>
                <w:lang w:val="en-US"/>
              </w:rPr>
              <w:t xml:space="preserve">. These projects </w:t>
            </w:r>
            <w:r w:rsidR="0094797D" w:rsidRPr="005B3F1C">
              <w:rPr>
                <w:rFonts w:ascii="Lato" w:hAnsi="Lato" w:cs="Arial"/>
                <w:sz w:val="20"/>
                <w:szCs w:val="20"/>
                <w:lang w:val="en-US"/>
              </w:rPr>
              <w:t>will</w:t>
            </w:r>
            <w:r w:rsidR="0094797D" w:rsidRPr="005B3F1C">
              <w:rPr>
                <w:rFonts w:ascii="Lato" w:hAnsi="Lato" w:cs="Arial"/>
                <w:sz w:val="20"/>
                <w:szCs w:val="20"/>
              </w:rPr>
              <w:t xml:space="preserve"> mainly</w:t>
            </w:r>
            <w:r w:rsidR="00C4194C" w:rsidRPr="005B3F1C">
              <w:rPr>
                <w:rFonts w:ascii="Lato" w:hAnsi="Lato" w:cs="Arial"/>
                <w:sz w:val="20"/>
                <w:szCs w:val="20"/>
              </w:rPr>
              <w:t xml:space="preserve"> </w:t>
            </w:r>
            <w:r w:rsidR="00C4194C" w:rsidRPr="005B3F1C">
              <w:rPr>
                <w:rFonts w:ascii="Lato" w:hAnsi="Lato" w:cs="Arial"/>
                <w:sz w:val="20"/>
                <w:szCs w:val="20"/>
                <w:lang w:val="en-US"/>
              </w:rPr>
              <w:t xml:space="preserve">focus </w:t>
            </w:r>
            <w:r w:rsidR="00BF4961" w:rsidRPr="005B3F1C">
              <w:rPr>
                <w:rFonts w:ascii="Lato" w:hAnsi="Lato" w:cs="Arial"/>
                <w:sz w:val="20"/>
                <w:szCs w:val="20"/>
                <w:lang w:val="en-US"/>
              </w:rPr>
              <w:t xml:space="preserve">on </w:t>
            </w:r>
            <w:r w:rsidR="00F65F13" w:rsidRPr="005B3F1C">
              <w:rPr>
                <w:rFonts w:ascii="Lato" w:hAnsi="Lato" w:cs="Arial"/>
                <w:sz w:val="20"/>
                <w:szCs w:val="20"/>
              </w:rPr>
              <w:t>promoting equitable access to quality and inclusive education through the</w:t>
            </w:r>
            <w:r w:rsidR="00545CB9">
              <w:rPr>
                <w:rFonts w:ascii="Lato" w:hAnsi="Lato" w:cs="Arial"/>
                <w:sz w:val="20"/>
                <w:szCs w:val="20"/>
              </w:rPr>
              <w:t xml:space="preserve"> South Sudan Country office</w:t>
            </w:r>
            <w:r w:rsidR="00F65F13" w:rsidRPr="005B3F1C">
              <w:rPr>
                <w:rFonts w:ascii="Lato" w:hAnsi="Lato" w:cs="Arial"/>
                <w:sz w:val="20"/>
                <w:szCs w:val="20"/>
              </w:rPr>
              <w:t xml:space="preserve"> Education Sector programme. </w:t>
            </w:r>
          </w:p>
          <w:p w14:paraId="39D0947D" w14:textId="092219AD" w:rsidR="00F65F13" w:rsidRPr="005B3F1C" w:rsidRDefault="00F65F13" w:rsidP="00F65F13">
            <w:pPr>
              <w:pStyle w:val="NormalWeb"/>
              <w:jc w:val="both"/>
              <w:rPr>
                <w:rFonts w:ascii="Lato" w:hAnsi="Lato" w:cs="Arial"/>
                <w:sz w:val="20"/>
                <w:szCs w:val="20"/>
              </w:rPr>
            </w:pPr>
            <w:r w:rsidRPr="005B3F1C">
              <w:rPr>
                <w:rFonts w:ascii="Lato" w:hAnsi="Lato" w:cs="Arial"/>
                <w:sz w:val="20"/>
                <w:szCs w:val="20"/>
              </w:rPr>
              <w:t xml:space="preserve">The Education Technical Coordinator will be responsible in supporting the preparation of new budgets; monitoring and reviewing the budgets for funded projects; supporting the development of phased budgets; and supporting the PMs in planning for program expenditures. In close coordination with the FMs, the post holder will monitor and co-ordinate information and financial resource at a sector at national level. </w:t>
            </w:r>
            <w:r w:rsidR="00C4194C" w:rsidRPr="005B3F1C">
              <w:rPr>
                <w:rFonts w:ascii="Lato" w:hAnsi="Lato" w:cs="Arial"/>
                <w:sz w:val="20"/>
                <w:szCs w:val="20"/>
                <w:lang w:val="en-US"/>
              </w:rPr>
              <w:t xml:space="preserve"> </w:t>
            </w:r>
          </w:p>
          <w:p w14:paraId="708562A6" w14:textId="0BABB0F4" w:rsidR="00F65F13" w:rsidRPr="005B3F1C" w:rsidRDefault="00C4194C" w:rsidP="00D25872">
            <w:pPr>
              <w:pStyle w:val="NormalWeb"/>
              <w:jc w:val="both"/>
              <w:rPr>
                <w:rFonts w:ascii="Lato" w:hAnsi="Lato" w:cs="Arial"/>
                <w:sz w:val="20"/>
                <w:szCs w:val="20"/>
              </w:rPr>
            </w:pPr>
            <w:r w:rsidRPr="005B3F1C">
              <w:rPr>
                <w:rFonts w:ascii="Lato" w:hAnsi="Lato" w:cs="Arial"/>
                <w:sz w:val="20"/>
                <w:szCs w:val="20"/>
                <w:lang w:val="en-US"/>
              </w:rPr>
              <w:t xml:space="preserve">The </w:t>
            </w:r>
            <w:r w:rsidR="00F65F13" w:rsidRPr="005B3F1C">
              <w:rPr>
                <w:rFonts w:ascii="Lato" w:hAnsi="Lato" w:cs="Arial"/>
                <w:sz w:val="20"/>
                <w:szCs w:val="20"/>
                <w:lang w:val="en-US"/>
              </w:rPr>
              <w:t>Education</w:t>
            </w:r>
            <w:r w:rsidRPr="005B3F1C">
              <w:rPr>
                <w:rFonts w:ascii="Lato" w:hAnsi="Lato" w:cs="Arial"/>
                <w:sz w:val="20"/>
                <w:szCs w:val="20"/>
                <w:lang w:val="en-US"/>
              </w:rPr>
              <w:t xml:space="preserve"> Technical Coordinator will </w:t>
            </w:r>
            <w:r w:rsidR="001D4E1E" w:rsidRPr="005B3F1C">
              <w:rPr>
                <w:rFonts w:ascii="Lato" w:hAnsi="Lato" w:cs="Arial"/>
                <w:sz w:val="20"/>
                <w:szCs w:val="20"/>
                <w:lang w:val="en-US"/>
              </w:rPr>
              <w:t>actively promote</w:t>
            </w:r>
            <w:r w:rsidRPr="005B3F1C">
              <w:rPr>
                <w:rFonts w:ascii="Lato" w:hAnsi="Lato" w:cs="Arial"/>
                <w:sz w:val="20"/>
                <w:szCs w:val="20"/>
                <w:lang w:val="en-US"/>
              </w:rPr>
              <w:t xml:space="preserve"> the integration of </w:t>
            </w:r>
            <w:r w:rsidR="00F65F13" w:rsidRPr="005B3F1C">
              <w:rPr>
                <w:rFonts w:ascii="Lato" w:hAnsi="Lato" w:cs="Arial"/>
                <w:sz w:val="20"/>
                <w:szCs w:val="20"/>
                <w:lang w:val="en-US"/>
              </w:rPr>
              <w:t>Education</w:t>
            </w:r>
            <w:r w:rsidRPr="005B3F1C">
              <w:rPr>
                <w:rFonts w:ascii="Lato" w:hAnsi="Lato" w:cs="Arial"/>
                <w:sz w:val="20"/>
                <w:szCs w:val="20"/>
                <w:lang w:val="en-US"/>
              </w:rPr>
              <w:t xml:space="preserve"> with </w:t>
            </w:r>
            <w:r w:rsidR="00F65F13" w:rsidRPr="005B3F1C">
              <w:rPr>
                <w:rFonts w:ascii="Lato" w:hAnsi="Lato" w:cs="Arial"/>
                <w:sz w:val="20"/>
                <w:szCs w:val="20"/>
                <w:lang w:val="en-US"/>
              </w:rPr>
              <w:t>Nutrition</w:t>
            </w:r>
            <w:r w:rsidRPr="005B3F1C">
              <w:rPr>
                <w:rFonts w:ascii="Lato" w:hAnsi="Lato" w:cs="Arial"/>
                <w:sz w:val="20"/>
                <w:szCs w:val="20"/>
                <w:lang w:val="en-US"/>
              </w:rPr>
              <w:t xml:space="preserve">, CP, Health, FSL </w:t>
            </w:r>
            <w:r w:rsidR="00371939" w:rsidRPr="005B3F1C">
              <w:rPr>
                <w:rFonts w:ascii="Lato" w:hAnsi="Lato" w:cs="Arial"/>
                <w:sz w:val="20"/>
                <w:szCs w:val="20"/>
                <w:lang w:val="en-US"/>
              </w:rPr>
              <w:t xml:space="preserve">WASH </w:t>
            </w:r>
            <w:r w:rsidRPr="005B3F1C">
              <w:rPr>
                <w:rFonts w:ascii="Lato" w:hAnsi="Lato" w:cs="Arial"/>
                <w:sz w:val="20"/>
                <w:szCs w:val="20"/>
                <w:lang w:val="en-US"/>
              </w:rPr>
              <w:t xml:space="preserve">etc. for improved </w:t>
            </w:r>
            <w:r w:rsidR="00F65F13" w:rsidRPr="005B3F1C">
              <w:rPr>
                <w:rFonts w:ascii="Lato" w:hAnsi="Lato" w:cs="Arial"/>
                <w:sz w:val="20"/>
                <w:szCs w:val="20"/>
                <w:lang w:val="en-US"/>
              </w:rPr>
              <w:t>Education</w:t>
            </w:r>
            <w:r w:rsidRPr="005B3F1C">
              <w:rPr>
                <w:rFonts w:ascii="Lato" w:hAnsi="Lato" w:cs="Arial"/>
                <w:sz w:val="20"/>
                <w:szCs w:val="20"/>
                <w:lang w:val="en-US"/>
              </w:rPr>
              <w:t xml:space="preserve"> outcomes. </w:t>
            </w:r>
            <w:r w:rsidR="00560A12" w:rsidRPr="005B3F1C">
              <w:rPr>
                <w:rFonts w:ascii="Lato" w:hAnsi="Lato" w:cs="Arial"/>
                <w:sz w:val="20"/>
                <w:szCs w:val="20"/>
              </w:rPr>
              <w:t xml:space="preserve">The </w:t>
            </w:r>
            <w:r w:rsidR="00F65F13" w:rsidRPr="005B3F1C">
              <w:rPr>
                <w:rFonts w:ascii="Lato" w:hAnsi="Lato" w:cs="Arial"/>
                <w:sz w:val="20"/>
                <w:szCs w:val="20"/>
                <w:lang w:val="en-US"/>
              </w:rPr>
              <w:t>Education</w:t>
            </w:r>
            <w:r w:rsidR="001D4E1E" w:rsidRPr="005B3F1C">
              <w:rPr>
                <w:rFonts w:ascii="Lato" w:hAnsi="Lato" w:cs="Arial"/>
                <w:sz w:val="20"/>
                <w:szCs w:val="20"/>
                <w:lang w:val="en-US"/>
              </w:rPr>
              <w:t xml:space="preserve"> Technical</w:t>
            </w:r>
            <w:r w:rsidR="00560A12" w:rsidRPr="005B3F1C">
              <w:rPr>
                <w:rFonts w:ascii="Lato" w:hAnsi="Lato" w:cs="Arial"/>
                <w:sz w:val="20"/>
                <w:szCs w:val="20"/>
              </w:rPr>
              <w:t xml:space="preserve"> Coordinator will make frequent</w:t>
            </w:r>
            <w:r w:rsidR="001D4E1E" w:rsidRPr="005B3F1C">
              <w:rPr>
                <w:rFonts w:ascii="Lato" w:hAnsi="Lato" w:cs="Arial"/>
                <w:sz w:val="20"/>
                <w:szCs w:val="20"/>
              </w:rPr>
              <w:t xml:space="preserve"> field visits </w:t>
            </w:r>
            <w:r w:rsidR="00560A12" w:rsidRPr="005B3F1C">
              <w:rPr>
                <w:rFonts w:ascii="Lato" w:hAnsi="Lato" w:cs="Arial"/>
                <w:sz w:val="20"/>
                <w:szCs w:val="20"/>
              </w:rPr>
              <w:t xml:space="preserve">to ensure the highest standards of service delivery. </w:t>
            </w:r>
            <w:r w:rsidR="00E36C23" w:rsidRPr="005B3F1C">
              <w:rPr>
                <w:rFonts w:ascii="Lato" w:hAnsi="Lato" w:cs="Arial"/>
                <w:sz w:val="20"/>
                <w:szCs w:val="20"/>
              </w:rPr>
              <w:t>S/he w</w:t>
            </w:r>
            <w:r w:rsidR="001D4E1E" w:rsidRPr="005B3F1C">
              <w:rPr>
                <w:rFonts w:ascii="Lato" w:hAnsi="Lato" w:cs="Arial"/>
                <w:sz w:val="20"/>
                <w:szCs w:val="20"/>
              </w:rPr>
              <w:t xml:space="preserve">ill ensure high quality </w:t>
            </w:r>
            <w:r w:rsidR="00F65F13" w:rsidRPr="005B3F1C">
              <w:rPr>
                <w:rFonts w:ascii="Lato" w:hAnsi="Lato" w:cs="Arial"/>
                <w:sz w:val="20"/>
                <w:szCs w:val="20"/>
              </w:rPr>
              <w:t>Education</w:t>
            </w:r>
            <w:r w:rsidR="001D4E1E" w:rsidRPr="005B3F1C">
              <w:rPr>
                <w:rFonts w:ascii="Lato" w:hAnsi="Lato" w:cs="Arial"/>
                <w:sz w:val="20"/>
                <w:szCs w:val="20"/>
              </w:rPr>
              <w:t xml:space="preserve"> </w:t>
            </w:r>
            <w:r w:rsidR="00E36C23" w:rsidRPr="005B3F1C">
              <w:rPr>
                <w:rFonts w:ascii="Lato" w:hAnsi="Lato" w:cs="Arial"/>
                <w:sz w:val="20"/>
                <w:szCs w:val="20"/>
              </w:rPr>
              <w:t>services in all SC supporte</w:t>
            </w:r>
            <w:r w:rsidR="001D4E1E" w:rsidRPr="005B3F1C">
              <w:rPr>
                <w:rFonts w:ascii="Lato" w:hAnsi="Lato" w:cs="Arial"/>
                <w:sz w:val="20"/>
                <w:szCs w:val="20"/>
              </w:rPr>
              <w:t xml:space="preserve">d </w:t>
            </w:r>
            <w:r w:rsidR="00F65F13" w:rsidRPr="005B3F1C">
              <w:rPr>
                <w:rFonts w:ascii="Lato" w:hAnsi="Lato" w:cs="Arial"/>
                <w:sz w:val="20"/>
                <w:szCs w:val="20"/>
              </w:rPr>
              <w:t>Education schools and learning centres</w:t>
            </w:r>
            <w:r w:rsidR="00E36C23" w:rsidRPr="005B3F1C">
              <w:rPr>
                <w:rFonts w:ascii="Lato" w:hAnsi="Lato" w:cs="Arial"/>
                <w:sz w:val="20"/>
                <w:szCs w:val="20"/>
              </w:rPr>
              <w:t>. S/he will monitor service quality, ensure all staf</w:t>
            </w:r>
            <w:r w:rsidR="001D4E1E" w:rsidRPr="005B3F1C">
              <w:rPr>
                <w:rFonts w:ascii="Lato" w:hAnsi="Lato" w:cs="Arial"/>
                <w:sz w:val="20"/>
                <w:szCs w:val="20"/>
              </w:rPr>
              <w:t xml:space="preserve">f are trained, well supported </w:t>
            </w:r>
            <w:r w:rsidR="00F65F13" w:rsidRPr="005B3F1C">
              <w:rPr>
                <w:rFonts w:ascii="Lato" w:hAnsi="Lato" w:cs="Arial"/>
                <w:sz w:val="20"/>
                <w:szCs w:val="20"/>
              </w:rPr>
              <w:t>and Education Teaching and Learning Materials are</w:t>
            </w:r>
            <w:r w:rsidR="001D4E1E" w:rsidRPr="005B3F1C">
              <w:rPr>
                <w:rFonts w:ascii="Lato" w:hAnsi="Lato" w:cs="Arial"/>
                <w:sz w:val="20"/>
                <w:szCs w:val="20"/>
              </w:rPr>
              <w:t xml:space="preserve"> properly managed</w:t>
            </w:r>
            <w:r w:rsidR="00E36C23" w:rsidRPr="005B3F1C">
              <w:rPr>
                <w:rFonts w:ascii="Lato" w:hAnsi="Lato" w:cs="Arial"/>
                <w:sz w:val="20"/>
                <w:szCs w:val="20"/>
              </w:rPr>
              <w:t xml:space="preserve">. </w:t>
            </w:r>
          </w:p>
          <w:p w14:paraId="7077EB01" w14:textId="486133B7" w:rsidR="00B37429" w:rsidRPr="005B3F1C" w:rsidRDefault="00F65F13" w:rsidP="005B3F1C">
            <w:pPr>
              <w:pStyle w:val="NormalWeb"/>
              <w:jc w:val="both"/>
              <w:rPr>
                <w:rFonts w:ascii="Lato" w:hAnsi="Lato" w:cs="Arial"/>
                <w:sz w:val="20"/>
                <w:szCs w:val="20"/>
              </w:rPr>
            </w:pPr>
            <w:r w:rsidRPr="005B3F1C">
              <w:rPr>
                <w:rFonts w:ascii="Lato" w:hAnsi="Lato" w:cs="Arial"/>
                <w:sz w:val="20"/>
                <w:szCs w:val="20"/>
                <w:lang w:val="en-US"/>
              </w:rPr>
              <w:t>Education</w:t>
            </w:r>
            <w:r w:rsidR="001D4E1E" w:rsidRPr="005B3F1C">
              <w:rPr>
                <w:rFonts w:ascii="Lato" w:hAnsi="Lato" w:cs="Arial"/>
                <w:sz w:val="20"/>
                <w:szCs w:val="20"/>
                <w:lang w:val="en-US"/>
              </w:rPr>
              <w:t xml:space="preserve"> </w:t>
            </w:r>
            <w:r w:rsidR="001D4E1E" w:rsidRPr="005B3F1C">
              <w:rPr>
                <w:rFonts w:ascii="Lato" w:hAnsi="Lato" w:cs="Arial"/>
                <w:sz w:val="20"/>
                <w:szCs w:val="20"/>
              </w:rPr>
              <w:t>Technical</w:t>
            </w:r>
            <w:r w:rsidR="00E24C07" w:rsidRPr="005B3F1C">
              <w:rPr>
                <w:rFonts w:ascii="Lato" w:hAnsi="Lato" w:cs="Arial"/>
                <w:sz w:val="20"/>
                <w:szCs w:val="20"/>
              </w:rPr>
              <w:t xml:space="preserve"> Coordinator will </w:t>
            </w:r>
            <w:r w:rsidR="001D4E1E" w:rsidRPr="005B3F1C">
              <w:rPr>
                <w:rFonts w:ascii="Lato" w:hAnsi="Lato" w:cs="Arial"/>
                <w:sz w:val="20"/>
                <w:szCs w:val="20"/>
              </w:rPr>
              <w:t xml:space="preserve">work alongside the </w:t>
            </w:r>
            <w:r w:rsidRPr="005B3F1C">
              <w:rPr>
                <w:rFonts w:ascii="Lato" w:hAnsi="Lato" w:cs="Arial"/>
                <w:sz w:val="20"/>
                <w:szCs w:val="20"/>
                <w:lang w:val="en-US"/>
              </w:rPr>
              <w:t>Education</w:t>
            </w:r>
            <w:r w:rsidR="00E24C07" w:rsidRPr="005B3F1C">
              <w:rPr>
                <w:rFonts w:ascii="Lato" w:hAnsi="Lato" w:cs="Arial"/>
                <w:sz w:val="20"/>
                <w:szCs w:val="20"/>
              </w:rPr>
              <w:t xml:space="preserve"> Technical </w:t>
            </w:r>
            <w:r w:rsidR="005B3549" w:rsidRPr="005B3F1C">
              <w:rPr>
                <w:rFonts w:ascii="Lato" w:hAnsi="Lato" w:cs="Arial"/>
                <w:sz w:val="20"/>
                <w:szCs w:val="20"/>
              </w:rPr>
              <w:t>Advisor</w:t>
            </w:r>
            <w:r w:rsidRPr="005B3F1C">
              <w:rPr>
                <w:rFonts w:ascii="Lato" w:hAnsi="Lato" w:cs="Arial"/>
                <w:sz w:val="20"/>
                <w:szCs w:val="20"/>
              </w:rPr>
              <w:t xml:space="preserve"> to</w:t>
            </w:r>
            <w:r w:rsidR="005B3549" w:rsidRPr="005B3F1C">
              <w:rPr>
                <w:rFonts w:ascii="Lato" w:hAnsi="Lato" w:cs="Arial"/>
                <w:sz w:val="20"/>
                <w:szCs w:val="20"/>
              </w:rPr>
              <w:t xml:space="preserve"> support</w:t>
            </w:r>
            <w:r w:rsidR="001D4E1E" w:rsidRPr="005B3F1C">
              <w:rPr>
                <w:rFonts w:ascii="Lato" w:hAnsi="Lato" w:cs="Arial"/>
                <w:sz w:val="20"/>
                <w:szCs w:val="20"/>
              </w:rPr>
              <w:t xml:space="preserve"> on the delivery of the </w:t>
            </w:r>
            <w:r w:rsidRPr="005B3F1C">
              <w:rPr>
                <w:rFonts w:ascii="Lato" w:hAnsi="Lato" w:cs="Arial"/>
                <w:sz w:val="20"/>
                <w:szCs w:val="20"/>
              </w:rPr>
              <w:t>Education</w:t>
            </w:r>
            <w:r w:rsidR="001D4E1E" w:rsidRPr="005B3F1C">
              <w:rPr>
                <w:rFonts w:ascii="Lato" w:hAnsi="Lato" w:cs="Arial"/>
                <w:sz w:val="20"/>
                <w:szCs w:val="20"/>
              </w:rPr>
              <w:t xml:space="preserve"> strategy</w:t>
            </w:r>
            <w:r w:rsidR="00B37429" w:rsidRPr="005B3F1C">
              <w:rPr>
                <w:rFonts w:ascii="Lato" w:hAnsi="Lato" w:cs="Arial"/>
                <w:sz w:val="20"/>
                <w:szCs w:val="20"/>
                <w:lang w:val="en-US"/>
              </w:rPr>
              <w:t xml:space="preserve"> and provide inputs </w:t>
            </w:r>
            <w:r w:rsidR="00B37429" w:rsidRPr="005B3F1C">
              <w:rPr>
                <w:rFonts w:ascii="Lato" w:hAnsi="Lato" w:cs="Arial"/>
                <w:sz w:val="20"/>
                <w:szCs w:val="20"/>
              </w:rPr>
              <w:t>on proposal development and funding opportunities</w:t>
            </w:r>
            <w:r w:rsidR="001D4E1E" w:rsidRPr="005B3F1C">
              <w:rPr>
                <w:rFonts w:ascii="Lato" w:hAnsi="Lato" w:cs="Arial"/>
                <w:sz w:val="20"/>
                <w:szCs w:val="20"/>
              </w:rPr>
              <w:t>.</w:t>
            </w:r>
            <w:r w:rsidR="00B37429" w:rsidRPr="005B3F1C">
              <w:rPr>
                <w:rFonts w:ascii="Lato" w:hAnsi="Lato" w:cs="Arial"/>
                <w:sz w:val="20"/>
                <w:szCs w:val="20"/>
              </w:rPr>
              <w:t xml:space="preserve"> </w:t>
            </w:r>
            <w:r w:rsidR="00F21759" w:rsidRPr="005B3F1C">
              <w:rPr>
                <w:rFonts w:ascii="Lato" w:hAnsi="Lato" w:cs="Arial"/>
                <w:sz w:val="20"/>
                <w:szCs w:val="20"/>
                <w:lang w:val="en-US"/>
              </w:rPr>
              <w:t xml:space="preserve">The Technical coordinator together with meal teams will oversee the monitoring and evaluation of </w:t>
            </w:r>
            <w:r w:rsidRPr="005B3F1C">
              <w:rPr>
                <w:rFonts w:ascii="Lato" w:hAnsi="Lato" w:cs="Arial"/>
                <w:sz w:val="20"/>
                <w:szCs w:val="20"/>
                <w:lang w:val="en-US"/>
              </w:rPr>
              <w:t>Education</w:t>
            </w:r>
            <w:r w:rsidR="00F21759" w:rsidRPr="005B3F1C">
              <w:rPr>
                <w:rFonts w:ascii="Lato" w:hAnsi="Lato" w:cs="Arial"/>
                <w:sz w:val="20"/>
                <w:szCs w:val="20"/>
                <w:lang w:val="en-US"/>
              </w:rPr>
              <w:t xml:space="preserve"> projects in South</w:t>
            </w:r>
            <w:r w:rsidR="005B3549" w:rsidRPr="005B3F1C">
              <w:rPr>
                <w:rFonts w:ascii="Lato" w:hAnsi="Lato" w:cs="Arial"/>
                <w:sz w:val="20"/>
                <w:szCs w:val="20"/>
                <w:lang w:val="en-US"/>
              </w:rPr>
              <w:t xml:space="preserve"> </w:t>
            </w:r>
            <w:r w:rsidR="00F21759" w:rsidRPr="005B3F1C">
              <w:rPr>
                <w:rFonts w:ascii="Lato" w:hAnsi="Lato" w:cs="Arial"/>
                <w:sz w:val="20"/>
                <w:szCs w:val="20"/>
                <w:lang w:val="en-US"/>
              </w:rPr>
              <w:t xml:space="preserve">Sudan and take an active role in any form of research that may be of interest the country office as well as support knowledge management and learning. </w:t>
            </w:r>
            <w:r w:rsidR="00B37429" w:rsidRPr="005B3F1C">
              <w:rPr>
                <w:rFonts w:ascii="Lato" w:hAnsi="Lato" w:cs="Arial"/>
                <w:sz w:val="20"/>
                <w:szCs w:val="20"/>
              </w:rPr>
              <w:t>This role will also involve representation of the organisation in vari</w:t>
            </w:r>
            <w:r w:rsidR="001D4E1E" w:rsidRPr="005B3F1C">
              <w:rPr>
                <w:rFonts w:ascii="Lato" w:hAnsi="Lato" w:cs="Arial"/>
                <w:sz w:val="20"/>
                <w:szCs w:val="20"/>
              </w:rPr>
              <w:t xml:space="preserve">ous forum including </w:t>
            </w:r>
            <w:r w:rsidRPr="005B3F1C">
              <w:rPr>
                <w:rFonts w:ascii="Lato" w:hAnsi="Lato" w:cs="Arial"/>
                <w:sz w:val="20"/>
                <w:szCs w:val="20"/>
                <w:lang w:val="en-US"/>
              </w:rPr>
              <w:t>Education</w:t>
            </w:r>
            <w:r w:rsidR="00F146A4" w:rsidRPr="005B3F1C">
              <w:rPr>
                <w:rFonts w:ascii="Lato" w:hAnsi="Lato" w:cs="Arial"/>
                <w:sz w:val="20"/>
                <w:szCs w:val="20"/>
                <w:lang w:val="en-US"/>
              </w:rPr>
              <w:t xml:space="preserve"> </w:t>
            </w:r>
            <w:r w:rsidR="00F146A4" w:rsidRPr="005B3F1C">
              <w:rPr>
                <w:rFonts w:ascii="Lato" w:hAnsi="Lato" w:cs="Arial"/>
                <w:sz w:val="20"/>
                <w:szCs w:val="20"/>
              </w:rPr>
              <w:t>Cluster</w:t>
            </w:r>
            <w:r w:rsidR="00371939" w:rsidRPr="005B3F1C">
              <w:rPr>
                <w:rFonts w:ascii="Lato" w:hAnsi="Lato" w:cs="Arial"/>
                <w:sz w:val="20"/>
                <w:szCs w:val="20"/>
              </w:rPr>
              <w:t xml:space="preserve"> </w:t>
            </w:r>
            <w:r w:rsidR="00F146A4" w:rsidRPr="005B3F1C">
              <w:rPr>
                <w:rFonts w:ascii="Lato" w:hAnsi="Lato" w:cs="Arial"/>
                <w:sz w:val="20"/>
                <w:szCs w:val="20"/>
              </w:rPr>
              <w:t xml:space="preserve">and </w:t>
            </w:r>
            <w:r w:rsidRPr="005B3F1C">
              <w:rPr>
                <w:rFonts w:ascii="Lato" w:hAnsi="Lato" w:cs="Arial"/>
                <w:sz w:val="20"/>
                <w:szCs w:val="20"/>
              </w:rPr>
              <w:t>Education</w:t>
            </w:r>
            <w:r w:rsidR="00F146A4" w:rsidRPr="005B3F1C">
              <w:rPr>
                <w:rFonts w:ascii="Lato" w:hAnsi="Lato" w:cs="Arial"/>
                <w:sz w:val="20"/>
                <w:szCs w:val="20"/>
                <w:lang w:val="en-US"/>
              </w:rPr>
              <w:t xml:space="preserve"> </w:t>
            </w:r>
            <w:r w:rsidR="00F146A4" w:rsidRPr="005B3F1C">
              <w:rPr>
                <w:rFonts w:ascii="Lato" w:hAnsi="Lato" w:cs="Arial"/>
                <w:sz w:val="20"/>
                <w:szCs w:val="20"/>
              </w:rPr>
              <w:t>Sector</w:t>
            </w:r>
            <w:r w:rsidR="00B37429" w:rsidRPr="005B3F1C">
              <w:rPr>
                <w:rFonts w:ascii="Lato" w:hAnsi="Lato" w:cs="Arial"/>
                <w:sz w:val="20"/>
                <w:szCs w:val="20"/>
              </w:rPr>
              <w:t xml:space="preserve"> Working Groups.</w:t>
            </w:r>
          </w:p>
          <w:p w14:paraId="6D99AB74" w14:textId="362D2362" w:rsidR="00DD047E" w:rsidRPr="005B3F1C" w:rsidRDefault="00DD047E" w:rsidP="005B3F1C">
            <w:pPr>
              <w:jc w:val="both"/>
              <w:rPr>
                <w:rFonts w:ascii="Lato" w:hAnsi="Lato" w:cs="Arial"/>
                <w:sz w:val="20"/>
              </w:rPr>
            </w:pPr>
          </w:p>
        </w:tc>
      </w:tr>
      <w:tr w:rsidR="005B3F1C" w:rsidRPr="005B3F1C" w14:paraId="03CEA2E2" w14:textId="77777777" w:rsidTr="006D6525">
        <w:trPr>
          <w:trHeight w:val="1351"/>
        </w:trPr>
        <w:tc>
          <w:tcPr>
            <w:tcW w:w="9791" w:type="dxa"/>
            <w:gridSpan w:val="3"/>
            <w:tcBorders>
              <w:top w:val="single" w:sz="4" w:space="0" w:color="000000"/>
              <w:left w:val="single" w:sz="4" w:space="0" w:color="000000"/>
              <w:bottom w:val="single" w:sz="4" w:space="0" w:color="000000"/>
              <w:right w:val="single" w:sz="4" w:space="0" w:color="000000"/>
            </w:tcBorders>
          </w:tcPr>
          <w:p w14:paraId="2F1C4D10" w14:textId="77777777" w:rsidR="005B3F1C" w:rsidRPr="005B3F1C" w:rsidRDefault="005B3F1C" w:rsidP="005B3F1C">
            <w:pPr>
              <w:tabs>
                <w:tab w:val="left" w:pos="2977"/>
              </w:tabs>
              <w:rPr>
                <w:rFonts w:ascii="Lato" w:hAnsi="Lato" w:cs="Arial"/>
                <w:b/>
                <w:i/>
                <w:color w:val="808080"/>
                <w:sz w:val="20"/>
              </w:rPr>
            </w:pPr>
            <w:r w:rsidRPr="005B3F1C">
              <w:rPr>
                <w:rFonts w:ascii="Lato" w:hAnsi="Lato" w:cs="Arial"/>
                <w:b/>
                <w:sz w:val="20"/>
              </w:rPr>
              <w:t xml:space="preserve">KEY AREAS OF ACCOUNTABILITY : </w:t>
            </w:r>
          </w:p>
          <w:p w14:paraId="6BC5289D" w14:textId="77777777" w:rsidR="005B3F1C" w:rsidRPr="005B3F1C" w:rsidRDefault="005B3F1C" w:rsidP="005B3F1C">
            <w:pPr>
              <w:tabs>
                <w:tab w:val="left" w:pos="1134"/>
              </w:tabs>
              <w:ind w:left="720"/>
              <w:rPr>
                <w:rFonts w:ascii="Lato" w:hAnsi="Lato" w:cs="Arial"/>
                <w:b/>
                <w:i/>
                <w:color w:val="808080"/>
                <w:sz w:val="20"/>
              </w:rPr>
            </w:pPr>
          </w:p>
          <w:p w14:paraId="05B40C05" w14:textId="77777777" w:rsidR="005B3F1C" w:rsidRPr="005B3F1C" w:rsidRDefault="005B3F1C" w:rsidP="005B3F1C">
            <w:pPr>
              <w:tabs>
                <w:tab w:val="left" w:pos="2977"/>
              </w:tabs>
              <w:rPr>
                <w:rFonts w:ascii="Lato" w:hAnsi="Lato" w:cs="Arial"/>
                <w:b/>
                <w:sz w:val="20"/>
              </w:rPr>
            </w:pPr>
            <w:r w:rsidRPr="005B3F1C">
              <w:rPr>
                <w:rFonts w:ascii="Lato" w:hAnsi="Lato" w:cs="Arial"/>
                <w:b/>
                <w:sz w:val="20"/>
              </w:rPr>
              <w:t>Developing Strategy and Thematic Plan</w:t>
            </w:r>
          </w:p>
          <w:p w14:paraId="673DCE64" w14:textId="54EBA79A" w:rsidR="005B3F1C" w:rsidRPr="005B3F1C" w:rsidRDefault="005B3F1C" w:rsidP="005B3F1C">
            <w:pPr>
              <w:pStyle w:val="ListParagraph"/>
              <w:numPr>
                <w:ilvl w:val="0"/>
                <w:numId w:val="38"/>
              </w:numPr>
              <w:tabs>
                <w:tab w:val="left" w:pos="2977"/>
              </w:tabs>
              <w:suppressAutoHyphens w:val="0"/>
              <w:contextualSpacing/>
              <w:rPr>
                <w:rFonts w:ascii="Lato" w:hAnsi="Lato"/>
                <w:sz w:val="20"/>
              </w:rPr>
            </w:pPr>
            <w:r>
              <w:rPr>
                <w:rFonts w:ascii="Lato" w:hAnsi="Lato"/>
                <w:sz w:val="20"/>
              </w:rPr>
              <w:t>Support the d</w:t>
            </w:r>
            <w:r w:rsidRPr="005B3F1C">
              <w:rPr>
                <w:rFonts w:ascii="Lato" w:hAnsi="Lato"/>
                <w:sz w:val="20"/>
              </w:rPr>
              <w:t>evelop</w:t>
            </w:r>
            <w:r>
              <w:rPr>
                <w:rFonts w:ascii="Lato" w:hAnsi="Lato"/>
                <w:sz w:val="20"/>
              </w:rPr>
              <w:t>ment</w:t>
            </w:r>
            <w:r w:rsidRPr="005B3F1C">
              <w:rPr>
                <w:rFonts w:ascii="Lato" w:hAnsi="Lato"/>
                <w:sz w:val="20"/>
              </w:rPr>
              <w:t xml:space="preserve"> and update the </w:t>
            </w:r>
            <w:r w:rsidR="00545CB9" w:rsidRPr="005B3F1C">
              <w:rPr>
                <w:rFonts w:ascii="Lato" w:hAnsi="Lato"/>
                <w:sz w:val="20"/>
              </w:rPr>
              <w:t>Education strategy</w:t>
            </w:r>
            <w:r w:rsidRPr="005B3F1C">
              <w:rPr>
                <w:rFonts w:ascii="Lato" w:hAnsi="Lato"/>
                <w:sz w:val="20"/>
              </w:rPr>
              <w:t xml:space="preserve"> and thematic plan, Emergency preparedness plans, Master Budget in line with the country strategic plan and evolving context.</w:t>
            </w:r>
          </w:p>
          <w:p w14:paraId="4923C378" w14:textId="6C040F0B" w:rsidR="005B3F1C" w:rsidRPr="005B3F1C" w:rsidRDefault="005B3F1C" w:rsidP="005B3F1C">
            <w:pPr>
              <w:pStyle w:val="ListParagraph"/>
              <w:numPr>
                <w:ilvl w:val="0"/>
                <w:numId w:val="38"/>
              </w:numPr>
              <w:suppressAutoHyphens w:val="0"/>
              <w:spacing w:after="200" w:line="276" w:lineRule="auto"/>
              <w:contextualSpacing/>
              <w:rPr>
                <w:rFonts w:ascii="Lato" w:hAnsi="Lato"/>
                <w:sz w:val="20"/>
              </w:rPr>
            </w:pPr>
            <w:r>
              <w:rPr>
                <w:rFonts w:ascii="Lato" w:hAnsi="Lato"/>
                <w:sz w:val="20"/>
              </w:rPr>
              <w:t>Support to</w:t>
            </w:r>
            <w:r w:rsidRPr="005B3F1C">
              <w:rPr>
                <w:rFonts w:ascii="Lato" w:hAnsi="Lato"/>
                <w:sz w:val="20"/>
              </w:rPr>
              <w:t xml:space="preserve"> shape broader sector strategies through influence of and leadership within inter-agency coordination forums, such as the Education Cluster and Local Education Group (LEG), ensuring the specific needs of children are being addressed.  This may involve taking on a co-chairing role where needs demand and/or representing Save the Children in external forums in the region.</w:t>
            </w:r>
          </w:p>
          <w:p w14:paraId="7C0EB712" w14:textId="77777777" w:rsidR="005B3F1C" w:rsidRPr="005B3F1C" w:rsidRDefault="005B3F1C" w:rsidP="005B3F1C">
            <w:pPr>
              <w:pStyle w:val="ListParagraph"/>
              <w:numPr>
                <w:ilvl w:val="0"/>
                <w:numId w:val="38"/>
              </w:numPr>
              <w:tabs>
                <w:tab w:val="left" w:pos="2977"/>
              </w:tabs>
              <w:suppressAutoHyphens w:val="0"/>
              <w:contextualSpacing/>
              <w:rPr>
                <w:rFonts w:ascii="Lato" w:hAnsi="Lato"/>
                <w:sz w:val="20"/>
              </w:rPr>
            </w:pPr>
            <w:r w:rsidRPr="005B3F1C">
              <w:rPr>
                <w:rFonts w:ascii="Lato" w:hAnsi="Lato"/>
                <w:sz w:val="20"/>
              </w:rPr>
              <w:t>Stay updated on how the context evolves and cluster strategy or humanitarian response plan is updated or changed, as the context changes, in evolving organizational priority areas.</w:t>
            </w:r>
          </w:p>
          <w:p w14:paraId="5B921DA1" w14:textId="77777777" w:rsidR="005B3F1C" w:rsidRPr="005B3F1C" w:rsidRDefault="005B3F1C" w:rsidP="005B3F1C">
            <w:pPr>
              <w:pStyle w:val="ListParagraph"/>
              <w:numPr>
                <w:ilvl w:val="0"/>
                <w:numId w:val="38"/>
              </w:numPr>
              <w:tabs>
                <w:tab w:val="left" w:pos="2977"/>
              </w:tabs>
              <w:suppressAutoHyphens w:val="0"/>
              <w:contextualSpacing/>
              <w:rPr>
                <w:rFonts w:ascii="Lato" w:hAnsi="Lato"/>
                <w:sz w:val="20"/>
              </w:rPr>
            </w:pPr>
            <w:r w:rsidRPr="005B3F1C">
              <w:rPr>
                <w:rFonts w:ascii="Lato" w:hAnsi="Lato"/>
                <w:sz w:val="20"/>
              </w:rPr>
              <w:t>Engage PMs and field colleagues in the process of developing or updating strategy and thematic plan, with the goal of needs based, responsive education programming.</w:t>
            </w:r>
          </w:p>
          <w:p w14:paraId="0F879F81" w14:textId="77777777" w:rsidR="005B3F1C" w:rsidRPr="005B3F1C" w:rsidRDefault="005B3F1C" w:rsidP="005B3F1C">
            <w:pPr>
              <w:tabs>
                <w:tab w:val="left" w:pos="1134"/>
              </w:tabs>
              <w:ind w:left="720"/>
              <w:rPr>
                <w:rFonts w:ascii="Lato" w:hAnsi="Lato" w:cs="Arial"/>
                <w:b/>
                <w:i/>
                <w:color w:val="808080"/>
                <w:sz w:val="20"/>
              </w:rPr>
            </w:pPr>
          </w:p>
          <w:p w14:paraId="60FECE8F" w14:textId="77777777" w:rsidR="005B3F1C" w:rsidRPr="005B3F1C" w:rsidRDefault="005B3F1C" w:rsidP="005B3F1C">
            <w:pPr>
              <w:tabs>
                <w:tab w:val="left" w:pos="2977"/>
              </w:tabs>
              <w:snapToGrid w:val="0"/>
              <w:rPr>
                <w:rFonts w:ascii="Lato" w:hAnsi="Lato" w:cs="Arial"/>
                <w:b/>
                <w:sz w:val="20"/>
              </w:rPr>
            </w:pPr>
            <w:r w:rsidRPr="005B3F1C">
              <w:rPr>
                <w:rFonts w:ascii="Lato" w:hAnsi="Lato" w:cs="Arial"/>
                <w:b/>
                <w:sz w:val="20"/>
              </w:rPr>
              <w:t>Programme Quality</w:t>
            </w:r>
          </w:p>
          <w:p w14:paraId="2A4734B8" w14:textId="372F431A" w:rsidR="005B3F1C" w:rsidRPr="005B3F1C" w:rsidRDefault="005B3F1C" w:rsidP="005B3F1C">
            <w:pPr>
              <w:numPr>
                <w:ilvl w:val="0"/>
                <w:numId w:val="38"/>
              </w:numPr>
              <w:suppressAutoHyphens w:val="0"/>
              <w:jc w:val="both"/>
              <w:rPr>
                <w:rFonts w:ascii="Lato" w:hAnsi="Lato"/>
                <w:color w:val="000000"/>
                <w:sz w:val="20"/>
              </w:rPr>
            </w:pPr>
            <w:r>
              <w:rPr>
                <w:rFonts w:ascii="Lato" w:hAnsi="Lato"/>
                <w:color w:val="000000"/>
                <w:sz w:val="20"/>
              </w:rPr>
              <w:t>Support</w:t>
            </w:r>
            <w:r w:rsidRPr="005B3F1C">
              <w:rPr>
                <w:rFonts w:ascii="Lato" w:hAnsi="Lato"/>
                <w:color w:val="000000"/>
                <w:sz w:val="20"/>
              </w:rPr>
              <w:t xml:space="preserve"> programme quality of Save the Children’s Education programming;</w:t>
            </w:r>
          </w:p>
          <w:p w14:paraId="08BE387C" w14:textId="77777777" w:rsidR="005B3F1C" w:rsidRPr="005B3F1C" w:rsidRDefault="005B3F1C" w:rsidP="005B3F1C">
            <w:pPr>
              <w:numPr>
                <w:ilvl w:val="0"/>
                <w:numId w:val="38"/>
              </w:numPr>
              <w:suppressAutoHyphens w:val="0"/>
              <w:autoSpaceDE w:val="0"/>
              <w:autoSpaceDN w:val="0"/>
              <w:adjustRightInd w:val="0"/>
              <w:jc w:val="both"/>
              <w:rPr>
                <w:rFonts w:ascii="Lato" w:eastAsia="Calibri" w:hAnsi="Lato" w:cs="Arial"/>
                <w:sz w:val="20"/>
                <w:lang w:eastAsia="en-GB"/>
              </w:rPr>
            </w:pPr>
            <w:r w:rsidRPr="005B3F1C">
              <w:rPr>
                <w:rFonts w:ascii="Lato" w:eastAsia="Calibri" w:hAnsi="Lato" w:cs="Arial"/>
                <w:sz w:val="20"/>
                <w:lang w:eastAsia="en-GB"/>
              </w:rPr>
              <w:t>Assist PMs in developing program implementation plan and procurement plan</w:t>
            </w:r>
          </w:p>
          <w:p w14:paraId="0489A506" w14:textId="314346E2" w:rsidR="005B3F1C" w:rsidRPr="005B3F1C" w:rsidRDefault="005B3F1C" w:rsidP="005B3F1C">
            <w:pPr>
              <w:numPr>
                <w:ilvl w:val="0"/>
                <w:numId w:val="38"/>
              </w:numPr>
              <w:suppressAutoHyphens w:val="0"/>
              <w:autoSpaceDE w:val="0"/>
              <w:autoSpaceDN w:val="0"/>
              <w:adjustRightInd w:val="0"/>
              <w:jc w:val="both"/>
              <w:rPr>
                <w:rFonts w:ascii="Lato" w:eastAsia="Calibri" w:hAnsi="Lato" w:cs="Arial"/>
                <w:sz w:val="20"/>
                <w:lang w:eastAsia="en-GB"/>
              </w:rPr>
            </w:pPr>
            <w:r>
              <w:rPr>
                <w:rFonts w:ascii="Lato" w:eastAsia="Calibri" w:hAnsi="Lato" w:cs="Arial"/>
                <w:sz w:val="20"/>
                <w:lang w:eastAsia="en-GB"/>
              </w:rPr>
              <w:lastRenderedPageBreak/>
              <w:t>Support the provision of</w:t>
            </w:r>
            <w:r w:rsidRPr="005B3F1C">
              <w:rPr>
                <w:rFonts w:ascii="Lato" w:eastAsia="Calibri" w:hAnsi="Lato" w:cs="Arial"/>
                <w:sz w:val="20"/>
                <w:lang w:eastAsia="en-GB"/>
              </w:rPr>
              <w:t xml:space="preserve"> </w:t>
            </w:r>
            <w:r>
              <w:rPr>
                <w:rFonts w:ascii="Lato" w:eastAsia="Calibri" w:hAnsi="Lato" w:cs="Arial"/>
                <w:sz w:val="20"/>
                <w:lang w:eastAsia="en-GB"/>
              </w:rPr>
              <w:t>technical guidance</w:t>
            </w:r>
            <w:r w:rsidRPr="005B3F1C">
              <w:rPr>
                <w:rFonts w:ascii="Lato" w:eastAsia="Calibri" w:hAnsi="Lato" w:cs="Arial"/>
                <w:sz w:val="20"/>
                <w:lang w:eastAsia="en-GB"/>
              </w:rPr>
              <w:t xml:space="preserve"> to the PMs and field staff in effective delivery of program implementation on time: monitor against log frames, review actual vs target, review budget vs actual expenses, and advise corrective measures: review of work plan and prepare acceleration plan</w:t>
            </w:r>
          </w:p>
          <w:p w14:paraId="2F8C7E98" w14:textId="2C1D1301" w:rsidR="005B3F1C" w:rsidRPr="005B3F1C" w:rsidRDefault="005B3F1C" w:rsidP="005B3F1C">
            <w:pPr>
              <w:numPr>
                <w:ilvl w:val="0"/>
                <w:numId w:val="38"/>
              </w:numPr>
              <w:suppressAutoHyphens w:val="0"/>
              <w:jc w:val="both"/>
              <w:rPr>
                <w:rFonts w:ascii="Lato" w:hAnsi="Lato"/>
                <w:color w:val="000000"/>
                <w:sz w:val="20"/>
              </w:rPr>
            </w:pPr>
            <w:r w:rsidRPr="005B3F1C">
              <w:rPr>
                <w:rFonts w:ascii="Lato" w:hAnsi="Lato"/>
                <w:color w:val="000000"/>
                <w:sz w:val="20"/>
              </w:rPr>
              <w:t>Provide</w:t>
            </w:r>
            <w:r>
              <w:rPr>
                <w:rFonts w:ascii="Lato" w:hAnsi="Lato"/>
                <w:color w:val="000000"/>
                <w:sz w:val="20"/>
              </w:rPr>
              <w:t xml:space="preserve"> support</w:t>
            </w:r>
            <w:r w:rsidRPr="005B3F1C">
              <w:rPr>
                <w:rFonts w:ascii="Lato" w:hAnsi="Lato"/>
                <w:color w:val="000000"/>
                <w:sz w:val="20"/>
              </w:rPr>
              <w:t>, or obtain from members/external sources, appropriate high level technical support on methods and practices (training, tools)to be rolled out within Education / Emergency Education programming;</w:t>
            </w:r>
          </w:p>
          <w:p w14:paraId="3BE15586" w14:textId="790767E4" w:rsidR="005B3F1C" w:rsidRPr="005B3F1C" w:rsidRDefault="005B3F1C" w:rsidP="005B3F1C">
            <w:pPr>
              <w:numPr>
                <w:ilvl w:val="0"/>
                <w:numId w:val="38"/>
              </w:numPr>
              <w:suppressAutoHyphens w:val="0"/>
              <w:jc w:val="both"/>
              <w:rPr>
                <w:rFonts w:ascii="Lato" w:hAnsi="Lato"/>
                <w:color w:val="000000"/>
                <w:sz w:val="20"/>
              </w:rPr>
            </w:pPr>
            <w:r>
              <w:rPr>
                <w:rFonts w:ascii="Lato" w:hAnsi="Lato"/>
                <w:color w:val="000000"/>
                <w:sz w:val="20"/>
              </w:rPr>
              <w:t>Support t</w:t>
            </w:r>
            <w:r w:rsidRPr="005B3F1C">
              <w:rPr>
                <w:rFonts w:ascii="Lato" w:hAnsi="Lato"/>
                <w:color w:val="000000"/>
                <w:sz w:val="20"/>
              </w:rPr>
              <w:t>he development, design and analysis of continuous assessments of Education and cross-sectoral needs in schools and communities, and ensure that these are appropriately reflected in sectoral strategies and programmes design and development;</w:t>
            </w:r>
          </w:p>
          <w:p w14:paraId="4E9ADA62" w14:textId="3EA4D3DD" w:rsidR="005B3F1C" w:rsidRPr="005B3F1C" w:rsidRDefault="005B3F1C" w:rsidP="005B3F1C">
            <w:pPr>
              <w:numPr>
                <w:ilvl w:val="0"/>
                <w:numId w:val="38"/>
              </w:numPr>
              <w:rPr>
                <w:rFonts w:ascii="Lato" w:hAnsi="Lato"/>
                <w:sz w:val="20"/>
                <w:lang w:val="en-US"/>
              </w:rPr>
            </w:pPr>
            <w:r>
              <w:rPr>
                <w:rFonts w:ascii="Lato" w:hAnsi="Lato"/>
                <w:sz w:val="20"/>
                <w:lang w:val="en-US"/>
              </w:rPr>
              <w:t>Support to d</w:t>
            </w:r>
            <w:r w:rsidRPr="005B3F1C">
              <w:rPr>
                <w:rFonts w:ascii="Lato" w:hAnsi="Lato"/>
                <w:sz w:val="20"/>
                <w:lang w:val="en-US"/>
              </w:rPr>
              <w:t>evelop and update the Education strategy, ensuring consistency with global Education Breakthrough, Education Common Approaches, Quality Learning Framework and with Save the Children’s Theory of Change;</w:t>
            </w:r>
          </w:p>
          <w:p w14:paraId="25B8C03D" w14:textId="542A6E64" w:rsidR="005B3F1C" w:rsidRPr="005B3F1C" w:rsidRDefault="005B3F1C" w:rsidP="005B3F1C">
            <w:pPr>
              <w:numPr>
                <w:ilvl w:val="0"/>
                <w:numId w:val="38"/>
              </w:numPr>
              <w:rPr>
                <w:rFonts w:ascii="Lato" w:hAnsi="Lato"/>
                <w:sz w:val="20"/>
                <w:lang w:val="en-US"/>
              </w:rPr>
            </w:pPr>
            <w:r w:rsidRPr="005B3F1C">
              <w:rPr>
                <w:rFonts w:ascii="Lato" w:hAnsi="Lato"/>
                <w:sz w:val="20"/>
                <w:lang w:val="en-US"/>
              </w:rPr>
              <w:t>Work collaboratively with other sectors on ways to integrate Education with other programmes, where relevant, in order to maximize impact for children and families, includ</w:t>
            </w:r>
            <w:r w:rsidR="008F5872">
              <w:rPr>
                <w:rFonts w:ascii="Lato" w:hAnsi="Lato"/>
                <w:sz w:val="20"/>
                <w:lang w:val="en-US"/>
              </w:rPr>
              <w:t>ing CP, WASH, nutrition,</w:t>
            </w:r>
            <w:r w:rsidR="009336DF">
              <w:rPr>
                <w:rFonts w:ascii="Lato" w:hAnsi="Lato"/>
                <w:sz w:val="20"/>
                <w:lang w:val="en-US"/>
              </w:rPr>
              <w:t xml:space="preserve"> Health</w:t>
            </w:r>
            <w:r w:rsidR="008F5872">
              <w:rPr>
                <w:rFonts w:ascii="Lato" w:hAnsi="Lato"/>
                <w:sz w:val="20"/>
                <w:lang w:val="en-US"/>
              </w:rPr>
              <w:t xml:space="preserve"> and liveli</w:t>
            </w:r>
            <w:r w:rsidRPr="005B3F1C">
              <w:rPr>
                <w:rFonts w:ascii="Lato" w:hAnsi="Lato"/>
                <w:sz w:val="20"/>
                <w:lang w:val="en-US"/>
              </w:rPr>
              <w:t>hoods;</w:t>
            </w:r>
          </w:p>
          <w:p w14:paraId="3BB3A772" w14:textId="04E459A0" w:rsidR="005B3F1C" w:rsidRPr="005B3F1C" w:rsidRDefault="005B3F1C" w:rsidP="005B3F1C">
            <w:pPr>
              <w:numPr>
                <w:ilvl w:val="0"/>
                <w:numId w:val="38"/>
              </w:numPr>
              <w:rPr>
                <w:rFonts w:ascii="Lato" w:hAnsi="Lato"/>
                <w:sz w:val="20"/>
                <w:lang w:val="en-US"/>
              </w:rPr>
            </w:pPr>
            <w:r>
              <w:rPr>
                <w:rFonts w:ascii="Lato" w:hAnsi="Lato"/>
                <w:sz w:val="20"/>
                <w:lang w:val="en-US"/>
              </w:rPr>
              <w:t>Conduct regular visits (5</w:t>
            </w:r>
            <w:r w:rsidRPr="005B3F1C">
              <w:rPr>
                <w:rFonts w:ascii="Lato" w:hAnsi="Lato"/>
                <w:sz w:val="20"/>
                <w:lang w:val="en-US"/>
              </w:rPr>
              <w:t>0% of time) to the field offices to coordinate with field managers and senior field staff for direct capacity building for staff on key technical education areas, including teacher training, assessments, and curriculum development;</w:t>
            </w:r>
          </w:p>
          <w:p w14:paraId="762B9E99" w14:textId="77777777" w:rsidR="005B3F1C" w:rsidRPr="005B3F1C" w:rsidRDefault="005B3F1C" w:rsidP="005B3F1C">
            <w:pPr>
              <w:numPr>
                <w:ilvl w:val="0"/>
                <w:numId w:val="38"/>
              </w:numPr>
              <w:rPr>
                <w:rFonts w:ascii="Lato" w:hAnsi="Lato"/>
                <w:sz w:val="20"/>
                <w:lang w:val="en-US"/>
              </w:rPr>
            </w:pPr>
            <w:r w:rsidRPr="005B3F1C">
              <w:rPr>
                <w:rFonts w:ascii="Lato" w:hAnsi="Lato"/>
                <w:color w:val="000000"/>
                <w:sz w:val="20"/>
              </w:rPr>
              <w:t>Ensure recognized international best practices and Save the Children policies are applied in the work with children</w:t>
            </w:r>
            <w:r w:rsidRPr="005B3F1C">
              <w:rPr>
                <w:rFonts w:ascii="Lato" w:hAnsi="Lato"/>
                <w:sz w:val="20"/>
                <w:lang w:val="en-US"/>
              </w:rPr>
              <w:t xml:space="preserve">; promote the safe participation of children in our programmes. </w:t>
            </w:r>
          </w:p>
          <w:p w14:paraId="027039CA"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With Education Programme Managers and the Monitoring, Evaluation, Accountability and Learning (MEAL) team, collaborate on the development of tools to monitor and improve the quality of education work, including strengthened outcome level measurements, tools and training. Where necessary provide technical training for staff and partners as required.</w:t>
            </w:r>
          </w:p>
          <w:p w14:paraId="2665A492" w14:textId="583763AA" w:rsidR="005B3F1C" w:rsidRPr="005B3F1C" w:rsidRDefault="008F5872" w:rsidP="005B3F1C">
            <w:pPr>
              <w:numPr>
                <w:ilvl w:val="0"/>
                <w:numId w:val="38"/>
              </w:numPr>
              <w:rPr>
                <w:rFonts w:ascii="Lato" w:hAnsi="Lato"/>
                <w:sz w:val="20"/>
                <w:lang w:val="en-US"/>
              </w:rPr>
            </w:pPr>
            <w:r>
              <w:rPr>
                <w:rFonts w:ascii="Lato" w:hAnsi="Lato"/>
                <w:sz w:val="20"/>
                <w:lang w:val="en-US"/>
              </w:rPr>
              <w:t>Support to i</w:t>
            </w:r>
            <w:r w:rsidR="005B3F1C" w:rsidRPr="005B3F1C">
              <w:rPr>
                <w:rFonts w:ascii="Lato" w:hAnsi="Lato"/>
                <w:sz w:val="20"/>
                <w:lang w:val="en-US"/>
              </w:rPr>
              <w:t>mprove/strengthen the coordination of Save the Children’s work with the Ministry of Education.</w:t>
            </w:r>
          </w:p>
          <w:p w14:paraId="246732A2" w14:textId="77777777" w:rsidR="005B3F1C" w:rsidRPr="005B3F1C" w:rsidRDefault="005B3F1C" w:rsidP="005B3F1C">
            <w:pPr>
              <w:numPr>
                <w:ilvl w:val="0"/>
                <w:numId w:val="38"/>
              </w:numPr>
              <w:rPr>
                <w:rFonts w:ascii="Lato" w:hAnsi="Lato"/>
                <w:sz w:val="20"/>
                <w:lang w:val="en-US"/>
              </w:rPr>
            </w:pPr>
            <w:r w:rsidRPr="005B3F1C">
              <w:rPr>
                <w:rFonts w:ascii="Lato" w:hAnsi="Lato"/>
                <w:sz w:val="20"/>
                <w:lang w:val="en-US"/>
              </w:rPr>
              <w:t>With the Programme Manager and Awards Management Unit, ensure reports to donors are of the highest quality, that there is alignment between the narrative and financial, and that they are submitted in a timely fashion;</w:t>
            </w:r>
          </w:p>
          <w:p w14:paraId="260E472C" w14:textId="77777777" w:rsidR="005B3F1C" w:rsidRPr="005B3F1C" w:rsidRDefault="005B3F1C" w:rsidP="005B3F1C">
            <w:pPr>
              <w:numPr>
                <w:ilvl w:val="0"/>
                <w:numId w:val="38"/>
              </w:numPr>
              <w:suppressAutoHyphens w:val="0"/>
              <w:autoSpaceDE w:val="0"/>
              <w:autoSpaceDN w:val="0"/>
              <w:adjustRightInd w:val="0"/>
              <w:contextualSpacing/>
              <w:jc w:val="both"/>
              <w:rPr>
                <w:rFonts w:ascii="Lato" w:hAnsi="Lato" w:cs="Calibri"/>
                <w:sz w:val="20"/>
              </w:rPr>
            </w:pPr>
            <w:r w:rsidRPr="005B3F1C">
              <w:rPr>
                <w:rFonts w:ascii="Lato" w:hAnsi="Lato" w:cs="Calibri"/>
                <w:sz w:val="20"/>
              </w:rPr>
              <w:t>Serve as the point of contact for all matters related to education, particularly the scaling up or down of the Save the Children education programmes, emergency response capacity, cluster representation, policy development and capacity building.</w:t>
            </w:r>
          </w:p>
          <w:p w14:paraId="0CCD200E" w14:textId="77777777" w:rsidR="005B3F1C" w:rsidRPr="005B3F1C" w:rsidRDefault="005B3F1C" w:rsidP="005B3F1C">
            <w:pPr>
              <w:jc w:val="both"/>
              <w:rPr>
                <w:rFonts w:ascii="Lato" w:hAnsi="Lato" w:cs="Arial"/>
                <w:snapToGrid w:val="0"/>
                <w:color w:val="000000"/>
                <w:sz w:val="20"/>
              </w:rPr>
            </w:pPr>
          </w:p>
          <w:p w14:paraId="34536DFD" w14:textId="77777777" w:rsidR="005B3F1C" w:rsidRPr="005B3F1C" w:rsidRDefault="005B3F1C" w:rsidP="005B3F1C">
            <w:pPr>
              <w:jc w:val="both"/>
              <w:rPr>
                <w:rFonts w:ascii="Lato" w:hAnsi="Lato" w:cs="Arial"/>
                <w:b/>
                <w:snapToGrid w:val="0"/>
                <w:color w:val="000000"/>
                <w:sz w:val="20"/>
              </w:rPr>
            </w:pPr>
            <w:r w:rsidRPr="005B3F1C">
              <w:rPr>
                <w:rFonts w:ascii="Lato" w:hAnsi="Lato" w:cs="Arial"/>
                <w:b/>
                <w:snapToGrid w:val="0"/>
                <w:color w:val="000000"/>
                <w:sz w:val="20"/>
              </w:rPr>
              <w:t>Programme Development</w:t>
            </w:r>
          </w:p>
          <w:p w14:paraId="7FAF3F86" w14:textId="07DA456A" w:rsidR="005B3F1C" w:rsidRPr="005B3F1C" w:rsidRDefault="008F5872" w:rsidP="005B3F1C">
            <w:pPr>
              <w:numPr>
                <w:ilvl w:val="0"/>
                <w:numId w:val="38"/>
              </w:numPr>
              <w:suppressAutoHyphens w:val="0"/>
              <w:jc w:val="both"/>
              <w:rPr>
                <w:rFonts w:ascii="Lato" w:hAnsi="Lato"/>
                <w:color w:val="000000"/>
                <w:sz w:val="20"/>
              </w:rPr>
            </w:pPr>
            <w:r>
              <w:rPr>
                <w:rFonts w:ascii="Lato" w:hAnsi="Lato"/>
                <w:color w:val="000000"/>
                <w:sz w:val="20"/>
              </w:rPr>
              <w:t>Support</w:t>
            </w:r>
            <w:r w:rsidR="005B3F1C" w:rsidRPr="005B3F1C">
              <w:rPr>
                <w:rFonts w:ascii="Lato" w:hAnsi="Lato"/>
                <w:color w:val="000000"/>
                <w:sz w:val="20"/>
              </w:rPr>
              <w:t xml:space="preserve"> programme development for Education in close coordination with Education Programme Managers and Area Managers, and Sana’a (temporarily Amman) proposal development, awards, finance and operations staff; </w:t>
            </w:r>
          </w:p>
          <w:p w14:paraId="0124F5DD" w14:textId="05300B6F" w:rsidR="005B3F1C" w:rsidRPr="005B3F1C" w:rsidRDefault="008F5872" w:rsidP="005B3F1C">
            <w:pPr>
              <w:numPr>
                <w:ilvl w:val="0"/>
                <w:numId w:val="38"/>
              </w:numPr>
              <w:suppressAutoHyphens w:val="0"/>
              <w:jc w:val="both"/>
              <w:rPr>
                <w:rFonts w:ascii="Lato" w:hAnsi="Lato"/>
                <w:color w:val="000000"/>
                <w:sz w:val="20"/>
              </w:rPr>
            </w:pPr>
            <w:r>
              <w:rPr>
                <w:rFonts w:ascii="Lato" w:hAnsi="Lato"/>
                <w:color w:val="000000"/>
                <w:sz w:val="20"/>
              </w:rPr>
              <w:t>Support to grow</w:t>
            </w:r>
            <w:r w:rsidR="005B3F1C" w:rsidRPr="005B3F1C">
              <w:rPr>
                <w:rFonts w:ascii="Lato" w:hAnsi="Lato"/>
                <w:color w:val="000000"/>
                <w:sz w:val="20"/>
              </w:rPr>
              <w:t xml:space="preserve"> Save the Children’s Education portfolio sustainably and strategically, consistent with the Country Strategy, Save the Children’s Education Breakthrough, and the needs of children in South Sudan.</w:t>
            </w:r>
          </w:p>
          <w:p w14:paraId="01F8CE45" w14:textId="77777777" w:rsidR="005B3F1C" w:rsidRPr="005B3F1C" w:rsidRDefault="005B3F1C" w:rsidP="005B3F1C">
            <w:pPr>
              <w:numPr>
                <w:ilvl w:val="0"/>
                <w:numId w:val="38"/>
              </w:numPr>
              <w:suppressAutoHyphens w:val="0"/>
              <w:jc w:val="both"/>
              <w:rPr>
                <w:rFonts w:ascii="Lato" w:hAnsi="Lato"/>
                <w:color w:val="000000"/>
                <w:sz w:val="20"/>
              </w:rPr>
            </w:pPr>
            <w:r w:rsidRPr="005B3F1C">
              <w:rPr>
                <w:rFonts w:ascii="Lato" w:hAnsi="Lato"/>
                <w:color w:val="000000"/>
                <w:sz w:val="20"/>
              </w:rPr>
              <w:t>Ensure updated and accurate information for use in program development;</w:t>
            </w:r>
          </w:p>
          <w:p w14:paraId="410DDC46" w14:textId="701AD701" w:rsidR="005B3F1C" w:rsidRPr="005B3F1C" w:rsidRDefault="008F5872" w:rsidP="005B3F1C">
            <w:pPr>
              <w:numPr>
                <w:ilvl w:val="0"/>
                <w:numId w:val="38"/>
              </w:numPr>
              <w:rPr>
                <w:rFonts w:ascii="Lato" w:hAnsi="Lato"/>
                <w:sz w:val="20"/>
                <w:lang w:val="en-US"/>
              </w:rPr>
            </w:pPr>
            <w:r>
              <w:rPr>
                <w:rFonts w:ascii="Lato" w:hAnsi="Lato"/>
                <w:sz w:val="20"/>
                <w:lang w:val="en-US"/>
              </w:rPr>
              <w:t>Support in</w:t>
            </w:r>
            <w:r w:rsidR="005B3F1C" w:rsidRPr="005B3F1C">
              <w:rPr>
                <w:rFonts w:ascii="Lato" w:hAnsi="Lato"/>
                <w:sz w:val="20"/>
                <w:lang w:val="en-US"/>
              </w:rPr>
              <w:t xml:space="preserve"> technical visioning of new programs and proposals;</w:t>
            </w:r>
          </w:p>
          <w:p w14:paraId="4BC8390A" w14:textId="20C377C4" w:rsidR="005B3F1C" w:rsidRPr="005B3F1C" w:rsidRDefault="008F5872" w:rsidP="005B3F1C">
            <w:pPr>
              <w:numPr>
                <w:ilvl w:val="0"/>
                <w:numId w:val="38"/>
              </w:numPr>
              <w:rPr>
                <w:rFonts w:ascii="Lato" w:hAnsi="Lato"/>
                <w:sz w:val="20"/>
                <w:lang w:val="en-US"/>
              </w:rPr>
            </w:pPr>
            <w:r>
              <w:rPr>
                <w:rFonts w:ascii="Lato" w:hAnsi="Lato"/>
                <w:sz w:val="20"/>
                <w:lang w:val="en-US"/>
              </w:rPr>
              <w:t>Support to c</w:t>
            </w:r>
            <w:r w:rsidR="005B3F1C" w:rsidRPr="005B3F1C">
              <w:rPr>
                <w:rFonts w:ascii="Lato" w:hAnsi="Lato"/>
                <w:sz w:val="20"/>
                <w:lang w:val="en-US"/>
              </w:rPr>
              <w:t>oordinate with proposal development team on identifying new opportunities;</w:t>
            </w:r>
          </w:p>
          <w:p w14:paraId="5B410A6D" w14:textId="77777777" w:rsidR="005B3F1C" w:rsidRPr="005B3F1C" w:rsidRDefault="005B3F1C" w:rsidP="005B3F1C">
            <w:pPr>
              <w:numPr>
                <w:ilvl w:val="0"/>
                <w:numId w:val="38"/>
              </w:numPr>
              <w:suppressAutoHyphens w:val="0"/>
              <w:rPr>
                <w:rFonts w:ascii="Lato" w:hAnsi="Lato"/>
                <w:sz w:val="20"/>
              </w:rPr>
            </w:pPr>
            <w:r w:rsidRPr="005B3F1C">
              <w:rPr>
                <w:rFonts w:ascii="Lato" w:hAnsi="Lato"/>
                <w:sz w:val="20"/>
              </w:rPr>
              <w:t>Work with colleagues from other sectors to coordinate on and integrate programming to ensure all children’s needs are met.</w:t>
            </w:r>
          </w:p>
          <w:p w14:paraId="6939D09C" w14:textId="77777777" w:rsidR="005B3F1C" w:rsidRPr="005B3F1C" w:rsidRDefault="005B3F1C" w:rsidP="005B3F1C">
            <w:pPr>
              <w:jc w:val="both"/>
              <w:rPr>
                <w:rFonts w:ascii="Lato" w:hAnsi="Lato" w:cs="Arial"/>
                <w:snapToGrid w:val="0"/>
                <w:color w:val="000000"/>
                <w:sz w:val="20"/>
              </w:rPr>
            </w:pPr>
          </w:p>
          <w:p w14:paraId="6A04E8C8" w14:textId="77777777" w:rsidR="005B3F1C" w:rsidRPr="005B3F1C" w:rsidRDefault="005B3F1C" w:rsidP="005B3F1C">
            <w:pPr>
              <w:autoSpaceDE w:val="0"/>
              <w:autoSpaceDN w:val="0"/>
              <w:adjustRightInd w:val="0"/>
              <w:contextualSpacing/>
              <w:jc w:val="both"/>
              <w:rPr>
                <w:rFonts w:ascii="Lato" w:hAnsi="Lato" w:cs="Calibri"/>
                <w:sz w:val="20"/>
              </w:rPr>
            </w:pPr>
            <w:r w:rsidRPr="005B3F1C">
              <w:rPr>
                <w:rFonts w:ascii="Lato" w:hAnsi="Lato" w:cs="Calibri"/>
                <w:b/>
                <w:sz w:val="20"/>
              </w:rPr>
              <w:t>Monitoring, Evaluation, Accountability and Learning (MEAL)</w:t>
            </w:r>
          </w:p>
          <w:p w14:paraId="59632103" w14:textId="77777777" w:rsidR="005B3F1C" w:rsidRPr="005B3F1C" w:rsidRDefault="005B3F1C" w:rsidP="005B3F1C">
            <w:pPr>
              <w:pStyle w:val="Level1"/>
              <w:numPr>
                <w:ilvl w:val="0"/>
                <w:numId w:val="38"/>
              </w:numPr>
              <w:rPr>
                <w:rFonts w:ascii="Lato" w:hAnsi="Lato" w:cs="Arial"/>
                <w:sz w:val="20"/>
              </w:rPr>
            </w:pPr>
            <w:r w:rsidRPr="005B3F1C">
              <w:rPr>
                <w:rFonts w:ascii="Lato" w:hAnsi="Lato" w:cs="Arial"/>
                <w:sz w:val="20"/>
              </w:rPr>
              <w:t>Fulfil the Save the Children Education Global Initiative mandate including Save the Children requirements in reporting;</w:t>
            </w:r>
          </w:p>
          <w:p w14:paraId="4AF6608F" w14:textId="77777777" w:rsidR="005B3F1C" w:rsidRPr="005B3F1C" w:rsidRDefault="005B3F1C" w:rsidP="005B3F1C">
            <w:pPr>
              <w:pStyle w:val="Level1"/>
              <w:numPr>
                <w:ilvl w:val="0"/>
                <w:numId w:val="38"/>
              </w:numPr>
              <w:rPr>
                <w:rFonts w:ascii="Lato" w:hAnsi="Lato" w:cs="Arial"/>
                <w:sz w:val="20"/>
              </w:rPr>
            </w:pPr>
            <w:r w:rsidRPr="005B3F1C">
              <w:rPr>
                <w:rFonts w:ascii="Lato" w:hAnsi="Lato" w:cs="Arial"/>
                <w:sz w:val="20"/>
              </w:rPr>
              <w:t>Lead the roll-out of the Quality Learning Environment Framework across the country programme, embedding into program development, design and accountability;</w:t>
            </w:r>
          </w:p>
          <w:p w14:paraId="68E31A13" w14:textId="77777777" w:rsidR="005B3F1C" w:rsidRPr="005B3F1C" w:rsidRDefault="005B3F1C" w:rsidP="005B3F1C">
            <w:pPr>
              <w:pStyle w:val="Level1"/>
              <w:numPr>
                <w:ilvl w:val="0"/>
                <w:numId w:val="38"/>
              </w:numPr>
              <w:autoSpaceDE w:val="0"/>
              <w:autoSpaceDN w:val="0"/>
              <w:adjustRightInd w:val="0"/>
              <w:contextualSpacing/>
              <w:jc w:val="both"/>
              <w:rPr>
                <w:rFonts w:ascii="Lato" w:hAnsi="Lato" w:cs="Calibri"/>
                <w:sz w:val="20"/>
              </w:rPr>
            </w:pPr>
            <w:r w:rsidRPr="005B3F1C">
              <w:rPr>
                <w:rFonts w:ascii="Lato" w:hAnsi="Lato" w:cs="Arial"/>
                <w:sz w:val="20"/>
              </w:rPr>
              <w:t xml:space="preserve">Lead the development of coherent programme logical frameworks, and advise on the development of robust MEAL plans, including Information management System for action (IMPACT) and Indicators Performance Tracking Tables </w:t>
            </w:r>
            <w:proofErr w:type="spellStart"/>
            <w:r w:rsidRPr="005B3F1C">
              <w:rPr>
                <w:rFonts w:ascii="Lato" w:hAnsi="Lato" w:cs="Arial"/>
                <w:sz w:val="20"/>
              </w:rPr>
              <w:t>Indicaters</w:t>
            </w:r>
            <w:proofErr w:type="spellEnd"/>
            <w:r w:rsidRPr="005B3F1C">
              <w:rPr>
                <w:rFonts w:ascii="Lato" w:hAnsi="Lato" w:cs="Arial"/>
                <w:sz w:val="20"/>
              </w:rPr>
              <w:t xml:space="preserve"> performance Tracking Table (IPTTs) for each grant</w:t>
            </w:r>
          </w:p>
          <w:p w14:paraId="6B6C39B8" w14:textId="77777777" w:rsidR="005B3F1C" w:rsidRPr="005B3F1C" w:rsidRDefault="005B3F1C" w:rsidP="005B3F1C">
            <w:pPr>
              <w:pStyle w:val="Level1"/>
              <w:numPr>
                <w:ilvl w:val="0"/>
                <w:numId w:val="38"/>
              </w:numPr>
              <w:autoSpaceDE w:val="0"/>
              <w:autoSpaceDN w:val="0"/>
              <w:adjustRightInd w:val="0"/>
              <w:contextualSpacing/>
              <w:jc w:val="both"/>
              <w:rPr>
                <w:rFonts w:ascii="Lato" w:hAnsi="Lato" w:cs="Calibri"/>
                <w:sz w:val="20"/>
              </w:rPr>
            </w:pPr>
            <w:r w:rsidRPr="005B3F1C">
              <w:rPr>
                <w:rFonts w:ascii="Lato" w:hAnsi="Lato" w:cs="Arial"/>
                <w:sz w:val="20"/>
              </w:rPr>
              <w:t>Ensure that field office based databases and data flow processes from point of collection-</w:t>
            </w:r>
            <w:proofErr w:type="spellStart"/>
            <w:r w:rsidRPr="005B3F1C">
              <w:rPr>
                <w:rFonts w:ascii="Lato" w:hAnsi="Lato" w:cs="Arial"/>
                <w:sz w:val="20"/>
              </w:rPr>
              <w:t>ainputting</w:t>
            </w:r>
            <w:proofErr w:type="spellEnd"/>
            <w:r w:rsidRPr="005B3F1C">
              <w:rPr>
                <w:rFonts w:ascii="Lato" w:hAnsi="Lato" w:cs="Arial"/>
                <w:sz w:val="20"/>
              </w:rPr>
              <w:t xml:space="preserve">-analysis-feedback are standardized and robust, in tracking students, teacher and parent beneficiary in programming </w:t>
            </w:r>
          </w:p>
          <w:p w14:paraId="31EF3A7C" w14:textId="77777777" w:rsidR="005B3F1C" w:rsidRPr="005B3F1C" w:rsidRDefault="005B3F1C" w:rsidP="005B3F1C">
            <w:pPr>
              <w:numPr>
                <w:ilvl w:val="0"/>
                <w:numId w:val="38"/>
              </w:numPr>
              <w:suppressAutoHyphens w:val="0"/>
              <w:autoSpaceDE w:val="0"/>
              <w:autoSpaceDN w:val="0"/>
              <w:adjustRightInd w:val="0"/>
              <w:contextualSpacing/>
              <w:jc w:val="both"/>
              <w:rPr>
                <w:rFonts w:ascii="Lato" w:hAnsi="Lato" w:cs="Calibri"/>
                <w:sz w:val="20"/>
              </w:rPr>
            </w:pPr>
            <w:r w:rsidRPr="005B3F1C">
              <w:rPr>
                <w:rFonts w:ascii="Lato" w:hAnsi="Lato" w:cs="Arial"/>
                <w:sz w:val="20"/>
              </w:rPr>
              <w:lastRenderedPageBreak/>
              <w:t xml:space="preserve">Where external consultants are required to technically support or monitor and evaluate projects, lead the recruitment and subsequent management of contracted consultants as per the recruitment guidelines. </w:t>
            </w:r>
          </w:p>
          <w:p w14:paraId="41A37D97" w14:textId="485CE1F4" w:rsidR="005B3F1C" w:rsidRPr="005B3F1C" w:rsidRDefault="00174A5C" w:rsidP="005B3F1C">
            <w:pPr>
              <w:pStyle w:val="ListParagraph"/>
              <w:numPr>
                <w:ilvl w:val="0"/>
                <w:numId w:val="38"/>
              </w:numPr>
              <w:rPr>
                <w:rFonts w:ascii="Lato" w:hAnsi="Lato"/>
                <w:sz w:val="20"/>
                <w:lang w:val="en-US"/>
              </w:rPr>
            </w:pPr>
            <w:r>
              <w:rPr>
                <w:rFonts w:ascii="Lato" w:hAnsi="Lato"/>
                <w:sz w:val="20"/>
                <w:lang w:val="en-US"/>
              </w:rPr>
              <w:t>Support</w:t>
            </w:r>
            <w:r w:rsidR="005B3F1C" w:rsidRPr="005B3F1C">
              <w:rPr>
                <w:rFonts w:ascii="Lato" w:hAnsi="Lato"/>
                <w:sz w:val="20"/>
                <w:lang w:val="en-US"/>
              </w:rPr>
              <w:t xml:space="preserve"> the process of lessons learning to ensure high quality Educational programming, with support from the MEAL team, coordinating the documentation of said lessons across all the programmes, and working to define a research agenda for programming, in coordination with MEAL and Regional Office/Member office colleagues;</w:t>
            </w:r>
          </w:p>
          <w:p w14:paraId="3815DBD4" w14:textId="77777777" w:rsidR="005B3F1C" w:rsidRPr="005B3F1C" w:rsidRDefault="005B3F1C" w:rsidP="005B3F1C">
            <w:pPr>
              <w:numPr>
                <w:ilvl w:val="0"/>
                <w:numId w:val="38"/>
              </w:numPr>
              <w:suppressAutoHyphens w:val="0"/>
              <w:autoSpaceDE w:val="0"/>
              <w:autoSpaceDN w:val="0"/>
              <w:adjustRightInd w:val="0"/>
              <w:jc w:val="both"/>
              <w:rPr>
                <w:rFonts w:ascii="Lato" w:eastAsia="Calibri" w:hAnsi="Lato" w:cs="Arial"/>
                <w:sz w:val="20"/>
              </w:rPr>
            </w:pPr>
            <w:r w:rsidRPr="005B3F1C">
              <w:rPr>
                <w:rFonts w:ascii="Lato" w:hAnsi="Lato"/>
                <w:sz w:val="20"/>
                <w:lang w:val="en-US"/>
              </w:rPr>
              <w:t xml:space="preserve">Ensure program products and learning are maintained within the Save the Children country </w:t>
            </w:r>
            <w:r w:rsidRPr="005B3F1C">
              <w:rPr>
                <w:rFonts w:ascii="Lato" w:eastAsia="Calibri" w:hAnsi="Lato" w:cs="Arial"/>
                <w:sz w:val="20"/>
              </w:rPr>
              <w:t>program</w:t>
            </w:r>
          </w:p>
          <w:p w14:paraId="399F22EA" w14:textId="6BBACDCE" w:rsidR="005B3F1C" w:rsidRPr="005B3F1C" w:rsidRDefault="00174A5C" w:rsidP="005B3F1C">
            <w:pPr>
              <w:numPr>
                <w:ilvl w:val="0"/>
                <w:numId w:val="38"/>
              </w:numPr>
              <w:suppressAutoHyphens w:val="0"/>
              <w:autoSpaceDE w:val="0"/>
              <w:autoSpaceDN w:val="0"/>
              <w:adjustRightInd w:val="0"/>
              <w:jc w:val="both"/>
              <w:rPr>
                <w:rFonts w:ascii="Lato" w:eastAsia="Calibri" w:hAnsi="Lato" w:cs="Arial"/>
                <w:sz w:val="20"/>
              </w:rPr>
            </w:pPr>
            <w:r>
              <w:rPr>
                <w:rFonts w:ascii="Lato" w:eastAsia="Calibri" w:hAnsi="Lato" w:cs="Arial"/>
                <w:sz w:val="20"/>
              </w:rPr>
              <w:t xml:space="preserve">Support education </w:t>
            </w:r>
            <w:r w:rsidR="005B3F1C" w:rsidRPr="005B3F1C">
              <w:rPr>
                <w:rFonts w:ascii="Lato" w:eastAsia="Calibri" w:hAnsi="Lato" w:cs="Arial"/>
                <w:sz w:val="20"/>
              </w:rPr>
              <w:t>or multi-sectoral technical assessments in coordination with other SC thematic areas and/or other external sector agencies, ensuring assessment findings are documented and that all assessments include a specific analysis of children’s needs.</w:t>
            </w:r>
          </w:p>
          <w:p w14:paraId="290B4F1D" w14:textId="1CAD108C" w:rsidR="005B3F1C" w:rsidRPr="005B3F1C" w:rsidRDefault="005B3F1C" w:rsidP="005B3F1C">
            <w:pPr>
              <w:numPr>
                <w:ilvl w:val="0"/>
                <w:numId w:val="38"/>
              </w:numPr>
              <w:suppressAutoHyphens w:val="0"/>
              <w:autoSpaceDE w:val="0"/>
              <w:autoSpaceDN w:val="0"/>
              <w:adjustRightInd w:val="0"/>
              <w:jc w:val="both"/>
              <w:rPr>
                <w:rFonts w:ascii="Lato" w:eastAsia="Calibri" w:hAnsi="Lato" w:cs="Arial"/>
                <w:sz w:val="20"/>
              </w:rPr>
            </w:pPr>
            <w:r w:rsidRPr="005B3F1C">
              <w:rPr>
                <w:rFonts w:ascii="Lato" w:eastAsia="Calibri" w:hAnsi="Lato" w:cs="Arial"/>
                <w:sz w:val="20"/>
              </w:rPr>
              <w:t>Prov</w:t>
            </w:r>
            <w:r w:rsidR="00174A5C">
              <w:rPr>
                <w:rFonts w:ascii="Lato" w:eastAsia="Calibri" w:hAnsi="Lato" w:cs="Arial"/>
                <w:sz w:val="20"/>
              </w:rPr>
              <w:t>ide technical checking of Education</w:t>
            </w:r>
            <w:r w:rsidRPr="005B3F1C">
              <w:rPr>
                <w:rFonts w:ascii="Lato" w:eastAsia="Calibri" w:hAnsi="Lato" w:cs="Arial"/>
                <w:sz w:val="20"/>
              </w:rPr>
              <w:t xml:space="preserve"> strategies, assessments and programs as necessary, and proactively promote high quality health technical approaches within country programs.</w:t>
            </w:r>
          </w:p>
          <w:p w14:paraId="31E6D8CA" w14:textId="4F566B3E" w:rsidR="005B3F1C" w:rsidRPr="005B3F1C" w:rsidRDefault="00174A5C" w:rsidP="005B3F1C">
            <w:pPr>
              <w:numPr>
                <w:ilvl w:val="0"/>
                <w:numId w:val="38"/>
              </w:numPr>
              <w:suppressAutoHyphens w:val="0"/>
              <w:autoSpaceDE w:val="0"/>
              <w:autoSpaceDN w:val="0"/>
              <w:adjustRightInd w:val="0"/>
              <w:jc w:val="both"/>
              <w:rPr>
                <w:rFonts w:ascii="Lato" w:eastAsia="Calibri" w:hAnsi="Lato" w:cs="Arial"/>
                <w:sz w:val="20"/>
              </w:rPr>
            </w:pPr>
            <w:r>
              <w:rPr>
                <w:rFonts w:ascii="Lato" w:eastAsia="Calibri" w:hAnsi="Lato" w:cs="Arial"/>
                <w:sz w:val="20"/>
              </w:rPr>
              <w:t>Support</w:t>
            </w:r>
            <w:r w:rsidR="005B3F1C" w:rsidRPr="005B3F1C">
              <w:rPr>
                <w:rFonts w:ascii="Lato" w:eastAsia="Calibri" w:hAnsi="Lato" w:cs="Arial"/>
                <w:sz w:val="20"/>
              </w:rPr>
              <w:t xml:space="preserve"> in –country innovation and learning agenda in Education (research and evidence based)   </w:t>
            </w:r>
          </w:p>
          <w:p w14:paraId="00177B47" w14:textId="1CF4F07A" w:rsidR="005B3F1C" w:rsidRPr="005B3F1C" w:rsidRDefault="00174A5C" w:rsidP="005B3F1C">
            <w:pPr>
              <w:numPr>
                <w:ilvl w:val="0"/>
                <w:numId w:val="38"/>
              </w:numPr>
              <w:suppressAutoHyphens w:val="0"/>
              <w:autoSpaceDE w:val="0"/>
              <w:autoSpaceDN w:val="0"/>
              <w:adjustRightInd w:val="0"/>
              <w:jc w:val="both"/>
              <w:rPr>
                <w:rFonts w:ascii="Lato" w:eastAsia="Calibri" w:hAnsi="Lato" w:cs="Arial"/>
                <w:sz w:val="20"/>
              </w:rPr>
            </w:pPr>
            <w:r>
              <w:rPr>
                <w:rFonts w:ascii="Lato" w:eastAsia="Calibri" w:hAnsi="Lato" w:cs="Arial"/>
                <w:sz w:val="20"/>
              </w:rPr>
              <w:t>Support</w:t>
            </w:r>
            <w:r w:rsidR="005B3F1C" w:rsidRPr="005B3F1C">
              <w:rPr>
                <w:rFonts w:ascii="Lato" w:eastAsia="Calibri" w:hAnsi="Lato" w:cs="Arial"/>
                <w:sz w:val="20"/>
              </w:rPr>
              <w:t xml:space="preserve"> role in shaping Education communications and media priorities in line with thematic priorities, acting as a spokesperson when required.</w:t>
            </w:r>
          </w:p>
          <w:p w14:paraId="1FE1079F" w14:textId="77777777" w:rsidR="005B3F1C" w:rsidRPr="005B3F1C" w:rsidRDefault="005B3F1C" w:rsidP="005B3F1C">
            <w:pPr>
              <w:ind w:left="360"/>
              <w:rPr>
                <w:rFonts w:ascii="Lato" w:hAnsi="Lato"/>
                <w:sz w:val="20"/>
                <w:lang w:val="en-US"/>
              </w:rPr>
            </w:pPr>
          </w:p>
          <w:p w14:paraId="16EE146A" w14:textId="77777777" w:rsidR="005B3F1C" w:rsidRPr="005B3F1C" w:rsidRDefault="005B3F1C" w:rsidP="005B3F1C">
            <w:pPr>
              <w:rPr>
                <w:rFonts w:ascii="Lato" w:hAnsi="Lato" w:cs="Arial"/>
                <w:b/>
                <w:sz w:val="20"/>
              </w:rPr>
            </w:pPr>
            <w:r w:rsidRPr="005B3F1C">
              <w:rPr>
                <w:rFonts w:ascii="Lato" w:hAnsi="Lato" w:cs="Arial"/>
                <w:b/>
                <w:sz w:val="20"/>
              </w:rPr>
              <w:t>General management</w:t>
            </w:r>
          </w:p>
          <w:p w14:paraId="4691E9B8" w14:textId="1D8307C5" w:rsidR="005B3F1C" w:rsidRPr="005B3F1C" w:rsidRDefault="00171B24" w:rsidP="005B3F1C">
            <w:pPr>
              <w:pStyle w:val="ListParagraph"/>
              <w:numPr>
                <w:ilvl w:val="0"/>
                <w:numId w:val="38"/>
              </w:numPr>
              <w:tabs>
                <w:tab w:val="left" w:pos="390"/>
              </w:tabs>
              <w:suppressAutoHyphens w:val="0"/>
              <w:snapToGrid w:val="0"/>
              <w:jc w:val="both"/>
              <w:rPr>
                <w:rFonts w:ascii="Lato" w:hAnsi="Lato"/>
                <w:bCs/>
                <w:sz w:val="20"/>
                <w:lang w:val="sw-KE"/>
              </w:rPr>
            </w:pPr>
            <w:r>
              <w:rPr>
                <w:rFonts w:ascii="Lato" w:hAnsi="Lato" w:cs="Gill Sans MT"/>
                <w:bCs/>
                <w:sz w:val="20"/>
              </w:rPr>
              <w:t>As a technical</w:t>
            </w:r>
            <w:r w:rsidR="005B3F1C" w:rsidRPr="005B3F1C">
              <w:rPr>
                <w:rFonts w:ascii="Lato" w:hAnsi="Lato" w:cs="Gill Sans MT"/>
                <w:bCs/>
                <w:sz w:val="20"/>
              </w:rPr>
              <w:t xml:space="preserve"> member of the South Sudan Country Programme, demonstrate </w:t>
            </w:r>
            <w:r w:rsidR="005B3F1C" w:rsidRPr="005B3F1C">
              <w:rPr>
                <w:rFonts w:ascii="Lato" w:hAnsi="Lato"/>
                <w:bCs/>
                <w:sz w:val="20"/>
                <w:lang w:val="sw-KE"/>
              </w:rPr>
              <w:t xml:space="preserve">behaviours that are consistent with </w:t>
            </w:r>
            <w:r w:rsidR="005B3F1C" w:rsidRPr="005B3F1C">
              <w:rPr>
                <w:rFonts w:ascii="Lato" w:hAnsi="Lato"/>
                <w:sz w:val="20"/>
              </w:rPr>
              <w:t>Save the Children’s Mission, Vision and Values and</w:t>
            </w:r>
            <w:r w:rsidR="005B3F1C" w:rsidRPr="005B3F1C">
              <w:rPr>
                <w:rFonts w:ascii="Lato" w:hAnsi="Lato"/>
                <w:bCs/>
                <w:sz w:val="20"/>
                <w:lang w:val="sw-KE"/>
              </w:rPr>
              <w:t xml:space="preserve"> ensure their broader application by staff across the programme.</w:t>
            </w:r>
          </w:p>
          <w:p w14:paraId="66C00F0F" w14:textId="77777777" w:rsidR="005B3F1C" w:rsidRPr="005B3F1C" w:rsidRDefault="005B3F1C" w:rsidP="005B3F1C">
            <w:pPr>
              <w:pStyle w:val="ListParagraph"/>
              <w:numPr>
                <w:ilvl w:val="0"/>
                <w:numId w:val="38"/>
              </w:numPr>
              <w:tabs>
                <w:tab w:val="left" w:pos="390"/>
              </w:tabs>
              <w:rPr>
                <w:rFonts w:ascii="Lato" w:hAnsi="Lato" w:cs="Gill Sans MT"/>
                <w:sz w:val="20"/>
              </w:rPr>
            </w:pPr>
            <w:r w:rsidRPr="005B3F1C">
              <w:rPr>
                <w:rFonts w:ascii="Lato" w:hAnsi="Lato" w:cs="Gill Sans MT"/>
                <w:sz w:val="20"/>
              </w:rPr>
              <w:t>Contribute to a conducive and productive work environment, characterized by enthusiasm, ambition, hard work and due process.</w:t>
            </w:r>
          </w:p>
          <w:p w14:paraId="710E9CC5" w14:textId="77777777" w:rsidR="005B3F1C" w:rsidRPr="005B3F1C" w:rsidRDefault="005B3F1C" w:rsidP="005B3F1C">
            <w:pPr>
              <w:numPr>
                <w:ilvl w:val="0"/>
                <w:numId w:val="38"/>
              </w:numPr>
              <w:rPr>
                <w:rFonts w:ascii="Lato" w:hAnsi="Lato" w:cs="Arial"/>
                <w:sz w:val="20"/>
              </w:rPr>
            </w:pPr>
            <w:r w:rsidRPr="005B3F1C">
              <w:rPr>
                <w:rFonts w:ascii="Lato" w:hAnsi="Lato" w:cs="Arial"/>
                <w:sz w:val="20"/>
              </w:rPr>
              <w:t>Contribute to the wider country programme agenda.</w:t>
            </w:r>
          </w:p>
          <w:p w14:paraId="58A1281A"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Participate actively in PDQ meetings, planning and review activities, providing enhanced insight into education programming.</w:t>
            </w:r>
          </w:p>
          <w:p w14:paraId="398C5512"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 xml:space="preserve">Participate in any donor visit to project(s) within the country office portfolio, as required.   </w:t>
            </w:r>
          </w:p>
          <w:p w14:paraId="57A87565" w14:textId="77777777" w:rsidR="005B3F1C" w:rsidRPr="005B3F1C" w:rsidRDefault="005B3F1C" w:rsidP="005B3F1C">
            <w:pPr>
              <w:numPr>
                <w:ilvl w:val="0"/>
                <w:numId w:val="38"/>
              </w:numPr>
              <w:rPr>
                <w:rFonts w:ascii="Lato" w:hAnsi="Lato" w:cs="Arial"/>
                <w:sz w:val="20"/>
              </w:rPr>
            </w:pPr>
            <w:r w:rsidRPr="005B3F1C">
              <w:rPr>
                <w:rFonts w:ascii="Lato" w:hAnsi="Lato" w:cs="Arial"/>
                <w:sz w:val="20"/>
              </w:rPr>
              <w:t>Carry out the responsibilities of the role in a way which reflects Save the Children’s commitment to safeguarding children, in accordance with our Code of Conduct and Child Safeguarding Policy.</w:t>
            </w:r>
          </w:p>
          <w:p w14:paraId="74AC8612" w14:textId="77777777" w:rsidR="005B3F1C" w:rsidRPr="005B3F1C" w:rsidRDefault="005B3F1C" w:rsidP="005B3F1C">
            <w:pPr>
              <w:ind w:left="360"/>
              <w:rPr>
                <w:rFonts w:ascii="Lato" w:hAnsi="Lato"/>
                <w:sz w:val="20"/>
              </w:rPr>
            </w:pPr>
            <w:r w:rsidRPr="005B3F1C">
              <w:rPr>
                <w:rFonts w:ascii="Lato" w:hAnsi="Lato"/>
                <w:sz w:val="20"/>
                <w:lang w:eastAsia="en-GB"/>
              </w:rPr>
              <w:t>Comply with and promote Save the Children policies and practice with respect to child protection, code of conduct, health and safety, equal opportunities and other relevant policies and procedures</w:t>
            </w:r>
          </w:p>
          <w:p w14:paraId="19A04D56" w14:textId="77777777" w:rsidR="005B3F1C" w:rsidRPr="005B3F1C" w:rsidRDefault="005B3F1C" w:rsidP="005B3F1C">
            <w:pPr>
              <w:autoSpaceDE w:val="0"/>
              <w:autoSpaceDN w:val="0"/>
              <w:adjustRightInd w:val="0"/>
              <w:contextualSpacing/>
              <w:jc w:val="both"/>
              <w:rPr>
                <w:rFonts w:ascii="Lato" w:hAnsi="Lato" w:cs="Calibri"/>
                <w:sz w:val="20"/>
              </w:rPr>
            </w:pPr>
          </w:p>
          <w:p w14:paraId="35C3AC31" w14:textId="77777777" w:rsidR="005B3F1C" w:rsidRPr="005B3F1C" w:rsidRDefault="005B3F1C" w:rsidP="005B3F1C">
            <w:pPr>
              <w:ind w:left="38"/>
              <w:rPr>
                <w:rFonts w:ascii="Lato" w:hAnsi="Lato"/>
                <w:b/>
                <w:sz w:val="20"/>
              </w:rPr>
            </w:pPr>
            <w:r w:rsidRPr="005B3F1C">
              <w:rPr>
                <w:rFonts w:ascii="Lato" w:hAnsi="Lato"/>
                <w:b/>
                <w:sz w:val="20"/>
              </w:rPr>
              <w:t>External Relations</w:t>
            </w:r>
          </w:p>
          <w:p w14:paraId="2EB1A660"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Maintain strategic links with key duty bearers and stakeholders such as the Ministry of Education, UN agencies, INGOs and other local NGOs and CBOs, Yei Teachers College, etc.</w:t>
            </w:r>
          </w:p>
          <w:p w14:paraId="70486ACB"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Represent and advocate for Save the Children in clusters and other interagency fore to ensure Save the Children is seen as the lead international agency in terms of innovation and quality of implementation in Education;</w:t>
            </w:r>
          </w:p>
          <w:p w14:paraId="2535D73F"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Ensure adequate support to the Education Cluster by:</w:t>
            </w:r>
          </w:p>
          <w:p w14:paraId="1D8F5C23" w14:textId="77777777" w:rsidR="005B3F1C" w:rsidRPr="005B3F1C" w:rsidRDefault="005B3F1C" w:rsidP="005B3F1C">
            <w:pPr>
              <w:pStyle w:val="ListParagraph"/>
              <w:numPr>
                <w:ilvl w:val="1"/>
                <w:numId w:val="38"/>
              </w:numPr>
              <w:rPr>
                <w:rFonts w:ascii="Lato" w:hAnsi="Lato"/>
                <w:sz w:val="20"/>
              </w:rPr>
            </w:pPr>
            <w:r w:rsidRPr="005B3F1C">
              <w:rPr>
                <w:rFonts w:ascii="Lato" w:hAnsi="Lato"/>
                <w:sz w:val="20"/>
              </w:rPr>
              <w:t>Ensuring that the Cluster Co-Coordinator position is funded and filled;</w:t>
            </w:r>
          </w:p>
          <w:p w14:paraId="1FCE72CC" w14:textId="77777777" w:rsidR="005B3F1C" w:rsidRPr="005B3F1C" w:rsidRDefault="005B3F1C" w:rsidP="005B3F1C">
            <w:pPr>
              <w:pStyle w:val="ListParagraph"/>
              <w:numPr>
                <w:ilvl w:val="1"/>
                <w:numId w:val="38"/>
              </w:numPr>
              <w:rPr>
                <w:rFonts w:ascii="Lato" w:hAnsi="Lato"/>
                <w:sz w:val="20"/>
              </w:rPr>
            </w:pPr>
            <w:r w:rsidRPr="005B3F1C">
              <w:rPr>
                <w:rFonts w:ascii="Lato" w:hAnsi="Lato"/>
                <w:sz w:val="20"/>
              </w:rPr>
              <w:t>Respecting the independence of the above position to the extent that its represent both the cluster and Save the Children;</w:t>
            </w:r>
          </w:p>
          <w:p w14:paraId="4E16CBE8" w14:textId="77777777" w:rsidR="005B3F1C" w:rsidRPr="005B3F1C" w:rsidRDefault="005B3F1C" w:rsidP="005B3F1C">
            <w:pPr>
              <w:pStyle w:val="ListParagraph"/>
              <w:numPr>
                <w:ilvl w:val="1"/>
                <w:numId w:val="38"/>
              </w:numPr>
              <w:rPr>
                <w:rFonts w:ascii="Lato" w:hAnsi="Lato"/>
                <w:sz w:val="20"/>
              </w:rPr>
            </w:pPr>
            <w:r w:rsidRPr="005B3F1C">
              <w:rPr>
                <w:rFonts w:ascii="Lato" w:hAnsi="Lato"/>
                <w:sz w:val="20"/>
              </w:rPr>
              <w:t>Ensuring coherence between our representation to and communications with the Education Cluster as well as the working groups.</w:t>
            </w:r>
          </w:p>
          <w:p w14:paraId="5B996E47" w14:textId="77777777" w:rsidR="005B3F1C" w:rsidRPr="005B3F1C" w:rsidRDefault="005B3F1C" w:rsidP="005B3F1C">
            <w:pPr>
              <w:pStyle w:val="ListParagraph"/>
              <w:numPr>
                <w:ilvl w:val="1"/>
                <w:numId w:val="38"/>
              </w:numPr>
              <w:rPr>
                <w:rFonts w:ascii="Lato" w:hAnsi="Lato"/>
                <w:sz w:val="20"/>
              </w:rPr>
            </w:pPr>
            <w:r w:rsidRPr="005B3F1C">
              <w:rPr>
                <w:rFonts w:ascii="Lato" w:hAnsi="Lato"/>
                <w:sz w:val="20"/>
              </w:rPr>
              <w:t xml:space="preserve">Positively representing Save the Children to and actively engage with the cluster at the national level, promoting appropriate representation at the field level. </w:t>
            </w:r>
          </w:p>
          <w:p w14:paraId="28288252" w14:textId="77777777" w:rsidR="005B3F1C" w:rsidRPr="005B3F1C" w:rsidRDefault="005B3F1C" w:rsidP="005B3F1C">
            <w:pPr>
              <w:pStyle w:val="ListParagraph"/>
              <w:numPr>
                <w:ilvl w:val="0"/>
                <w:numId w:val="38"/>
              </w:numPr>
              <w:rPr>
                <w:rFonts w:ascii="Lato" w:hAnsi="Lato"/>
                <w:sz w:val="20"/>
              </w:rPr>
            </w:pPr>
            <w:r w:rsidRPr="005B3F1C">
              <w:rPr>
                <w:rFonts w:ascii="Lato" w:hAnsi="Lato"/>
                <w:sz w:val="20"/>
              </w:rPr>
              <w:t>Help to clearly articulate the Education advocacy messages for the country office, in cooperation with Advocacy and Communications staff.</w:t>
            </w:r>
          </w:p>
          <w:p w14:paraId="351C462D" w14:textId="77777777" w:rsidR="005B3F1C" w:rsidRPr="005B3F1C" w:rsidRDefault="005B3F1C" w:rsidP="005B3F1C">
            <w:pPr>
              <w:numPr>
                <w:ilvl w:val="0"/>
                <w:numId w:val="38"/>
              </w:numPr>
              <w:suppressAutoHyphens w:val="0"/>
              <w:autoSpaceDE w:val="0"/>
              <w:autoSpaceDN w:val="0"/>
              <w:adjustRightInd w:val="0"/>
              <w:contextualSpacing/>
              <w:jc w:val="both"/>
              <w:rPr>
                <w:rFonts w:ascii="Lato" w:hAnsi="Lato" w:cs="Calibri"/>
                <w:sz w:val="20"/>
              </w:rPr>
            </w:pPr>
            <w:r w:rsidRPr="005B3F1C">
              <w:rPr>
                <w:rFonts w:ascii="Lato" w:hAnsi="Lato" w:cs="Calibri"/>
                <w:sz w:val="20"/>
              </w:rPr>
              <w:t xml:space="preserve">Work at the policy level with high-level decision makers from the host government, participating in strategy development, policy making, and technical discussions, as well as negotiating to determine priorities for development. </w:t>
            </w:r>
          </w:p>
          <w:p w14:paraId="18BD03A4" w14:textId="77777777" w:rsidR="005B3F1C" w:rsidRPr="005B3F1C" w:rsidRDefault="005B3F1C" w:rsidP="005B3F1C">
            <w:pPr>
              <w:numPr>
                <w:ilvl w:val="0"/>
                <w:numId w:val="38"/>
              </w:numPr>
              <w:suppressAutoHyphens w:val="0"/>
              <w:autoSpaceDE w:val="0"/>
              <w:autoSpaceDN w:val="0"/>
              <w:adjustRightInd w:val="0"/>
              <w:contextualSpacing/>
              <w:jc w:val="both"/>
              <w:rPr>
                <w:rFonts w:ascii="Lato" w:hAnsi="Lato" w:cs="Arial"/>
                <w:b/>
                <w:sz w:val="20"/>
                <w:u w:val="single"/>
              </w:rPr>
            </w:pPr>
            <w:r w:rsidRPr="005B3F1C">
              <w:rPr>
                <w:rFonts w:ascii="Lato" w:hAnsi="Lato" w:cs="Calibri"/>
                <w:sz w:val="20"/>
              </w:rPr>
              <w:t xml:space="preserve">Advocate for policy reforms that will promote the effective implementation of the National Education policy, in order to provide all children in South </w:t>
            </w:r>
            <w:proofErr w:type="gramStart"/>
            <w:r w:rsidRPr="005B3F1C">
              <w:rPr>
                <w:rFonts w:ascii="Lato" w:hAnsi="Lato" w:cs="Calibri"/>
                <w:sz w:val="20"/>
              </w:rPr>
              <w:t>Sudan  with</w:t>
            </w:r>
            <w:proofErr w:type="gramEnd"/>
            <w:r w:rsidRPr="005B3F1C">
              <w:rPr>
                <w:rFonts w:ascii="Lato" w:hAnsi="Lato" w:cs="Calibri"/>
                <w:sz w:val="20"/>
              </w:rPr>
              <w:t xml:space="preserve"> quality education. </w:t>
            </w:r>
          </w:p>
          <w:p w14:paraId="26417582" w14:textId="77777777" w:rsidR="005B3F1C" w:rsidRPr="005B3F1C" w:rsidRDefault="005B3F1C" w:rsidP="005B3F1C">
            <w:pPr>
              <w:autoSpaceDE w:val="0"/>
              <w:autoSpaceDN w:val="0"/>
              <w:adjustRightInd w:val="0"/>
              <w:jc w:val="both"/>
              <w:rPr>
                <w:rFonts w:ascii="Lato" w:hAnsi="Lato" w:cs="Calibri"/>
                <w:b/>
                <w:bCs/>
                <w:color w:val="000000"/>
                <w:sz w:val="20"/>
              </w:rPr>
            </w:pPr>
            <w:r w:rsidRPr="005B3F1C">
              <w:rPr>
                <w:rFonts w:ascii="Lato" w:hAnsi="Lato" w:cs="Calibri"/>
                <w:b/>
                <w:bCs/>
                <w:color w:val="000000"/>
                <w:sz w:val="20"/>
              </w:rPr>
              <w:t>Working contacts</w:t>
            </w:r>
          </w:p>
          <w:p w14:paraId="3845C848" w14:textId="6A5AD5BF" w:rsidR="005B3F1C" w:rsidRPr="005B3F1C" w:rsidRDefault="005B3F1C" w:rsidP="005B3F1C">
            <w:pPr>
              <w:numPr>
                <w:ilvl w:val="0"/>
                <w:numId w:val="38"/>
              </w:numPr>
              <w:suppressAutoHyphens w:val="0"/>
              <w:autoSpaceDE w:val="0"/>
              <w:autoSpaceDN w:val="0"/>
              <w:adjustRightInd w:val="0"/>
              <w:contextualSpacing/>
              <w:jc w:val="both"/>
              <w:rPr>
                <w:rFonts w:ascii="Lato" w:hAnsi="Lato" w:cs="Calibri"/>
                <w:color w:val="000000"/>
                <w:sz w:val="20"/>
              </w:rPr>
            </w:pPr>
            <w:r w:rsidRPr="005B3F1C">
              <w:rPr>
                <w:rFonts w:ascii="Lato" w:hAnsi="Lato" w:cs="Calibri"/>
                <w:b/>
                <w:bCs/>
                <w:color w:val="000000"/>
                <w:sz w:val="20"/>
              </w:rPr>
              <w:t xml:space="preserve">Internal (including Alliance): </w:t>
            </w:r>
            <w:r w:rsidRPr="005B3F1C">
              <w:rPr>
                <w:rFonts w:ascii="Lato" w:hAnsi="Lato" w:cs="Calibri"/>
                <w:color w:val="000000"/>
                <w:sz w:val="20"/>
              </w:rPr>
              <w:t>The post holder will be expecte</w:t>
            </w:r>
            <w:r w:rsidR="00171B24">
              <w:rPr>
                <w:rFonts w:ascii="Lato" w:hAnsi="Lato" w:cs="Calibri"/>
                <w:color w:val="000000"/>
                <w:sz w:val="20"/>
              </w:rPr>
              <w:t>d to work with senior leadership</w:t>
            </w:r>
            <w:r w:rsidRPr="005B3F1C">
              <w:rPr>
                <w:rFonts w:ascii="Lato" w:hAnsi="Lato" w:cs="Calibri"/>
                <w:color w:val="000000"/>
                <w:sz w:val="20"/>
              </w:rPr>
              <w:t xml:space="preserve"> team, other sectoral Technical </w:t>
            </w:r>
            <w:r w:rsidRPr="005B3F1C">
              <w:rPr>
                <w:rFonts w:ascii="Lato" w:hAnsi="Lato" w:cs="Arial"/>
                <w:b/>
                <w:sz w:val="20"/>
              </w:rPr>
              <w:t xml:space="preserve">Specialist  </w:t>
            </w:r>
            <w:r w:rsidRPr="005B3F1C">
              <w:rPr>
                <w:rFonts w:ascii="Lato" w:hAnsi="Lato" w:cs="Calibri"/>
                <w:color w:val="000000"/>
                <w:sz w:val="20"/>
              </w:rPr>
              <w:t xml:space="preserve">, Awards staff, Field Managers, Programme Managers &amp; Coordinators; Regional Education Specialist (Amman-based) </w:t>
            </w:r>
          </w:p>
          <w:p w14:paraId="041DBC54" w14:textId="682133A4" w:rsidR="005B3F1C" w:rsidRPr="005B3F1C" w:rsidRDefault="005B3F1C" w:rsidP="005B3F1C">
            <w:pPr>
              <w:jc w:val="both"/>
              <w:rPr>
                <w:rFonts w:ascii="Lato" w:hAnsi="Lato" w:cs="Arial"/>
                <w:b/>
                <w:sz w:val="20"/>
              </w:rPr>
            </w:pPr>
            <w:r w:rsidRPr="005B3F1C">
              <w:rPr>
                <w:rFonts w:ascii="Lato" w:hAnsi="Lato" w:cs="Calibri"/>
                <w:b/>
                <w:bCs/>
                <w:color w:val="000000"/>
                <w:sz w:val="20"/>
              </w:rPr>
              <w:lastRenderedPageBreak/>
              <w:t xml:space="preserve">External: </w:t>
            </w:r>
            <w:r w:rsidRPr="005B3F1C">
              <w:rPr>
                <w:rFonts w:ascii="Lato" w:hAnsi="Lato" w:cs="Calibri"/>
                <w:color w:val="000000"/>
                <w:sz w:val="20"/>
              </w:rPr>
              <w:t>The post holder will be expected to develop and maintain personal links and effective relationships with the Ministry of Education, UN (especially UNICEF), NGOs, INGOs, Partners &amp; key stake holders, counterparts, and other donors.</w:t>
            </w:r>
          </w:p>
        </w:tc>
      </w:tr>
      <w:tr w:rsidR="005B3F1C" w:rsidRPr="005B3F1C" w14:paraId="7E3B51C5" w14:textId="77777777" w:rsidTr="006D6525">
        <w:trPr>
          <w:trHeight w:val="992"/>
        </w:trPr>
        <w:tc>
          <w:tcPr>
            <w:tcW w:w="9791" w:type="dxa"/>
            <w:gridSpan w:val="3"/>
            <w:tcBorders>
              <w:top w:val="single" w:sz="4" w:space="0" w:color="000000"/>
              <w:left w:val="single" w:sz="4" w:space="0" w:color="000000"/>
              <w:bottom w:val="single" w:sz="4" w:space="0" w:color="000000"/>
              <w:right w:val="single" w:sz="4" w:space="0" w:color="000000"/>
            </w:tcBorders>
          </w:tcPr>
          <w:p w14:paraId="0BD572E5" w14:textId="77777777" w:rsidR="005B3F1C" w:rsidRPr="005B3F1C" w:rsidRDefault="005B3F1C" w:rsidP="005B3F1C">
            <w:pPr>
              <w:tabs>
                <w:tab w:val="left" w:pos="2410"/>
                <w:tab w:val="left" w:pos="5954"/>
              </w:tabs>
              <w:snapToGrid w:val="0"/>
              <w:rPr>
                <w:rFonts w:ascii="Lato" w:hAnsi="Lato" w:cs="Arial"/>
                <w:b/>
                <w:sz w:val="20"/>
              </w:rPr>
            </w:pPr>
            <w:r w:rsidRPr="005B3F1C">
              <w:rPr>
                <w:rFonts w:ascii="Lato" w:hAnsi="Lato" w:cs="Arial"/>
                <w:b/>
                <w:sz w:val="20"/>
              </w:rPr>
              <w:lastRenderedPageBreak/>
              <w:t xml:space="preserve">SCOPE OF ROLE: </w:t>
            </w:r>
          </w:p>
          <w:p w14:paraId="16A56BE6" w14:textId="77777777" w:rsidR="005B3F1C" w:rsidRPr="005B3F1C" w:rsidRDefault="005B3F1C" w:rsidP="005B3F1C">
            <w:pPr>
              <w:tabs>
                <w:tab w:val="left" w:pos="2410"/>
                <w:tab w:val="left" w:pos="5954"/>
              </w:tabs>
              <w:snapToGrid w:val="0"/>
              <w:rPr>
                <w:rFonts w:ascii="Lato" w:hAnsi="Lato" w:cs="Arial"/>
                <w:b/>
                <w:sz w:val="20"/>
              </w:rPr>
            </w:pPr>
          </w:p>
          <w:p w14:paraId="63290C93" w14:textId="56BECB48" w:rsidR="005B3F1C" w:rsidRPr="005B3F1C" w:rsidRDefault="005B3F1C" w:rsidP="005B3F1C">
            <w:pPr>
              <w:tabs>
                <w:tab w:val="left" w:pos="5954"/>
              </w:tabs>
              <w:rPr>
                <w:rFonts w:ascii="Lato" w:hAnsi="Lato" w:cs="Arial"/>
                <w:sz w:val="20"/>
              </w:rPr>
            </w:pPr>
            <w:r w:rsidRPr="005B3F1C">
              <w:rPr>
                <w:rFonts w:ascii="Lato" w:hAnsi="Lato" w:cs="Arial"/>
                <w:b/>
                <w:sz w:val="20"/>
              </w:rPr>
              <w:t>Reports to:</w:t>
            </w:r>
            <w:r w:rsidRPr="005B3F1C">
              <w:rPr>
                <w:rFonts w:ascii="Lato" w:hAnsi="Lato" w:cs="Arial"/>
                <w:sz w:val="20"/>
              </w:rPr>
              <w:t xml:space="preserve"> Education Technical Advisor </w:t>
            </w:r>
          </w:p>
          <w:p w14:paraId="38D4622F" w14:textId="77777777" w:rsidR="005B3F1C" w:rsidRPr="005B3F1C" w:rsidRDefault="005B3F1C" w:rsidP="005B3F1C">
            <w:pPr>
              <w:rPr>
                <w:rFonts w:ascii="Lato" w:hAnsi="Lato" w:cs="Arial"/>
                <w:sz w:val="20"/>
              </w:rPr>
            </w:pPr>
            <w:r w:rsidRPr="005B3F1C">
              <w:rPr>
                <w:rFonts w:ascii="Lato" w:hAnsi="Lato" w:cs="Arial"/>
                <w:b/>
                <w:sz w:val="20"/>
              </w:rPr>
              <w:t>Dimensions:</w:t>
            </w:r>
            <w:r w:rsidRPr="005B3F1C">
              <w:rPr>
                <w:rFonts w:ascii="Lato" w:hAnsi="Lato" w:cs="Arial"/>
                <w:sz w:val="20"/>
              </w:rPr>
              <w:t xml:space="preserve"> </w:t>
            </w:r>
          </w:p>
          <w:p w14:paraId="46C76570" w14:textId="77777777" w:rsidR="005B3F1C" w:rsidRPr="005B3F1C" w:rsidRDefault="005B3F1C" w:rsidP="005B3F1C">
            <w:pPr>
              <w:tabs>
                <w:tab w:val="left" w:pos="5954"/>
              </w:tabs>
              <w:rPr>
                <w:rFonts w:ascii="Lato" w:hAnsi="Lato" w:cs="Arial"/>
                <w:sz w:val="20"/>
              </w:rPr>
            </w:pPr>
            <w:r w:rsidRPr="005B3F1C">
              <w:rPr>
                <w:rFonts w:ascii="Lato" w:hAnsi="Lato" w:cs="Arial"/>
                <w:b/>
                <w:sz w:val="20"/>
              </w:rPr>
              <w:t>Number of direct reports:  Nil</w:t>
            </w:r>
          </w:p>
          <w:p w14:paraId="6A8B54A6" w14:textId="77777777" w:rsidR="005B3F1C" w:rsidRPr="005B3F1C" w:rsidRDefault="005B3F1C" w:rsidP="005B3F1C">
            <w:pPr>
              <w:tabs>
                <w:tab w:val="left" w:pos="5954"/>
              </w:tabs>
              <w:rPr>
                <w:rFonts w:ascii="Lato" w:hAnsi="Lato" w:cs="Arial"/>
                <w:b/>
                <w:sz w:val="20"/>
              </w:rPr>
            </w:pPr>
          </w:p>
        </w:tc>
      </w:tr>
      <w:tr w:rsidR="005B3F1C" w:rsidRPr="005B3F1C" w14:paraId="754F2371" w14:textId="77777777" w:rsidTr="00C42D7F">
        <w:trPr>
          <w:trHeight w:val="859"/>
        </w:trPr>
        <w:tc>
          <w:tcPr>
            <w:tcW w:w="9791" w:type="dxa"/>
            <w:gridSpan w:val="3"/>
            <w:tcBorders>
              <w:top w:val="single" w:sz="4" w:space="0" w:color="000000"/>
              <w:left w:val="single" w:sz="4" w:space="0" w:color="000000"/>
              <w:bottom w:val="single" w:sz="4" w:space="0" w:color="000000"/>
              <w:right w:val="single" w:sz="4" w:space="0" w:color="000000"/>
            </w:tcBorders>
          </w:tcPr>
          <w:p w14:paraId="20E6F842" w14:textId="77777777" w:rsidR="005B3F1C" w:rsidRPr="005B3F1C" w:rsidRDefault="005B3F1C" w:rsidP="005B3F1C">
            <w:pPr>
              <w:snapToGrid w:val="0"/>
              <w:ind w:left="-24"/>
              <w:rPr>
                <w:rFonts w:ascii="Lato" w:hAnsi="Lato" w:cs="Arial"/>
                <w:b/>
                <w:i/>
                <w:sz w:val="20"/>
              </w:rPr>
            </w:pPr>
            <w:r w:rsidRPr="005B3F1C">
              <w:rPr>
                <w:rFonts w:ascii="Lato" w:hAnsi="Lato" w:cs="Arial"/>
                <w:b/>
                <w:sz w:val="20"/>
              </w:rPr>
              <w:t>BEHAVIOURS (Values in Practice</w:t>
            </w:r>
            <w:r w:rsidRPr="005B3F1C">
              <w:rPr>
                <w:rFonts w:ascii="Lato" w:hAnsi="Lato" w:cs="Arial"/>
                <w:sz w:val="20"/>
              </w:rPr>
              <w:t>)</w:t>
            </w:r>
          </w:p>
          <w:p w14:paraId="57CEBE23" w14:textId="77777777" w:rsidR="005B3F1C" w:rsidRPr="005B3F1C" w:rsidRDefault="005B3F1C" w:rsidP="005B3F1C">
            <w:pPr>
              <w:ind w:left="-24"/>
              <w:rPr>
                <w:rFonts w:ascii="Lato" w:hAnsi="Lato" w:cs="Arial"/>
                <w:b/>
                <w:sz w:val="20"/>
              </w:rPr>
            </w:pPr>
            <w:r w:rsidRPr="005B3F1C">
              <w:rPr>
                <w:rFonts w:ascii="Lato" w:hAnsi="Lato" w:cs="Arial"/>
                <w:b/>
                <w:sz w:val="20"/>
              </w:rPr>
              <w:t>Accountability:</w:t>
            </w:r>
          </w:p>
          <w:p w14:paraId="31612D77" w14:textId="77777777" w:rsidR="005B3F1C" w:rsidRPr="005B3F1C" w:rsidRDefault="005B3F1C" w:rsidP="005B3F1C">
            <w:pPr>
              <w:numPr>
                <w:ilvl w:val="0"/>
                <w:numId w:val="19"/>
              </w:numPr>
              <w:rPr>
                <w:rFonts w:ascii="Lato" w:hAnsi="Lato" w:cs="Arial"/>
                <w:sz w:val="20"/>
              </w:rPr>
            </w:pPr>
            <w:r w:rsidRPr="005B3F1C">
              <w:rPr>
                <w:rFonts w:ascii="Lato" w:hAnsi="Lato" w:cs="Arial"/>
                <w:sz w:val="20"/>
              </w:rPr>
              <w:t>Holds self-accountable for making decisions, managing resources efficiently, achieving and role modelling Save the Children values.</w:t>
            </w:r>
          </w:p>
          <w:p w14:paraId="781A0585" w14:textId="77777777" w:rsidR="005B3F1C" w:rsidRPr="005B3F1C" w:rsidRDefault="005B3F1C" w:rsidP="005B3F1C">
            <w:pPr>
              <w:numPr>
                <w:ilvl w:val="0"/>
                <w:numId w:val="19"/>
              </w:numPr>
              <w:rPr>
                <w:rFonts w:ascii="Lato" w:hAnsi="Lato" w:cs="Arial"/>
                <w:sz w:val="20"/>
              </w:rPr>
            </w:pPr>
            <w:r w:rsidRPr="005B3F1C">
              <w:rPr>
                <w:rFonts w:ascii="Lato" w:hAnsi="Lato"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952B09C" w14:textId="77777777" w:rsidR="005B3F1C" w:rsidRPr="005B3F1C" w:rsidRDefault="005B3F1C" w:rsidP="005B3F1C">
            <w:pPr>
              <w:ind w:left="-24"/>
              <w:rPr>
                <w:rFonts w:ascii="Lato" w:hAnsi="Lato" w:cs="Arial"/>
                <w:b/>
                <w:sz w:val="20"/>
              </w:rPr>
            </w:pPr>
            <w:r w:rsidRPr="005B3F1C">
              <w:rPr>
                <w:rFonts w:ascii="Lato" w:hAnsi="Lato" w:cs="Arial"/>
                <w:b/>
                <w:sz w:val="20"/>
              </w:rPr>
              <w:t>Ambition:</w:t>
            </w:r>
          </w:p>
          <w:p w14:paraId="144E1CBA" w14:textId="77777777" w:rsidR="005B3F1C" w:rsidRPr="005B3F1C" w:rsidRDefault="005B3F1C" w:rsidP="005B3F1C">
            <w:pPr>
              <w:numPr>
                <w:ilvl w:val="0"/>
                <w:numId w:val="21"/>
              </w:numPr>
              <w:rPr>
                <w:rFonts w:ascii="Lato" w:hAnsi="Lato" w:cs="Arial"/>
                <w:sz w:val="20"/>
              </w:rPr>
            </w:pPr>
            <w:r w:rsidRPr="005B3F1C">
              <w:rPr>
                <w:rFonts w:ascii="Lato" w:hAnsi="Lato" w:cs="Arial"/>
                <w:sz w:val="20"/>
              </w:rPr>
              <w:t>Sets ambitious and challenging goals for themselves and their team, takes responsibility for their own personal development and encourages their team to do the same.</w:t>
            </w:r>
          </w:p>
          <w:p w14:paraId="13B0CD10" w14:textId="77777777" w:rsidR="005B3F1C" w:rsidRPr="005B3F1C" w:rsidRDefault="005B3F1C" w:rsidP="005B3F1C">
            <w:pPr>
              <w:numPr>
                <w:ilvl w:val="0"/>
                <w:numId w:val="21"/>
              </w:numPr>
              <w:rPr>
                <w:rFonts w:ascii="Lato" w:hAnsi="Lato" w:cs="Arial"/>
                <w:sz w:val="20"/>
              </w:rPr>
            </w:pPr>
            <w:r w:rsidRPr="005B3F1C">
              <w:rPr>
                <w:rFonts w:ascii="Lato" w:hAnsi="Lato" w:cs="Arial"/>
                <w:sz w:val="20"/>
              </w:rPr>
              <w:t>Widely shares their personal vision for Save the Children, engages and motivates others</w:t>
            </w:r>
          </w:p>
          <w:p w14:paraId="00B788DA" w14:textId="77777777" w:rsidR="005B3F1C" w:rsidRPr="005B3F1C" w:rsidRDefault="005B3F1C" w:rsidP="005B3F1C">
            <w:pPr>
              <w:numPr>
                <w:ilvl w:val="0"/>
                <w:numId w:val="21"/>
              </w:numPr>
              <w:rPr>
                <w:rFonts w:ascii="Lato" w:hAnsi="Lato" w:cs="Arial"/>
                <w:sz w:val="20"/>
              </w:rPr>
            </w:pPr>
            <w:r w:rsidRPr="005B3F1C">
              <w:rPr>
                <w:rFonts w:ascii="Lato" w:hAnsi="Lato" w:cs="Arial"/>
                <w:sz w:val="20"/>
              </w:rPr>
              <w:t>Future orientated, thinks strategically and on a global scale.</w:t>
            </w:r>
          </w:p>
          <w:p w14:paraId="1C09C2DA" w14:textId="77777777" w:rsidR="005B3F1C" w:rsidRPr="005B3F1C" w:rsidRDefault="005B3F1C" w:rsidP="005B3F1C">
            <w:pPr>
              <w:ind w:left="-24"/>
              <w:rPr>
                <w:rFonts w:ascii="Lato" w:hAnsi="Lato" w:cs="Arial"/>
                <w:b/>
                <w:sz w:val="20"/>
              </w:rPr>
            </w:pPr>
            <w:r w:rsidRPr="005B3F1C">
              <w:rPr>
                <w:rFonts w:ascii="Lato" w:hAnsi="Lato" w:cs="Arial"/>
                <w:b/>
                <w:sz w:val="20"/>
              </w:rPr>
              <w:t>Collaboration:</w:t>
            </w:r>
          </w:p>
          <w:p w14:paraId="3D84ECC1" w14:textId="77777777" w:rsidR="005B3F1C" w:rsidRPr="005B3F1C" w:rsidRDefault="005B3F1C" w:rsidP="005B3F1C">
            <w:pPr>
              <w:numPr>
                <w:ilvl w:val="0"/>
                <w:numId w:val="20"/>
              </w:numPr>
              <w:rPr>
                <w:rFonts w:ascii="Lato" w:hAnsi="Lato" w:cs="Arial"/>
                <w:sz w:val="20"/>
              </w:rPr>
            </w:pPr>
            <w:r w:rsidRPr="005B3F1C">
              <w:rPr>
                <w:rFonts w:ascii="Lato" w:hAnsi="Lato" w:cs="Arial"/>
                <w:sz w:val="20"/>
              </w:rPr>
              <w:t>Builds and maintains effective relationships, with their team, colleagues, members and external partners and supporters</w:t>
            </w:r>
          </w:p>
          <w:p w14:paraId="2F7B7900" w14:textId="77777777" w:rsidR="005B3F1C" w:rsidRPr="005B3F1C" w:rsidRDefault="005B3F1C" w:rsidP="005B3F1C">
            <w:pPr>
              <w:numPr>
                <w:ilvl w:val="0"/>
                <w:numId w:val="20"/>
              </w:numPr>
              <w:rPr>
                <w:rFonts w:ascii="Lato" w:hAnsi="Lato" w:cs="Arial"/>
                <w:sz w:val="20"/>
              </w:rPr>
            </w:pPr>
            <w:r w:rsidRPr="005B3F1C">
              <w:rPr>
                <w:rFonts w:ascii="Lato" w:hAnsi="Lato" w:cs="Arial"/>
                <w:sz w:val="20"/>
              </w:rPr>
              <w:t>Values diversity, sees it as a source of competitive strength</w:t>
            </w:r>
          </w:p>
          <w:p w14:paraId="2EDDBEBB" w14:textId="77777777" w:rsidR="005B3F1C" w:rsidRPr="005B3F1C" w:rsidRDefault="005B3F1C" w:rsidP="005B3F1C">
            <w:pPr>
              <w:numPr>
                <w:ilvl w:val="0"/>
                <w:numId w:val="18"/>
              </w:numPr>
              <w:rPr>
                <w:rFonts w:ascii="Lato" w:hAnsi="Lato" w:cs="Arial"/>
                <w:sz w:val="20"/>
              </w:rPr>
            </w:pPr>
            <w:r w:rsidRPr="005B3F1C">
              <w:rPr>
                <w:rFonts w:ascii="Lato" w:hAnsi="Lato" w:cs="Arial"/>
                <w:sz w:val="20"/>
              </w:rPr>
              <w:t>Approachable, good listener, easy to talk to.</w:t>
            </w:r>
          </w:p>
          <w:p w14:paraId="0BEADB96" w14:textId="77777777" w:rsidR="005B3F1C" w:rsidRPr="005B3F1C" w:rsidRDefault="005B3F1C" w:rsidP="005B3F1C">
            <w:pPr>
              <w:ind w:left="-24"/>
              <w:rPr>
                <w:rFonts w:ascii="Lato" w:hAnsi="Lato" w:cs="Arial"/>
                <w:b/>
                <w:sz w:val="20"/>
              </w:rPr>
            </w:pPr>
            <w:r w:rsidRPr="005B3F1C">
              <w:rPr>
                <w:rFonts w:ascii="Lato" w:hAnsi="Lato" w:cs="Arial"/>
                <w:b/>
                <w:sz w:val="20"/>
              </w:rPr>
              <w:t>Creativity:</w:t>
            </w:r>
          </w:p>
          <w:p w14:paraId="4BF6C030" w14:textId="77777777" w:rsidR="005B3F1C" w:rsidRPr="005B3F1C" w:rsidRDefault="005B3F1C" w:rsidP="005B3F1C">
            <w:pPr>
              <w:numPr>
                <w:ilvl w:val="0"/>
                <w:numId w:val="20"/>
              </w:numPr>
              <w:rPr>
                <w:rFonts w:ascii="Lato" w:hAnsi="Lato" w:cs="Arial"/>
                <w:sz w:val="20"/>
              </w:rPr>
            </w:pPr>
            <w:r w:rsidRPr="005B3F1C">
              <w:rPr>
                <w:rFonts w:ascii="Lato" w:hAnsi="Lato" w:cs="Arial"/>
                <w:sz w:val="20"/>
              </w:rPr>
              <w:t>Develops and encourages new and innovative solutions</w:t>
            </w:r>
          </w:p>
          <w:p w14:paraId="5437E234" w14:textId="77777777" w:rsidR="005B3F1C" w:rsidRPr="005B3F1C" w:rsidRDefault="005B3F1C" w:rsidP="005B3F1C">
            <w:pPr>
              <w:numPr>
                <w:ilvl w:val="0"/>
                <w:numId w:val="20"/>
              </w:numPr>
              <w:rPr>
                <w:rFonts w:ascii="Lato" w:hAnsi="Lato" w:cs="Arial"/>
                <w:sz w:val="20"/>
              </w:rPr>
            </w:pPr>
            <w:r w:rsidRPr="005B3F1C">
              <w:rPr>
                <w:rFonts w:ascii="Lato" w:hAnsi="Lato" w:cs="Arial"/>
                <w:sz w:val="20"/>
              </w:rPr>
              <w:t>Willing to take disciplined risks.</w:t>
            </w:r>
          </w:p>
          <w:p w14:paraId="7EEDCCE3" w14:textId="77777777" w:rsidR="005B3F1C" w:rsidRPr="005B3F1C" w:rsidRDefault="005B3F1C" w:rsidP="005B3F1C">
            <w:pPr>
              <w:ind w:left="-24"/>
              <w:rPr>
                <w:rFonts w:ascii="Lato" w:hAnsi="Lato" w:cs="Arial"/>
                <w:b/>
                <w:sz w:val="20"/>
              </w:rPr>
            </w:pPr>
            <w:r w:rsidRPr="005B3F1C">
              <w:rPr>
                <w:rFonts w:ascii="Lato" w:hAnsi="Lato" w:cs="Arial"/>
                <w:b/>
                <w:sz w:val="20"/>
              </w:rPr>
              <w:t>Integrity:</w:t>
            </w:r>
          </w:p>
          <w:p w14:paraId="03DA252B" w14:textId="77777777" w:rsidR="005B3F1C" w:rsidRPr="005B3F1C" w:rsidRDefault="005B3F1C" w:rsidP="005B3F1C">
            <w:pPr>
              <w:numPr>
                <w:ilvl w:val="0"/>
                <w:numId w:val="20"/>
              </w:numPr>
              <w:rPr>
                <w:rFonts w:ascii="Lato" w:hAnsi="Lato" w:cs="Arial"/>
                <w:sz w:val="20"/>
              </w:rPr>
            </w:pPr>
            <w:r w:rsidRPr="005B3F1C">
              <w:rPr>
                <w:rFonts w:ascii="Lato" w:hAnsi="Lato" w:cs="Arial"/>
                <w:sz w:val="20"/>
              </w:rPr>
              <w:t>Honest, encourages openness and transparency; demonstrates highest levels of integrity.</w:t>
            </w:r>
          </w:p>
          <w:p w14:paraId="62D08A1B" w14:textId="77777777" w:rsidR="005B3F1C" w:rsidRPr="005B3F1C" w:rsidRDefault="005B3F1C" w:rsidP="005B3F1C">
            <w:pPr>
              <w:ind w:left="696"/>
              <w:rPr>
                <w:rFonts w:ascii="Lato" w:hAnsi="Lato" w:cs="Arial"/>
                <w:sz w:val="20"/>
              </w:rPr>
            </w:pPr>
          </w:p>
        </w:tc>
      </w:tr>
      <w:tr w:rsidR="005B3F1C" w:rsidRPr="005B3F1C" w14:paraId="10843908"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780FACFE" w14:textId="77777777" w:rsidR="005B3F1C" w:rsidRPr="005B3F1C" w:rsidRDefault="005B3F1C" w:rsidP="005B3F1C">
            <w:pPr>
              <w:tabs>
                <w:tab w:val="left" w:pos="5954"/>
              </w:tabs>
              <w:snapToGrid w:val="0"/>
              <w:rPr>
                <w:rFonts w:ascii="Lato" w:hAnsi="Lato" w:cs="Arial"/>
                <w:b/>
                <w:sz w:val="20"/>
              </w:rPr>
            </w:pPr>
            <w:r w:rsidRPr="005B3F1C">
              <w:rPr>
                <w:rFonts w:ascii="Lato" w:hAnsi="Lato" w:cs="Arial"/>
                <w:b/>
                <w:sz w:val="20"/>
              </w:rPr>
              <w:t>QUALIFICATIONS AND EXPERIENCE</w:t>
            </w:r>
          </w:p>
          <w:p w14:paraId="0C6C91B9" w14:textId="77777777" w:rsidR="005B3F1C" w:rsidRPr="005B3F1C" w:rsidRDefault="005B3F1C" w:rsidP="005B3F1C">
            <w:pPr>
              <w:tabs>
                <w:tab w:val="left" w:pos="5954"/>
              </w:tabs>
              <w:snapToGrid w:val="0"/>
              <w:rPr>
                <w:rFonts w:ascii="Lato" w:hAnsi="Lato" w:cs="Arial"/>
                <w:b/>
                <w:sz w:val="20"/>
              </w:rPr>
            </w:pPr>
          </w:p>
          <w:p w14:paraId="3C1F2D04" w14:textId="77777777" w:rsidR="005B3F1C" w:rsidRPr="005B3F1C" w:rsidRDefault="005B3F1C" w:rsidP="005B3F1C">
            <w:pPr>
              <w:suppressAutoHyphens w:val="0"/>
              <w:jc w:val="both"/>
              <w:rPr>
                <w:rFonts w:ascii="Lato" w:hAnsi="Lato" w:cs="Arial"/>
                <w:b/>
                <w:sz w:val="20"/>
              </w:rPr>
            </w:pPr>
            <w:r w:rsidRPr="005B3F1C">
              <w:rPr>
                <w:rFonts w:ascii="Lato" w:hAnsi="Lato" w:cs="Arial"/>
                <w:b/>
                <w:sz w:val="20"/>
              </w:rPr>
              <w:t>Essential</w:t>
            </w:r>
          </w:p>
          <w:p w14:paraId="130EBEE2" w14:textId="50ECA157" w:rsidR="005B3F1C" w:rsidRPr="005B3F1C" w:rsidRDefault="005B3F1C" w:rsidP="005B3F1C">
            <w:pPr>
              <w:pStyle w:val="ListParagraph"/>
              <w:numPr>
                <w:ilvl w:val="0"/>
                <w:numId w:val="16"/>
              </w:numPr>
              <w:suppressAutoHyphens w:val="0"/>
              <w:jc w:val="both"/>
              <w:rPr>
                <w:rFonts w:ascii="Lato" w:hAnsi="Lato" w:cs="Arial"/>
                <w:sz w:val="20"/>
              </w:rPr>
            </w:pPr>
            <w:proofErr w:type="spellStart"/>
            <w:r w:rsidRPr="005B3F1C">
              <w:rPr>
                <w:rFonts w:ascii="Lato" w:hAnsi="Lato" w:cs="Arial"/>
                <w:sz w:val="20"/>
              </w:rPr>
              <w:t>Bsc</w:t>
            </w:r>
            <w:proofErr w:type="spellEnd"/>
            <w:r w:rsidRPr="005B3F1C">
              <w:rPr>
                <w:rFonts w:ascii="Lato" w:hAnsi="Lato" w:cs="Arial"/>
                <w:sz w:val="20"/>
              </w:rPr>
              <w:t xml:space="preserve"> Degree in Education or equivalence.</w:t>
            </w:r>
          </w:p>
          <w:p w14:paraId="37BDA211" w14:textId="19B9A240" w:rsidR="005B3F1C" w:rsidRPr="005B3F1C" w:rsidRDefault="005B3F1C" w:rsidP="005B3F1C">
            <w:pPr>
              <w:pStyle w:val="ListParagraph"/>
              <w:numPr>
                <w:ilvl w:val="0"/>
                <w:numId w:val="16"/>
              </w:numPr>
              <w:suppressAutoHyphens w:val="0"/>
              <w:jc w:val="both"/>
              <w:rPr>
                <w:rFonts w:ascii="Lato" w:hAnsi="Lato" w:cs="Arial"/>
                <w:sz w:val="20"/>
              </w:rPr>
            </w:pPr>
            <w:r w:rsidRPr="005B3F1C">
              <w:rPr>
                <w:rFonts w:ascii="Lato" w:hAnsi="Lato" w:cs="Arial"/>
                <w:sz w:val="20"/>
              </w:rPr>
              <w:t xml:space="preserve">At least 5 years’ experience implementing </w:t>
            </w:r>
            <w:r w:rsidR="00171B24">
              <w:rPr>
                <w:rFonts w:ascii="Lato" w:hAnsi="Lato" w:cs="Arial"/>
                <w:sz w:val="20"/>
              </w:rPr>
              <w:t>Education Project implementation</w:t>
            </w:r>
            <w:r w:rsidRPr="005B3F1C">
              <w:rPr>
                <w:rFonts w:ascii="Lato" w:hAnsi="Lato" w:cs="Arial"/>
                <w:sz w:val="20"/>
              </w:rPr>
              <w:t>.</w:t>
            </w:r>
          </w:p>
          <w:p w14:paraId="00FF4856" w14:textId="77777777" w:rsidR="005B3F1C" w:rsidRPr="005B3F1C" w:rsidRDefault="005B3F1C" w:rsidP="005B3F1C">
            <w:pPr>
              <w:pStyle w:val="ListParagraph"/>
              <w:numPr>
                <w:ilvl w:val="0"/>
                <w:numId w:val="16"/>
              </w:numPr>
              <w:suppressAutoHyphens w:val="0"/>
              <w:jc w:val="both"/>
              <w:rPr>
                <w:rFonts w:ascii="Lato" w:hAnsi="Lato" w:cs="Arial"/>
                <w:sz w:val="20"/>
              </w:rPr>
            </w:pPr>
            <w:r w:rsidRPr="005B3F1C">
              <w:rPr>
                <w:rFonts w:ascii="Lato" w:hAnsi="Lato" w:cs="Arial"/>
                <w:sz w:val="20"/>
              </w:rPr>
              <w:t>Strong interpersonal and communication skills</w:t>
            </w:r>
          </w:p>
          <w:p w14:paraId="5C86BCC5" w14:textId="77777777" w:rsidR="005B3F1C" w:rsidRPr="005B3F1C" w:rsidRDefault="005B3F1C" w:rsidP="005B3F1C">
            <w:pPr>
              <w:pStyle w:val="ListParagraph"/>
              <w:numPr>
                <w:ilvl w:val="0"/>
                <w:numId w:val="16"/>
              </w:numPr>
              <w:suppressAutoHyphens w:val="0"/>
              <w:jc w:val="both"/>
              <w:rPr>
                <w:rFonts w:ascii="Lato" w:hAnsi="Lato" w:cs="Arial"/>
                <w:sz w:val="20"/>
              </w:rPr>
            </w:pPr>
            <w:r w:rsidRPr="005B3F1C">
              <w:rPr>
                <w:rFonts w:ascii="Lato" w:hAnsi="Lato" w:cs="Arial"/>
                <w:sz w:val="20"/>
              </w:rPr>
              <w:t xml:space="preserve">Ability to work as part of a team and demonstrate flexibility, motivation, and maturity </w:t>
            </w:r>
          </w:p>
          <w:p w14:paraId="3804ADE1" w14:textId="77777777" w:rsidR="005B3F1C" w:rsidRPr="005B3F1C" w:rsidRDefault="005B3F1C" w:rsidP="005B3F1C">
            <w:pPr>
              <w:pStyle w:val="ListParagraph"/>
              <w:numPr>
                <w:ilvl w:val="0"/>
                <w:numId w:val="16"/>
              </w:numPr>
              <w:suppressAutoHyphens w:val="0"/>
              <w:jc w:val="both"/>
              <w:rPr>
                <w:rFonts w:ascii="Lato" w:hAnsi="Lato" w:cs="Arial"/>
                <w:sz w:val="20"/>
              </w:rPr>
            </w:pPr>
            <w:r w:rsidRPr="005B3F1C">
              <w:rPr>
                <w:rFonts w:ascii="Lato" w:hAnsi="Lato" w:cs="Arial"/>
                <w:sz w:val="20"/>
              </w:rPr>
              <w:t>Ability to work within a tight timeframe,</w:t>
            </w:r>
          </w:p>
          <w:p w14:paraId="268F6DA7" w14:textId="77777777" w:rsidR="005B3F1C" w:rsidRPr="005B3F1C" w:rsidRDefault="005B3F1C" w:rsidP="005B3F1C">
            <w:pPr>
              <w:pStyle w:val="ListParagraph"/>
              <w:numPr>
                <w:ilvl w:val="0"/>
                <w:numId w:val="16"/>
              </w:numPr>
              <w:suppressAutoHyphens w:val="0"/>
              <w:jc w:val="both"/>
              <w:rPr>
                <w:rFonts w:ascii="Lato" w:hAnsi="Lato" w:cs="Arial"/>
                <w:sz w:val="20"/>
              </w:rPr>
            </w:pPr>
            <w:r w:rsidRPr="005B3F1C">
              <w:rPr>
                <w:rFonts w:ascii="Lato" w:hAnsi="Lato" w:cs="Arial"/>
                <w:sz w:val="20"/>
              </w:rPr>
              <w:t>Willingness to travel extensively in the field.</w:t>
            </w:r>
          </w:p>
          <w:p w14:paraId="676E5C22" w14:textId="77777777" w:rsidR="005B3F1C" w:rsidRPr="005B3F1C" w:rsidRDefault="005B3F1C" w:rsidP="005B3F1C">
            <w:pPr>
              <w:suppressAutoHyphens w:val="0"/>
              <w:jc w:val="both"/>
              <w:rPr>
                <w:rFonts w:ascii="Lato" w:hAnsi="Lato" w:cs="Arial"/>
                <w:b/>
                <w:sz w:val="20"/>
              </w:rPr>
            </w:pPr>
          </w:p>
          <w:p w14:paraId="0FD17499" w14:textId="77777777" w:rsidR="005B3F1C" w:rsidRPr="005B3F1C" w:rsidRDefault="005B3F1C" w:rsidP="005B3F1C">
            <w:pPr>
              <w:suppressAutoHyphens w:val="0"/>
              <w:jc w:val="both"/>
              <w:rPr>
                <w:rFonts w:ascii="Lato" w:hAnsi="Lato" w:cs="Arial"/>
                <w:b/>
                <w:sz w:val="20"/>
              </w:rPr>
            </w:pPr>
            <w:r w:rsidRPr="005B3F1C">
              <w:rPr>
                <w:rFonts w:ascii="Lato" w:hAnsi="Lato" w:cs="Arial"/>
                <w:b/>
                <w:sz w:val="20"/>
              </w:rPr>
              <w:t>Desirable</w:t>
            </w:r>
          </w:p>
          <w:p w14:paraId="7172C8CD" w14:textId="77777777" w:rsidR="005B3F1C" w:rsidRPr="005B3F1C" w:rsidRDefault="005B3F1C" w:rsidP="005B3F1C">
            <w:pPr>
              <w:pStyle w:val="ListParagraph"/>
              <w:numPr>
                <w:ilvl w:val="0"/>
                <w:numId w:val="24"/>
              </w:numPr>
              <w:suppressAutoHyphens w:val="0"/>
              <w:jc w:val="both"/>
              <w:rPr>
                <w:rFonts w:ascii="Lato" w:hAnsi="Lato" w:cs="Arial"/>
                <w:sz w:val="20"/>
              </w:rPr>
            </w:pPr>
            <w:r w:rsidRPr="005B3F1C">
              <w:rPr>
                <w:rFonts w:ascii="Lato" w:hAnsi="Lato" w:cs="Arial"/>
                <w:sz w:val="20"/>
              </w:rPr>
              <w:t>Work experience in humanitarian emergencies</w:t>
            </w:r>
          </w:p>
          <w:p w14:paraId="5B8E5BA7" w14:textId="77777777" w:rsidR="005B3F1C" w:rsidRPr="005B3F1C" w:rsidRDefault="005B3F1C" w:rsidP="005B3F1C">
            <w:pPr>
              <w:pStyle w:val="ListParagraph"/>
              <w:numPr>
                <w:ilvl w:val="0"/>
                <w:numId w:val="24"/>
              </w:numPr>
              <w:suppressAutoHyphens w:val="0"/>
              <w:jc w:val="both"/>
              <w:rPr>
                <w:rFonts w:ascii="Lato" w:hAnsi="Lato" w:cs="Arial"/>
                <w:sz w:val="20"/>
              </w:rPr>
            </w:pPr>
            <w:r w:rsidRPr="005B3F1C">
              <w:rPr>
                <w:rFonts w:ascii="Lato" w:hAnsi="Lato" w:cs="Arial"/>
                <w:sz w:val="20"/>
              </w:rPr>
              <w:t>Work experience in an (International) Non–Governmental Organization ((I)NGO)</w:t>
            </w:r>
          </w:p>
          <w:p w14:paraId="7F5F072E" w14:textId="48BFE512" w:rsidR="005B3F1C" w:rsidRPr="005B3F1C" w:rsidRDefault="005B3F1C" w:rsidP="005B3F1C">
            <w:pPr>
              <w:pStyle w:val="ListParagraph"/>
              <w:numPr>
                <w:ilvl w:val="0"/>
                <w:numId w:val="24"/>
              </w:numPr>
              <w:suppressAutoHyphens w:val="0"/>
              <w:jc w:val="both"/>
              <w:rPr>
                <w:rFonts w:ascii="Lato" w:hAnsi="Lato" w:cs="Arial"/>
                <w:sz w:val="20"/>
              </w:rPr>
            </w:pPr>
            <w:r w:rsidRPr="005B3F1C">
              <w:rPr>
                <w:rFonts w:ascii="Lato" w:hAnsi="Lato" w:cs="Arial"/>
                <w:sz w:val="20"/>
              </w:rPr>
              <w:t xml:space="preserve">Experience of preparing successful funding proposals for donors particularly experience working with </w:t>
            </w:r>
            <w:r w:rsidR="00171B24">
              <w:rPr>
                <w:rFonts w:ascii="Lato" w:hAnsi="Lato" w:cs="Arial"/>
                <w:sz w:val="20"/>
              </w:rPr>
              <w:t>one of the SCI member country</w:t>
            </w:r>
          </w:p>
          <w:p w14:paraId="7BA37707" w14:textId="77777777" w:rsidR="005B3F1C" w:rsidRPr="005B3F1C" w:rsidRDefault="005B3F1C" w:rsidP="005B3F1C">
            <w:pPr>
              <w:pStyle w:val="ListParagraph"/>
              <w:numPr>
                <w:ilvl w:val="0"/>
                <w:numId w:val="24"/>
              </w:numPr>
              <w:suppressAutoHyphens w:val="0"/>
              <w:jc w:val="both"/>
              <w:rPr>
                <w:rFonts w:ascii="Lato" w:hAnsi="Lato" w:cs="Arial"/>
                <w:sz w:val="20"/>
              </w:rPr>
            </w:pPr>
            <w:r w:rsidRPr="005B3F1C">
              <w:rPr>
                <w:rFonts w:ascii="Lato" w:hAnsi="Lato" w:cs="Arial"/>
                <w:sz w:val="20"/>
              </w:rPr>
              <w:t>English language skills.</w:t>
            </w:r>
          </w:p>
          <w:p w14:paraId="491A498B" w14:textId="77777777" w:rsidR="005B3F1C" w:rsidRPr="005B3F1C" w:rsidRDefault="005B3F1C" w:rsidP="005B3F1C">
            <w:pPr>
              <w:suppressAutoHyphens w:val="0"/>
              <w:jc w:val="both"/>
              <w:rPr>
                <w:rFonts w:ascii="Lato" w:hAnsi="Lato" w:cs="Arial"/>
                <w:sz w:val="20"/>
              </w:rPr>
            </w:pPr>
          </w:p>
        </w:tc>
      </w:tr>
      <w:tr w:rsidR="005B3F1C" w:rsidRPr="005B3F1C" w14:paraId="6A69C1F3"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3B8CB216" w14:textId="77777777" w:rsidR="005B3F1C" w:rsidRPr="005B3F1C" w:rsidRDefault="005B3F1C" w:rsidP="005B3F1C">
            <w:pPr>
              <w:tabs>
                <w:tab w:val="left" w:pos="5954"/>
              </w:tabs>
              <w:snapToGrid w:val="0"/>
              <w:rPr>
                <w:rFonts w:ascii="Lato" w:hAnsi="Lato" w:cs="Arial"/>
                <w:b/>
                <w:sz w:val="20"/>
              </w:rPr>
            </w:pPr>
            <w:r w:rsidRPr="005B3F1C">
              <w:rPr>
                <w:rFonts w:ascii="Lato" w:hAnsi="Lato" w:cs="Arial"/>
                <w:b/>
                <w:sz w:val="20"/>
              </w:rPr>
              <w:t>Additional Job Responsibilities</w:t>
            </w:r>
          </w:p>
          <w:p w14:paraId="1F98C917" w14:textId="77777777" w:rsidR="005B3F1C" w:rsidRPr="005B3F1C" w:rsidRDefault="005B3F1C" w:rsidP="005B3F1C">
            <w:pPr>
              <w:tabs>
                <w:tab w:val="left" w:pos="5954"/>
              </w:tabs>
              <w:snapToGrid w:val="0"/>
              <w:rPr>
                <w:rFonts w:ascii="Lato" w:hAnsi="Lato" w:cs="Arial"/>
                <w:b/>
                <w:sz w:val="20"/>
              </w:rPr>
            </w:pPr>
          </w:p>
          <w:p w14:paraId="43673BB1" w14:textId="77777777" w:rsidR="005B3F1C" w:rsidRPr="005B3F1C" w:rsidRDefault="005B3F1C" w:rsidP="005B3F1C">
            <w:pPr>
              <w:tabs>
                <w:tab w:val="left" w:pos="5954"/>
              </w:tabs>
              <w:snapToGrid w:val="0"/>
              <w:rPr>
                <w:rFonts w:ascii="Lato" w:hAnsi="Lato" w:cs="Arial"/>
                <w:sz w:val="20"/>
              </w:rPr>
            </w:pPr>
            <w:r w:rsidRPr="005B3F1C">
              <w:rPr>
                <w:rFonts w:ascii="Lato" w:hAnsi="Lato" w:cs="Arial"/>
                <w:sz w:val="20"/>
              </w:rPr>
              <w:t>The duties and responsibilities as set out above are not exhaustive and the role holder may be required to carry out additional duties within reasonableness of their level of skills and experience.</w:t>
            </w:r>
          </w:p>
        </w:tc>
      </w:tr>
      <w:tr w:rsidR="005B3F1C" w:rsidRPr="005B3F1C" w14:paraId="5AFCB617"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76428082" w14:textId="77777777" w:rsidR="005B3F1C" w:rsidRPr="005B3F1C" w:rsidRDefault="005B3F1C" w:rsidP="005B3F1C">
            <w:pPr>
              <w:tabs>
                <w:tab w:val="left" w:pos="5954"/>
              </w:tabs>
              <w:snapToGrid w:val="0"/>
              <w:rPr>
                <w:rFonts w:ascii="Lato" w:hAnsi="Lato" w:cs="Arial"/>
                <w:b/>
                <w:sz w:val="20"/>
              </w:rPr>
            </w:pPr>
            <w:r w:rsidRPr="005B3F1C">
              <w:rPr>
                <w:rFonts w:ascii="Lato" w:hAnsi="Lato" w:cs="Arial"/>
                <w:b/>
                <w:sz w:val="20"/>
              </w:rPr>
              <w:t>Equal opportunities</w:t>
            </w:r>
          </w:p>
          <w:p w14:paraId="7048F761" w14:textId="77777777" w:rsidR="005B3F1C" w:rsidRPr="005B3F1C" w:rsidRDefault="005B3F1C" w:rsidP="005B3F1C">
            <w:pPr>
              <w:tabs>
                <w:tab w:val="left" w:pos="5954"/>
              </w:tabs>
              <w:snapToGrid w:val="0"/>
              <w:rPr>
                <w:rFonts w:ascii="Lato" w:hAnsi="Lato" w:cs="Arial"/>
                <w:b/>
                <w:sz w:val="20"/>
              </w:rPr>
            </w:pPr>
          </w:p>
          <w:p w14:paraId="3A4743B1" w14:textId="77777777" w:rsidR="005B3F1C" w:rsidRPr="005B3F1C" w:rsidRDefault="005B3F1C" w:rsidP="005B3F1C">
            <w:pPr>
              <w:tabs>
                <w:tab w:val="left" w:pos="5954"/>
              </w:tabs>
              <w:snapToGrid w:val="0"/>
              <w:rPr>
                <w:rFonts w:ascii="Lato" w:hAnsi="Lato" w:cs="Arial"/>
                <w:b/>
                <w:sz w:val="20"/>
              </w:rPr>
            </w:pPr>
            <w:r w:rsidRPr="005B3F1C">
              <w:rPr>
                <w:rFonts w:ascii="Lato" w:hAnsi="Lato" w:cs="Arial"/>
                <w:sz w:val="20"/>
              </w:rPr>
              <w:t>The role holder is required to carry out the duties in accordance with the SCI Equal Opportunities and Diversity policies and procedures.</w:t>
            </w:r>
          </w:p>
        </w:tc>
      </w:tr>
      <w:tr w:rsidR="005B3F1C" w:rsidRPr="005B3F1C" w14:paraId="100987ED"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2BE27390" w14:textId="77777777" w:rsidR="005B3F1C" w:rsidRPr="005B3F1C" w:rsidRDefault="005B3F1C" w:rsidP="005B3F1C">
            <w:pPr>
              <w:tabs>
                <w:tab w:val="left" w:pos="5954"/>
              </w:tabs>
              <w:snapToGrid w:val="0"/>
              <w:rPr>
                <w:rFonts w:ascii="Lato" w:hAnsi="Lato" w:cs="Arial"/>
                <w:b/>
                <w:sz w:val="20"/>
              </w:rPr>
            </w:pPr>
            <w:r w:rsidRPr="005B3F1C">
              <w:rPr>
                <w:rFonts w:ascii="Lato" w:hAnsi="Lato" w:cs="Arial"/>
                <w:b/>
                <w:sz w:val="20"/>
              </w:rPr>
              <w:lastRenderedPageBreak/>
              <w:t>Safeguarding</w:t>
            </w:r>
          </w:p>
          <w:p w14:paraId="297821AC" w14:textId="77777777" w:rsidR="005B3F1C" w:rsidRPr="005B3F1C" w:rsidRDefault="005B3F1C" w:rsidP="005B3F1C">
            <w:pPr>
              <w:tabs>
                <w:tab w:val="left" w:pos="5954"/>
              </w:tabs>
              <w:snapToGrid w:val="0"/>
              <w:rPr>
                <w:rFonts w:ascii="Lato" w:hAnsi="Lato" w:cs="Arial"/>
                <w:b/>
                <w:sz w:val="20"/>
              </w:rPr>
            </w:pPr>
          </w:p>
          <w:p w14:paraId="00B08C78" w14:textId="77777777" w:rsidR="005B3F1C" w:rsidRPr="005B3F1C" w:rsidRDefault="005B3F1C" w:rsidP="005B3F1C">
            <w:pPr>
              <w:tabs>
                <w:tab w:val="left" w:pos="5954"/>
              </w:tabs>
              <w:snapToGrid w:val="0"/>
              <w:rPr>
                <w:rFonts w:ascii="Lato" w:hAnsi="Lato" w:cs="Arial"/>
                <w:b/>
                <w:sz w:val="20"/>
              </w:rPr>
            </w:pPr>
            <w:r w:rsidRPr="005B3F1C">
              <w:rPr>
                <w:rFonts w:ascii="Lato" w:hAnsi="Lato"/>
                <w:color w:val="000000"/>
                <w:sz w:val="20"/>
              </w:rPr>
              <w:t>We need to keep children and all beneficiaries safe so our selection process, which includes rigorous background checks, reflects our commitment to the protection of children and beneficiaries from abuse</w:t>
            </w:r>
            <w:r w:rsidRPr="005B3F1C">
              <w:rPr>
                <w:rFonts w:ascii="Lato" w:hAnsi="Lato"/>
                <w:sz w:val="20"/>
              </w:rPr>
              <w:t xml:space="preserve"> and exploitation</w:t>
            </w:r>
          </w:p>
        </w:tc>
      </w:tr>
      <w:bookmarkEnd w:id="0"/>
      <w:tr w:rsidR="005B3F1C" w:rsidRPr="005B3F1C" w14:paraId="0A0D16A0" w14:textId="77777777" w:rsidTr="00DD3938">
        <w:tc>
          <w:tcPr>
            <w:tcW w:w="4895" w:type="dxa"/>
            <w:tcBorders>
              <w:top w:val="single" w:sz="4" w:space="0" w:color="000000"/>
              <w:left w:val="single" w:sz="4" w:space="0" w:color="000000"/>
              <w:bottom w:val="single" w:sz="4" w:space="0" w:color="000000"/>
              <w:right w:val="single" w:sz="4" w:space="0" w:color="000000"/>
            </w:tcBorders>
          </w:tcPr>
          <w:p w14:paraId="58B048A4" w14:textId="586567EF" w:rsidR="005B3F1C" w:rsidRPr="005B3F1C" w:rsidRDefault="005B3F1C" w:rsidP="005B3F1C">
            <w:pPr>
              <w:snapToGrid w:val="0"/>
              <w:spacing w:before="120" w:after="120"/>
              <w:rPr>
                <w:rFonts w:ascii="Lato" w:hAnsi="Lato" w:cs="Arial"/>
                <w:b/>
                <w:sz w:val="20"/>
              </w:rPr>
            </w:pPr>
            <w:r w:rsidRPr="005B3F1C">
              <w:rPr>
                <w:rFonts w:ascii="Lato" w:hAnsi="Lato" w:cs="Arial"/>
                <w:b/>
                <w:sz w:val="20"/>
              </w:rPr>
              <w:t xml:space="preserve">JD written by: </w:t>
            </w:r>
            <w:r w:rsidR="00171B24">
              <w:rPr>
                <w:rFonts w:ascii="Lato" w:hAnsi="Lato" w:cs="Arial"/>
                <w:sz w:val="20"/>
              </w:rPr>
              <w:t xml:space="preserve"> Isaac Otieno </w:t>
            </w:r>
          </w:p>
        </w:tc>
        <w:tc>
          <w:tcPr>
            <w:tcW w:w="4896" w:type="dxa"/>
            <w:gridSpan w:val="2"/>
            <w:tcBorders>
              <w:top w:val="single" w:sz="4" w:space="0" w:color="000000"/>
              <w:left w:val="single" w:sz="4" w:space="0" w:color="000000"/>
              <w:bottom w:val="single" w:sz="4" w:space="0" w:color="000000"/>
              <w:right w:val="single" w:sz="4" w:space="0" w:color="000000"/>
            </w:tcBorders>
          </w:tcPr>
          <w:p w14:paraId="7DDFB419" w14:textId="596AC9E9" w:rsidR="005B3F1C" w:rsidRPr="005B3F1C" w:rsidRDefault="005B3F1C" w:rsidP="005B3F1C">
            <w:pPr>
              <w:snapToGrid w:val="0"/>
              <w:spacing w:before="120" w:after="120"/>
              <w:rPr>
                <w:rFonts w:ascii="Lato" w:hAnsi="Lato" w:cs="Arial"/>
                <w:b/>
                <w:sz w:val="20"/>
              </w:rPr>
            </w:pPr>
            <w:r w:rsidRPr="005B3F1C">
              <w:rPr>
                <w:rFonts w:ascii="Lato" w:hAnsi="Lato" w:cs="Arial"/>
                <w:b/>
                <w:sz w:val="20"/>
              </w:rPr>
              <w:t xml:space="preserve">Date: </w:t>
            </w:r>
            <w:r w:rsidR="002A666C">
              <w:rPr>
                <w:rFonts w:ascii="Lato" w:hAnsi="Lato" w:cs="Arial"/>
                <w:sz w:val="20"/>
              </w:rPr>
              <w:t>14</w:t>
            </w:r>
            <w:r w:rsidR="00171B24" w:rsidRPr="00171B24">
              <w:rPr>
                <w:rFonts w:ascii="Lato" w:hAnsi="Lato" w:cs="Arial"/>
                <w:sz w:val="20"/>
                <w:vertAlign w:val="superscript"/>
              </w:rPr>
              <w:t>th</w:t>
            </w:r>
            <w:r w:rsidR="00171B24">
              <w:rPr>
                <w:rFonts w:ascii="Lato" w:hAnsi="Lato" w:cs="Arial"/>
                <w:sz w:val="20"/>
              </w:rPr>
              <w:t xml:space="preserve"> February</w:t>
            </w:r>
            <w:r w:rsidRPr="005B3F1C">
              <w:rPr>
                <w:rFonts w:ascii="Lato" w:hAnsi="Lato" w:cs="Arial"/>
                <w:sz w:val="20"/>
              </w:rPr>
              <w:t xml:space="preserve"> </w:t>
            </w:r>
            <w:r w:rsidR="00171B24">
              <w:rPr>
                <w:rFonts w:ascii="Lato" w:hAnsi="Lato" w:cs="Arial"/>
                <w:sz w:val="20"/>
              </w:rPr>
              <w:t>, 2023</w:t>
            </w:r>
          </w:p>
        </w:tc>
      </w:tr>
      <w:tr w:rsidR="005B3F1C" w:rsidRPr="005B3F1C" w14:paraId="7C56D589" w14:textId="77777777" w:rsidTr="009D09B4">
        <w:tc>
          <w:tcPr>
            <w:tcW w:w="4895" w:type="dxa"/>
            <w:tcBorders>
              <w:top w:val="single" w:sz="4" w:space="0" w:color="000000"/>
              <w:left w:val="single" w:sz="4" w:space="0" w:color="000000"/>
              <w:bottom w:val="single" w:sz="4" w:space="0" w:color="000000"/>
              <w:right w:val="single" w:sz="4" w:space="0" w:color="000000"/>
            </w:tcBorders>
          </w:tcPr>
          <w:p w14:paraId="3329AF33" w14:textId="77777777" w:rsidR="005B3F1C" w:rsidRPr="005B3F1C" w:rsidRDefault="005B3F1C" w:rsidP="005B3F1C">
            <w:pPr>
              <w:snapToGrid w:val="0"/>
              <w:spacing w:before="120" w:after="120"/>
              <w:rPr>
                <w:rFonts w:ascii="Lato" w:hAnsi="Lato" w:cs="Arial"/>
                <w:b/>
                <w:sz w:val="20"/>
              </w:rPr>
            </w:pPr>
            <w:r w:rsidRPr="005B3F1C">
              <w:rPr>
                <w:rFonts w:ascii="Lato" w:hAnsi="Lato" w:cs="Arial"/>
                <w:b/>
                <w:sz w:val="20"/>
              </w:rPr>
              <w:t>JD agreed by:</w:t>
            </w:r>
          </w:p>
        </w:tc>
        <w:tc>
          <w:tcPr>
            <w:tcW w:w="4896" w:type="dxa"/>
            <w:gridSpan w:val="2"/>
            <w:tcBorders>
              <w:top w:val="single" w:sz="4" w:space="0" w:color="000000"/>
              <w:left w:val="single" w:sz="4" w:space="0" w:color="000000"/>
              <w:bottom w:val="single" w:sz="4" w:space="0" w:color="000000"/>
              <w:right w:val="single" w:sz="4" w:space="0" w:color="000000"/>
            </w:tcBorders>
          </w:tcPr>
          <w:p w14:paraId="6132FE68" w14:textId="77777777" w:rsidR="005B3F1C" w:rsidRPr="005B3F1C" w:rsidRDefault="005B3F1C" w:rsidP="005B3F1C">
            <w:pPr>
              <w:snapToGrid w:val="0"/>
              <w:spacing w:before="120" w:after="120"/>
              <w:rPr>
                <w:rFonts w:ascii="Lato" w:hAnsi="Lato" w:cs="Arial"/>
                <w:b/>
                <w:sz w:val="20"/>
              </w:rPr>
            </w:pPr>
          </w:p>
        </w:tc>
      </w:tr>
      <w:tr w:rsidR="005B3F1C" w:rsidRPr="005B3F1C" w14:paraId="24CD7616" w14:textId="77777777" w:rsidTr="009D09B4">
        <w:tc>
          <w:tcPr>
            <w:tcW w:w="4895" w:type="dxa"/>
            <w:tcBorders>
              <w:top w:val="single" w:sz="4" w:space="0" w:color="000000"/>
              <w:left w:val="single" w:sz="4" w:space="0" w:color="000000"/>
              <w:bottom w:val="single" w:sz="4" w:space="0" w:color="000000"/>
              <w:right w:val="single" w:sz="4" w:space="0" w:color="000000"/>
            </w:tcBorders>
          </w:tcPr>
          <w:p w14:paraId="2A4AEF58" w14:textId="77777777" w:rsidR="005B3F1C" w:rsidRPr="005B3F1C" w:rsidRDefault="005B3F1C" w:rsidP="005B3F1C">
            <w:pPr>
              <w:snapToGrid w:val="0"/>
              <w:spacing w:before="120" w:after="120"/>
              <w:rPr>
                <w:rFonts w:ascii="Lato" w:hAnsi="Lato" w:cs="Arial"/>
                <w:b/>
                <w:sz w:val="20"/>
              </w:rPr>
            </w:pPr>
            <w:r w:rsidRPr="005B3F1C">
              <w:rPr>
                <w:rFonts w:ascii="Lato" w:hAnsi="Lato" w:cs="Arial"/>
                <w:b/>
                <w:sz w:val="20"/>
              </w:rPr>
              <w:t>JD Updated by:</w:t>
            </w:r>
          </w:p>
        </w:tc>
        <w:tc>
          <w:tcPr>
            <w:tcW w:w="4896" w:type="dxa"/>
            <w:gridSpan w:val="2"/>
            <w:tcBorders>
              <w:top w:val="single" w:sz="4" w:space="0" w:color="000000"/>
              <w:left w:val="single" w:sz="4" w:space="0" w:color="000000"/>
              <w:bottom w:val="single" w:sz="4" w:space="0" w:color="000000"/>
              <w:right w:val="single" w:sz="4" w:space="0" w:color="000000"/>
            </w:tcBorders>
          </w:tcPr>
          <w:p w14:paraId="17CCBF24" w14:textId="65F58B06" w:rsidR="005B3F1C" w:rsidRPr="005B3F1C" w:rsidRDefault="00171B24" w:rsidP="005B3F1C">
            <w:pPr>
              <w:snapToGrid w:val="0"/>
              <w:spacing w:before="120" w:after="120"/>
              <w:rPr>
                <w:rFonts w:ascii="Lato" w:hAnsi="Lato" w:cs="Arial"/>
                <w:b/>
                <w:sz w:val="20"/>
              </w:rPr>
            </w:pPr>
            <w:r w:rsidRPr="005B3F1C">
              <w:rPr>
                <w:rFonts w:ascii="Lato" w:hAnsi="Lato" w:cs="Arial"/>
                <w:b/>
                <w:sz w:val="20"/>
              </w:rPr>
              <w:t xml:space="preserve">Date: </w:t>
            </w:r>
            <w:r>
              <w:rPr>
                <w:rFonts w:ascii="Lato" w:hAnsi="Lato" w:cs="Arial"/>
                <w:sz w:val="20"/>
              </w:rPr>
              <w:t>15</w:t>
            </w:r>
            <w:r w:rsidRPr="00171B24">
              <w:rPr>
                <w:rFonts w:ascii="Lato" w:hAnsi="Lato" w:cs="Arial"/>
                <w:sz w:val="20"/>
                <w:vertAlign w:val="superscript"/>
              </w:rPr>
              <w:t>th</w:t>
            </w:r>
            <w:r>
              <w:rPr>
                <w:rFonts w:ascii="Lato" w:hAnsi="Lato" w:cs="Arial"/>
                <w:sz w:val="20"/>
              </w:rPr>
              <w:t xml:space="preserve"> February</w:t>
            </w:r>
            <w:r w:rsidRPr="005B3F1C">
              <w:rPr>
                <w:rFonts w:ascii="Lato" w:hAnsi="Lato" w:cs="Arial"/>
                <w:sz w:val="20"/>
              </w:rPr>
              <w:t xml:space="preserve"> </w:t>
            </w:r>
            <w:r>
              <w:rPr>
                <w:rFonts w:ascii="Lato" w:hAnsi="Lato" w:cs="Arial"/>
                <w:sz w:val="20"/>
              </w:rPr>
              <w:t>, 2023</w:t>
            </w:r>
          </w:p>
        </w:tc>
      </w:tr>
      <w:tr w:rsidR="005B3F1C" w:rsidRPr="005B3F1C" w14:paraId="23FEB693" w14:textId="77777777" w:rsidTr="009D09B4">
        <w:tc>
          <w:tcPr>
            <w:tcW w:w="4895" w:type="dxa"/>
            <w:tcBorders>
              <w:top w:val="single" w:sz="4" w:space="0" w:color="000000"/>
              <w:left w:val="single" w:sz="4" w:space="0" w:color="000000"/>
              <w:bottom w:val="single" w:sz="4" w:space="0" w:color="000000"/>
              <w:right w:val="single" w:sz="4" w:space="0" w:color="000000"/>
            </w:tcBorders>
          </w:tcPr>
          <w:p w14:paraId="7937F1B2" w14:textId="77777777" w:rsidR="005B3F1C" w:rsidRPr="005B3F1C" w:rsidRDefault="005B3F1C" w:rsidP="005B3F1C">
            <w:pPr>
              <w:snapToGrid w:val="0"/>
              <w:spacing w:before="120" w:after="120"/>
              <w:rPr>
                <w:rFonts w:ascii="Lato" w:hAnsi="Lato" w:cs="Arial"/>
                <w:b/>
                <w:sz w:val="20"/>
              </w:rPr>
            </w:pPr>
            <w:r w:rsidRPr="005B3F1C">
              <w:rPr>
                <w:rFonts w:ascii="Lato" w:hAnsi="Lato" w:cs="Arial"/>
                <w:b/>
                <w:sz w:val="20"/>
              </w:rPr>
              <w:t>JD Evaluated by:</w:t>
            </w:r>
          </w:p>
        </w:tc>
        <w:tc>
          <w:tcPr>
            <w:tcW w:w="4896" w:type="dxa"/>
            <w:gridSpan w:val="2"/>
            <w:tcBorders>
              <w:top w:val="single" w:sz="4" w:space="0" w:color="000000"/>
              <w:left w:val="single" w:sz="4" w:space="0" w:color="000000"/>
              <w:bottom w:val="single" w:sz="4" w:space="0" w:color="000000"/>
              <w:right w:val="single" w:sz="4" w:space="0" w:color="000000"/>
            </w:tcBorders>
          </w:tcPr>
          <w:p w14:paraId="72403358" w14:textId="77777777" w:rsidR="005B3F1C" w:rsidRPr="005B3F1C" w:rsidRDefault="005B3F1C" w:rsidP="005B3F1C">
            <w:pPr>
              <w:snapToGrid w:val="0"/>
              <w:spacing w:before="120" w:after="120"/>
              <w:rPr>
                <w:rFonts w:ascii="Lato" w:hAnsi="Lato" w:cs="Arial"/>
                <w:b/>
                <w:sz w:val="20"/>
              </w:rPr>
            </w:pPr>
          </w:p>
        </w:tc>
      </w:tr>
    </w:tbl>
    <w:p w14:paraId="7DAEE5C3" w14:textId="77777777" w:rsidR="008B3407" w:rsidRPr="005B3F1C" w:rsidRDefault="008B3407" w:rsidP="008B3407">
      <w:pPr>
        <w:tabs>
          <w:tab w:val="left" w:pos="5954"/>
        </w:tabs>
        <w:rPr>
          <w:rFonts w:ascii="Lato" w:hAnsi="Lato" w:cs="Arial"/>
          <w:sz w:val="20"/>
        </w:rPr>
      </w:pPr>
    </w:p>
    <w:sectPr w:rsidR="008B3407" w:rsidRPr="005B3F1C"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AA04" w14:textId="77777777" w:rsidR="00C83686" w:rsidRDefault="00C83686">
      <w:r>
        <w:separator/>
      </w:r>
    </w:p>
  </w:endnote>
  <w:endnote w:type="continuationSeparator" w:id="0">
    <w:p w14:paraId="25876BE9" w14:textId="77777777" w:rsidR="00C83686" w:rsidRDefault="00C8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F8BA" w14:textId="77777777" w:rsidR="003F7EC3" w:rsidRDefault="003F7EC3">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81C1" w14:textId="77777777" w:rsidR="00C83686" w:rsidRDefault="00C83686">
      <w:r>
        <w:separator/>
      </w:r>
    </w:p>
  </w:footnote>
  <w:footnote w:type="continuationSeparator" w:id="0">
    <w:p w14:paraId="75ADBDEB" w14:textId="77777777" w:rsidR="00C83686" w:rsidRDefault="00C8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8C07" w14:textId="77777777" w:rsidR="003F7EC3" w:rsidRPr="0015753B" w:rsidRDefault="003F7EC3">
    <w:pPr>
      <w:pStyle w:val="Header"/>
      <w:ind w:left="-142"/>
      <w:jc w:val="center"/>
      <w:rPr>
        <w:rFonts w:ascii="Arial" w:hAnsi="Arial" w:cs="Arial"/>
        <w:b/>
        <w:smallCaps/>
        <w:szCs w:val="24"/>
      </w:rPr>
    </w:pPr>
    <w:r w:rsidRPr="0015753B">
      <w:rPr>
        <w:rFonts w:ascii="Arial" w:hAnsi="Arial" w:cs="Arial"/>
        <w:b/>
        <w:smallCaps/>
        <w:szCs w:val="24"/>
      </w:rPr>
      <w:t>save the children</w:t>
    </w:r>
  </w:p>
  <w:p w14:paraId="16818AF0" w14:textId="77777777" w:rsidR="003F7EC3" w:rsidRPr="0015753B" w:rsidRDefault="003F7EC3">
    <w:pPr>
      <w:pStyle w:val="Header"/>
      <w:ind w:left="-142"/>
      <w:jc w:val="center"/>
      <w:rPr>
        <w:rFonts w:ascii="Arial" w:hAnsi="Arial" w:cs="Arial"/>
        <w:b/>
        <w:smallCaps/>
        <w:szCs w:val="24"/>
      </w:rPr>
    </w:pPr>
    <w:r w:rsidRPr="0015753B">
      <w:rPr>
        <w:rFonts w:ascii="Arial" w:hAnsi="Arial" w:cs="Arial"/>
        <w:b/>
        <w:smallCaps/>
        <w:szCs w:val="24"/>
      </w:rPr>
      <w:t>international programs</w:t>
    </w:r>
  </w:p>
  <w:p w14:paraId="02BBDAFB" w14:textId="77777777" w:rsidR="003F7EC3" w:rsidRPr="0015753B" w:rsidRDefault="003F7EC3">
    <w:pPr>
      <w:pStyle w:val="Header"/>
      <w:ind w:left="0"/>
      <w:jc w:val="center"/>
      <w:rPr>
        <w:rFonts w:ascii="Arial" w:hAnsi="Arial" w:cs="Arial"/>
        <w:b/>
        <w:smallCaps/>
        <w:szCs w:val="24"/>
      </w:rPr>
    </w:pPr>
    <w:r w:rsidRPr="0015753B">
      <w:rPr>
        <w:rFonts w:ascii="Arial" w:hAnsi="Arial" w:cs="Arial"/>
        <w:b/>
        <w:smallCaps/>
        <w:szCs w:val="24"/>
      </w:rPr>
      <w:t>role profile</w:t>
    </w:r>
  </w:p>
  <w:p w14:paraId="7BCC6EBA" w14:textId="77777777" w:rsidR="003F7EC3" w:rsidRPr="0015753B" w:rsidRDefault="003F7EC3">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49525B"/>
    <w:multiLevelType w:val="hybridMultilevel"/>
    <w:tmpl w:val="897E4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06DFA"/>
    <w:multiLevelType w:val="hybridMultilevel"/>
    <w:tmpl w:val="E27C37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3C5B28"/>
    <w:multiLevelType w:val="hybridMultilevel"/>
    <w:tmpl w:val="A04E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657E34"/>
    <w:multiLevelType w:val="hybridMultilevel"/>
    <w:tmpl w:val="BD0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54B20"/>
    <w:multiLevelType w:val="hybridMultilevel"/>
    <w:tmpl w:val="AB12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2A4E67"/>
    <w:multiLevelType w:val="hybridMultilevel"/>
    <w:tmpl w:val="1A7C8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73E06"/>
    <w:multiLevelType w:val="hybridMultilevel"/>
    <w:tmpl w:val="00D2F0AE"/>
    <w:lvl w:ilvl="0" w:tplc="C68456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42402"/>
    <w:multiLevelType w:val="hybridMultilevel"/>
    <w:tmpl w:val="1190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F1CC4"/>
    <w:multiLevelType w:val="hybridMultilevel"/>
    <w:tmpl w:val="7BE2E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50509A6"/>
    <w:multiLevelType w:val="hybridMultilevel"/>
    <w:tmpl w:val="B6B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4D2"/>
    <w:multiLevelType w:val="hybridMultilevel"/>
    <w:tmpl w:val="7BF621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3B34AAF"/>
    <w:multiLevelType w:val="hybridMultilevel"/>
    <w:tmpl w:val="B3EAB2F2"/>
    <w:lvl w:ilvl="0" w:tplc="C68456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553C7"/>
    <w:multiLevelType w:val="hybridMultilevel"/>
    <w:tmpl w:val="645EC7A2"/>
    <w:lvl w:ilvl="0" w:tplc="C68456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13D8A"/>
    <w:multiLevelType w:val="hybridMultilevel"/>
    <w:tmpl w:val="0D64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61B7D"/>
    <w:multiLevelType w:val="hybridMultilevel"/>
    <w:tmpl w:val="9F0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15:restartNumberingAfterBreak="0">
    <w:nsid w:val="786B67F0"/>
    <w:multiLevelType w:val="hybridMultilevel"/>
    <w:tmpl w:val="729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A644D"/>
    <w:multiLevelType w:val="hybridMultilevel"/>
    <w:tmpl w:val="5500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2"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8"/>
  </w:num>
  <w:num w:numId="4">
    <w:abstractNumId w:val="9"/>
  </w:num>
  <w:num w:numId="5">
    <w:abstractNumId w:val="41"/>
  </w:num>
  <w:num w:numId="6">
    <w:abstractNumId w:val="10"/>
  </w:num>
  <w:num w:numId="7">
    <w:abstractNumId w:val="15"/>
  </w:num>
  <w:num w:numId="8">
    <w:abstractNumId w:val="29"/>
  </w:num>
  <w:num w:numId="9">
    <w:abstractNumId w:val="42"/>
  </w:num>
  <w:num w:numId="10">
    <w:abstractNumId w:val="32"/>
  </w:num>
  <w:num w:numId="11">
    <w:abstractNumId w:val="35"/>
  </w:num>
  <w:num w:numId="12">
    <w:abstractNumId w:val="18"/>
  </w:num>
  <w:num w:numId="13">
    <w:abstractNumId w:val="14"/>
  </w:num>
  <w:num w:numId="14">
    <w:abstractNumId w:val="30"/>
  </w:num>
  <w:num w:numId="15">
    <w:abstractNumId w:val="19"/>
  </w:num>
  <w:num w:numId="16">
    <w:abstractNumId w:val="11"/>
  </w:num>
  <w:num w:numId="17">
    <w:abstractNumId w:val="16"/>
  </w:num>
  <w:num w:numId="18">
    <w:abstractNumId w:val="1"/>
  </w:num>
  <w:num w:numId="19">
    <w:abstractNumId w:val="6"/>
  </w:num>
  <w:num w:numId="20">
    <w:abstractNumId w:val="7"/>
  </w:num>
  <w:num w:numId="21">
    <w:abstractNumId w:val="8"/>
  </w:num>
  <w:num w:numId="22">
    <w:abstractNumId w:val="36"/>
  </w:num>
  <w:num w:numId="23">
    <w:abstractNumId w:val="21"/>
  </w:num>
  <w:num w:numId="24">
    <w:abstractNumId w:val="34"/>
  </w:num>
  <w:num w:numId="25">
    <w:abstractNumId w:val="23"/>
  </w:num>
  <w:num w:numId="26">
    <w:abstractNumId w:val="40"/>
  </w:num>
  <w:num w:numId="27">
    <w:abstractNumId w:val="22"/>
  </w:num>
  <w:num w:numId="28">
    <w:abstractNumId w:val="27"/>
  </w:num>
  <w:num w:numId="29">
    <w:abstractNumId w:val="39"/>
  </w:num>
  <w:num w:numId="30">
    <w:abstractNumId w:val="33"/>
  </w:num>
  <w:num w:numId="31">
    <w:abstractNumId w:val="31"/>
  </w:num>
  <w:num w:numId="32">
    <w:abstractNumId w:val="24"/>
  </w:num>
  <w:num w:numId="33">
    <w:abstractNumId w:val="25"/>
  </w:num>
  <w:num w:numId="34">
    <w:abstractNumId w:val="20"/>
  </w:num>
  <w:num w:numId="35">
    <w:abstractNumId w:val="12"/>
  </w:num>
  <w:num w:numId="36">
    <w:abstractNumId w:val="26"/>
  </w:num>
  <w:num w:numId="37">
    <w:abstractNumId w:val="28"/>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D"/>
    <w:rsid w:val="00007440"/>
    <w:rsid w:val="00011450"/>
    <w:rsid w:val="00016A11"/>
    <w:rsid w:val="00022849"/>
    <w:rsid w:val="00027D56"/>
    <w:rsid w:val="0004074E"/>
    <w:rsid w:val="00042E7E"/>
    <w:rsid w:val="00053476"/>
    <w:rsid w:val="00056D29"/>
    <w:rsid w:val="00060006"/>
    <w:rsid w:val="0007316A"/>
    <w:rsid w:val="00076E34"/>
    <w:rsid w:val="00081E8A"/>
    <w:rsid w:val="0008316D"/>
    <w:rsid w:val="00093751"/>
    <w:rsid w:val="00094F2E"/>
    <w:rsid w:val="000956C2"/>
    <w:rsid w:val="00096560"/>
    <w:rsid w:val="000A0FC2"/>
    <w:rsid w:val="000A4CE7"/>
    <w:rsid w:val="000B40B0"/>
    <w:rsid w:val="000C7DC3"/>
    <w:rsid w:val="000D5301"/>
    <w:rsid w:val="000D6FBC"/>
    <w:rsid w:val="000E0013"/>
    <w:rsid w:val="000E00AB"/>
    <w:rsid w:val="000E14AD"/>
    <w:rsid w:val="000E1F77"/>
    <w:rsid w:val="000E2F65"/>
    <w:rsid w:val="000F2E6E"/>
    <w:rsid w:val="00100315"/>
    <w:rsid w:val="00104EBA"/>
    <w:rsid w:val="00113314"/>
    <w:rsid w:val="001202BD"/>
    <w:rsid w:val="0012383A"/>
    <w:rsid w:val="00126766"/>
    <w:rsid w:val="00127BD1"/>
    <w:rsid w:val="00136562"/>
    <w:rsid w:val="00137E27"/>
    <w:rsid w:val="001458A9"/>
    <w:rsid w:val="00151FFA"/>
    <w:rsid w:val="0015753B"/>
    <w:rsid w:val="0016135C"/>
    <w:rsid w:val="00161F0F"/>
    <w:rsid w:val="00162E93"/>
    <w:rsid w:val="00170CEE"/>
    <w:rsid w:val="00171B24"/>
    <w:rsid w:val="00174A5C"/>
    <w:rsid w:val="00176401"/>
    <w:rsid w:val="00176BCB"/>
    <w:rsid w:val="0017788E"/>
    <w:rsid w:val="001851FA"/>
    <w:rsid w:val="00187BE0"/>
    <w:rsid w:val="0019658D"/>
    <w:rsid w:val="00197D61"/>
    <w:rsid w:val="001A37C3"/>
    <w:rsid w:val="001A57C4"/>
    <w:rsid w:val="001B28D6"/>
    <w:rsid w:val="001D4E1E"/>
    <w:rsid w:val="001E1060"/>
    <w:rsid w:val="001E1433"/>
    <w:rsid w:val="001E45F6"/>
    <w:rsid w:val="001F2C2B"/>
    <w:rsid w:val="001F63C2"/>
    <w:rsid w:val="00202333"/>
    <w:rsid w:val="00202768"/>
    <w:rsid w:val="00215CB4"/>
    <w:rsid w:val="00233B17"/>
    <w:rsid w:val="002378A7"/>
    <w:rsid w:val="002517F0"/>
    <w:rsid w:val="00251AD9"/>
    <w:rsid w:val="00265B32"/>
    <w:rsid w:val="00277BAD"/>
    <w:rsid w:val="00291DD4"/>
    <w:rsid w:val="00293B42"/>
    <w:rsid w:val="002A3D7E"/>
    <w:rsid w:val="002A5D7C"/>
    <w:rsid w:val="002A666C"/>
    <w:rsid w:val="002B1B38"/>
    <w:rsid w:val="002B5441"/>
    <w:rsid w:val="002B7446"/>
    <w:rsid w:val="002C728D"/>
    <w:rsid w:val="002E4277"/>
    <w:rsid w:val="002E531C"/>
    <w:rsid w:val="002F4471"/>
    <w:rsid w:val="00301EE2"/>
    <w:rsid w:val="00306DC0"/>
    <w:rsid w:val="00330CC9"/>
    <w:rsid w:val="0033186F"/>
    <w:rsid w:val="003318D7"/>
    <w:rsid w:val="003402AE"/>
    <w:rsid w:val="00370164"/>
    <w:rsid w:val="00371939"/>
    <w:rsid w:val="003734AA"/>
    <w:rsid w:val="00375EF2"/>
    <w:rsid w:val="00376ECD"/>
    <w:rsid w:val="003847D7"/>
    <w:rsid w:val="00396FC2"/>
    <w:rsid w:val="003A038E"/>
    <w:rsid w:val="003B5B86"/>
    <w:rsid w:val="003C73DE"/>
    <w:rsid w:val="003D3D2C"/>
    <w:rsid w:val="003D642A"/>
    <w:rsid w:val="003D67F5"/>
    <w:rsid w:val="003E470C"/>
    <w:rsid w:val="003E620D"/>
    <w:rsid w:val="003F7EC3"/>
    <w:rsid w:val="004042C2"/>
    <w:rsid w:val="0040711D"/>
    <w:rsid w:val="00415589"/>
    <w:rsid w:val="0042384F"/>
    <w:rsid w:val="004240D3"/>
    <w:rsid w:val="00437622"/>
    <w:rsid w:val="00446185"/>
    <w:rsid w:val="00451CC8"/>
    <w:rsid w:val="00456451"/>
    <w:rsid w:val="004615BB"/>
    <w:rsid w:val="00473E30"/>
    <w:rsid w:val="004749F0"/>
    <w:rsid w:val="00475B06"/>
    <w:rsid w:val="00484A7A"/>
    <w:rsid w:val="004948E6"/>
    <w:rsid w:val="00494E06"/>
    <w:rsid w:val="00495133"/>
    <w:rsid w:val="004A58E9"/>
    <w:rsid w:val="004B080D"/>
    <w:rsid w:val="004B5DE1"/>
    <w:rsid w:val="004C216D"/>
    <w:rsid w:val="004D165B"/>
    <w:rsid w:val="004D25AF"/>
    <w:rsid w:val="004D28A3"/>
    <w:rsid w:val="004E25B7"/>
    <w:rsid w:val="004E2AE8"/>
    <w:rsid w:val="004E530E"/>
    <w:rsid w:val="004F13BA"/>
    <w:rsid w:val="004F1BCC"/>
    <w:rsid w:val="00503591"/>
    <w:rsid w:val="005036EA"/>
    <w:rsid w:val="00514426"/>
    <w:rsid w:val="00514EFC"/>
    <w:rsid w:val="00515E54"/>
    <w:rsid w:val="005160F0"/>
    <w:rsid w:val="00516E7D"/>
    <w:rsid w:val="00525C09"/>
    <w:rsid w:val="0053093F"/>
    <w:rsid w:val="00534D8F"/>
    <w:rsid w:val="00540BA3"/>
    <w:rsid w:val="00542ED3"/>
    <w:rsid w:val="00545CB9"/>
    <w:rsid w:val="00550ACF"/>
    <w:rsid w:val="00553636"/>
    <w:rsid w:val="00554FB3"/>
    <w:rsid w:val="00555148"/>
    <w:rsid w:val="005570A8"/>
    <w:rsid w:val="00560A12"/>
    <w:rsid w:val="00560C1C"/>
    <w:rsid w:val="00564000"/>
    <w:rsid w:val="00564EA2"/>
    <w:rsid w:val="0056531B"/>
    <w:rsid w:val="005751F5"/>
    <w:rsid w:val="00586881"/>
    <w:rsid w:val="00590B0C"/>
    <w:rsid w:val="00597C2A"/>
    <w:rsid w:val="005A44BA"/>
    <w:rsid w:val="005B3549"/>
    <w:rsid w:val="005B3F1C"/>
    <w:rsid w:val="005C1ABE"/>
    <w:rsid w:val="005C3A7A"/>
    <w:rsid w:val="005C469D"/>
    <w:rsid w:val="005C5B90"/>
    <w:rsid w:val="005D0016"/>
    <w:rsid w:val="005D5CC0"/>
    <w:rsid w:val="005E7DBC"/>
    <w:rsid w:val="005E7F58"/>
    <w:rsid w:val="005F0192"/>
    <w:rsid w:val="005F499A"/>
    <w:rsid w:val="005F6666"/>
    <w:rsid w:val="0060412C"/>
    <w:rsid w:val="006077F5"/>
    <w:rsid w:val="006152F9"/>
    <w:rsid w:val="0063019B"/>
    <w:rsid w:val="00637CE4"/>
    <w:rsid w:val="00641D4E"/>
    <w:rsid w:val="00647127"/>
    <w:rsid w:val="0065487F"/>
    <w:rsid w:val="006551A6"/>
    <w:rsid w:val="00655E4B"/>
    <w:rsid w:val="006622E7"/>
    <w:rsid w:val="00667F0E"/>
    <w:rsid w:val="0067442C"/>
    <w:rsid w:val="00692E38"/>
    <w:rsid w:val="006B0053"/>
    <w:rsid w:val="006B781C"/>
    <w:rsid w:val="006C2076"/>
    <w:rsid w:val="006C4180"/>
    <w:rsid w:val="006D5D63"/>
    <w:rsid w:val="006D6525"/>
    <w:rsid w:val="006E3024"/>
    <w:rsid w:val="00701639"/>
    <w:rsid w:val="00704C96"/>
    <w:rsid w:val="00710506"/>
    <w:rsid w:val="007116E8"/>
    <w:rsid w:val="0071362D"/>
    <w:rsid w:val="00722526"/>
    <w:rsid w:val="00726D64"/>
    <w:rsid w:val="00740731"/>
    <w:rsid w:val="00745891"/>
    <w:rsid w:val="00747F09"/>
    <w:rsid w:val="0075028A"/>
    <w:rsid w:val="00753E94"/>
    <w:rsid w:val="00762845"/>
    <w:rsid w:val="00770750"/>
    <w:rsid w:val="007708B7"/>
    <w:rsid w:val="0078490C"/>
    <w:rsid w:val="00787FE5"/>
    <w:rsid w:val="00793139"/>
    <w:rsid w:val="0079580D"/>
    <w:rsid w:val="007A30B8"/>
    <w:rsid w:val="007A4BB8"/>
    <w:rsid w:val="007B499B"/>
    <w:rsid w:val="007B6A5F"/>
    <w:rsid w:val="007C7950"/>
    <w:rsid w:val="007D0095"/>
    <w:rsid w:val="007D655E"/>
    <w:rsid w:val="007D67EA"/>
    <w:rsid w:val="007D6B8F"/>
    <w:rsid w:val="007D7D3B"/>
    <w:rsid w:val="007E0D5B"/>
    <w:rsid w:val="007E1245"/>
    <w:rsid w:val="007F06C0"/>
    <w:rsid w:val="007F14B0"/>
    <w:rsid w:val="00811A8A"/>
    <w:rsid w:val="00816E5F"/>
    <w:rsid w:val="00822471"/>
    <w:rsid w:val="00826EB8"/>
    <w:rsid w:val="00830C05"/>
    <w:rsid w:val="00852BED"/>
    <w:rsid w:val="00853EFB"/>
    <w:rsid w:val="008600DF"/>
    <w:rsid w:val="00866C79"/>
    <w:rsid w:val="00871FE2"/>
    <w:rsid w:val="00872715"/>
    <w:rsid w:val="00872DA2"/>
    <w:rsid w:val="008733ED"/>
    <w:rsid w:val="0087501F"/>
    <w:rsid w:val="0087637C"/>
    <w:rsid w:val="0088101B"/>
    <w:rsid w:val="008822B7"/>
    <w:rsid w:val="00883428"/>
    <w:rsid w:val="008929B6"/>
    <w:rsid w:val="00896FCB"/>
    <w:rsid w:val="008A074E"/>
    <w:rsid w:val="008A5619"/>
    <w:rsid w:val="008B3407"/>
    <w:rsid w:val="008B353E"/>
    <w:rsid w:val="008B4558"/>
    <w:rsid w:val="008B4EB0"/>
    <w:rsid w:val="008C140D"/>
    <w:rsid w:val="008C4100"/>
    <w:rsid w:val="008D186A"/>
    <w:rsid w:val="008D6FBC"/>
    <w:rsid w:val="008E3F13"/>
    <w:rsid w:val="008E4A6B"/>
    <w:rsid w:val="008F1878"/>
    <w:rsid w:val="008F1B5F"/>
    <w:rsid w:val="008F374C"/>
    <w:rsid w:val="008F4076"/>
    <w:rsid w:val="008F5872"/>
    <w:rsid w:val="008F7BCC"/>
    <w:rsid w:val="00902421"/>
    <w:rsid w:val="00915E41"/>
    <w:rsid w:val="009161F6"/>
    <w:rsid w:val="00923426"/>
    <w:rsid w:val="00923D16"/>
    <w:rsid w:val="00930D1C"/>
    <w:rsid w:val="009336DF"/>
    <w:rsid w:val="00934F80"/>
    <w:rsid w:val="0094797D"/>
    <w:rsid w:val="00951EC8"/>
    <w:rsid w:val="00953203"/>
    <w:rsid w:val="00956F31"/>
    <w:rsid w:val="009641C6"/>
    <w:rsid w:val="00964E76"/>
    <w:rsid w:val="00976398"/>
    <w:rsid w:val="00976DFD"/>
    <w:rsid w:val="009865D4"/>
    <w:rsid w:val="00992A59"/>
    <w:rsid w:val="009A0D9A"/>
    <w:rsid w:val="009A3801"/>
    <w:rsid w:val="009B36D2"/>
    <w:rsid w:val="009B6760"/>
    <w:rsid w:val="009C008D"/>
    <w:rsid w:val="009C664C"/>
    <w:rsid w:val="009D6AF9"/>
    <w:rsid w:val="009E3BB6"/>
    <w:rsid w:val="009E7F64"/>
    <w:rsid w:val="009F0810"/>
    <w:rsid w:val="00A018ED"/>
    <w:rsid w:val="00A02EB6"/>
    <w:rsid w:val="00A34F7F"/>
    <w:rsid w:val="00A3534D"/>
    <w:rsid w:val="00A369E4"/>
    <w:rsid w:val="00A40F92"/>
    <w:rsid w:val="00A5079C"/>
    <w:rsid w:val="00A54D81"/>
    <w:rsid w:val="00A61CF5"/>
    <w:rsid w:val="00A63CAD"/>
    <w:rsid w:val="00A640B4"/>
    <w:rsid w:val="00A777B1"/>
    <w:rsid w:val="00A90BE1"/>
    <w:rsid w:val="00AA5D47"/>
    <w:rsid w:val="00AB117D"/>
    <w:rsid w:val="00AC27FE"/>
    <w:rsid w:val="00AC4B72"/>
    <w:rsid w:val="00AC6577"/>
    <w:rsid w:val="00AD348B"/>
    <w:rsid w:val="00AF6264"/>
    <w:rsid w:val="00B03154"/>
    <w:rsid w:val="00B03255"/>
    <w:rsid w:val="00B03FD9"/>
    <w:rsid w:val="00B15540"/>
    <w:rsid w:val="00B20A1E"/>
    <w:rsid w:val="00B22605"/>
    <w:rsid w:val="00B268CE"/>
    <w:rsid w:val="00B26A52"/>
    <w:rsid w:val="00B27185"/>
    <w:rsid w:val="00B32D36"/>
    <w:rsid w:val="00B344EA"/>
    <w:rsid w:val="00B35E5D"/>
    <w:rsid w:val="00B37429"/>
    <w:rsid w:val="00B43526"/>
    <w:rsid w:val="00B45C39"/>
    <w:rsid w:val="00B46AFC"/>
    <w:rsid w:val="00B51FCB"/>
    <w:rsid w:val="00B53450"/>
    <w:rsid w:val="00B616FF"/>
    <w:rsid w:val="00B7229C"/>
    <w:rsid w:val="00B72EFB"/>
    <w:rsid w:val="00B83DC1"/>
    <w:rsid w:val="00B85200"/>
    <w:rsid w:val="00B85EBF"/>
    <w:rsid w:val="00B9124E"/>
    <w:rsid w:val="00BA2E4F"/>
    <w:rsid w:val="00BA42C1"/>
    <w:rsid w:val="00BA793D"/>
    <w:rsid w:val="00BB6AFE"/>
    <w:rsid w:val="00BC1A30"/>
    <w:rsid w:val="00BC22C8"/>
    <w:rsid w:val="00BC2D1B"/>
    <w:rsid w:val="00BC3E24"/>
    <w:rsid w:val="00BC3E27"/>
    <w:rsid w:val="00BC469E"/>
    <w:rsid w:val="00BC7708"/>
    <w:rsid w:val="00BD002F"/>
    <w:rsid w:val="00BE3DB6"/>
    <w:rsid w:val="00BE4542"/>
    <w:rsid w:val="00BF4961"/>
    <w:rsid w:val="00BF49CC"/>
    <w:rsid w:val="00C0054D"/>
    <w:rsid w:val="00C064CF"/>
    <w:rsid w:val="00C16335"/>
    <w:rsid w:val="00C2538F"/>
    <w:rsid w:val="00C27AFA"/>
    <w:rsid w:val="00C4194C"/>
    <w:rsid w:val="00C42D7F"/>
    <w:rsid w:val="00C43749"/>
    <w:rsid w:val="00C45D92"/>
    <w:rsid w:val="00C70B95"/>
    <w:rsid w:val="00C747D1"/>
    <w:rsid w:val="00C752E1"/>
    <w:rsid w:val="00C8305B"/>
    <w:rsid w:val="00C83686"/>
    <w:rsid w:val="00C84854"/>
    <w:rsid w:val="00C84D60"/>
    <w:rsid w:val="00C84E10"/>
    <w:rsid w:val="00C9361F"/>
    <w:rsid w:val="00CA6F47"/>
    <w:rsid w:val="00CC30F7"/>
    <w:rsid w:val="00CD36B1"/>
    <w:rsid w:val="00CD479F"/>
    <w:rsid w:val="00CD52EB"/>
    <w:rsid w:val="00CD65A3"/>
    <w:rsid w:val="00CE6088"/>
    <w:rsid w:val="00CE760C"/>
    <w:rsid w:val="00CF0B51"/>
    <w:rsid w:val="00D04F87"/>
    <w:rsid w:val="00D15867"/>
    <w:rsid w:val="00D16DE1"/>
    <w:rsid w:val="00D242B8"/>
    <w:rsid w:val="00D24A8C"/>
    <w:rsid w:val="00D25872"/>
    <w:rsid w:val="00D269FE"/>
    <w:rsid w:val="00D344D9"/>
    <w:rsid w:val="00D37874"/>
    <w:rsid w:val="00D41FB1"/>
    <w:rsid w:val="00D4368C"/>
    <w:rsid w:val="00D447CF"/>
    <w:rsid w:val="00D47256"/>
    <w:rsid w:val="00D47AEA"/>
    <w:rsid w:val="00D51401"/>
    <w:rsid w:val="00D52052"/>
    <w:rsid w:val="00D5670A"/>
    <w:rsid w:val="00D56D72"/>
    <w:rsid w:val="00D6354F"/>
    <w:rsid w:val="00D63A5B"/>
    <w:rsid w:val="00D67594"/>
    <w:rsid w:val="00D71EB1"/>
    <w:rsid w:val="00D730DE"/>
    <w:rsid w:val="00D73643"/>
    <w:rsid w:val="00D739FB"/>
    <w:rsid w:val="00D76298"/>
    <w:rsid w:val="00D77BE8"/>
    <w:rsid w:val="00D86EA6"/>
    <w:rsid w:val="00D87696"/>
    <w:rsid w:val="00D90D9A"/>
    <w:rsid w:val="00DA6798"/>
    <w:rsid w:val="00DB604F"/>
    <w:rsid w:val="00DC0F36"/>
    <w:rsid w:val="00DC1F60"/>
    <w:rsid w:val="00DC6BDE"/>
    <w:rsid w:val="00DD047E"/>
    <w:rsid w:val="00DD2D2B"/>
    <w:rsid w:val="00DD6462"/>
    <w:rsid w:val="00DE38E3"/>
    <w:rsid w:val="00DE4CEB"/>
    <w:rsid w:val="00DF2915"/>
    <w:rsid w:val="00DF7BEB"/>
    <w:rsid w:val="00E01AF0"/>
    <w:rsid w:val="00E04B8D"/>
    <w:rsid w:val="00E1590E"/>
    <w:rsid w:val="00E237E6"/>
    <w:rsid w:val="00E24C07"/>
    <w:rsid w:val="00E30DF7"/>
    <w:rsid w:val="00E36C23"/>
    <w:rsid w:val="00E40FBC"/>
    <w:rsid w:val="00E45702"/>
    <w:rsid w:val="00E534B1"/>
    <w:rsid w:val="00E54330"/>
    <w:rsid w:val="00E6003B"/>
    <w:rsid w:val="00E60AC7"/>
    <w:rsid w:val="00E61580"/>
    <w:rsid w:val="00E61955"/>
    <w:rsid w:val="00E71A95"/>
    <w:rsid w:val="00E83B1A"/>
    <w:rsid w:val="00E8417A"/>
    <w:rsid w:val="00E84204"/>
    <w:rsid w:val="00E90A76"/>
    <w:rsid w:val="00E92112"/>
    <w:rsid w:val="00EA0B42"/>
    <w:rsid w:val="00EA3E02"/>
    <w:rsid w:val="00EA6026"/>
    <w:rsid w:val="00EA6373"/>
    <w:rsid w:val="00ED5BC7"/>
    <w:rsid w:val="00EF353D"/>
    <w:rsid w:val="00EF4FDD"/>
    <w:rsid w:val="00F01924"/>
    <w:rsid w:val="00F02C82"/>
    <w:rsid w:val="00F04C27"/>
    <w:rsid w:val="00F146A4"/>
    <w:rsid w:val="00F21759"/>
    <w:rsid w:val="00F34FA1"/>
    <w:rsid w:val="00F367EE"/>
    <w:rsid w:val="00F37C02"/>
    <w:rsid w:val="00F43DA6"/>
    <w:rsid w:val="00F4520F"/>
    <w:rsid w:val="00F50319"/>
    <w:rsid w:val="00F54543"/>
    <w:rsid w:val="00F65F13"/>
    <w:rsid w:val="00F71D09"/>
    <w:rsid w:val="00F7487E"/>
    <w:rsid w:val="00F815BD"/>
    <w:rsid w:val="00F83AFA"/>
    <w:rsid w:val="00F87AE0"/>
    <w:rsid w:val="00F91B0D"/>
    <w:rsid w:val="00F947A4"/>
    <w:rsid w:val="00FB0710"/>
    <w:rsid w:val="00FB6579"/>
    <w:rsid w:val="00FC0DA6"/>
    <w:rsid w:val="00FC1C92"/>
    <w:rsid w:val="00FC5862"/>
    <w:rsid w:val="00FD08C9"/>
    <w:rsid w:val="00FE2A3D"/>
    <w:rsid w:val="00FE2FE1"/>
    <w:rsid w:val="00FE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1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eastAsia="ar-SA"/>
    </w:rPr>
  </w:style>
  <w:style w:type="paragraph" w:styleId="NormalWeb">
    <w:name w:val="Normal (Web)"/>
    <w:basedOn w:val="Normal"/>
    <w:uiPriority w:val="99"/>
    <w:unhideWhenUsed/>
    <w:rsid w:val="00B37429"/>
    <w:pPr>
      <w:suppressAutoHyphens w:val="0"/>
      <w:spacing w:before="100" w:beforeAutospacing="1" w:after="100" w:afterAutospacing="1"/>
    </w:pPr>
    <w:rPr>
      <w:szCs w:val="24"/>
    </w:rPr>
  </w:style>
  <w:style w:type="paragraph" w:customStyle="1" w:styleId="Level1">
    <w:name w:val="Level 1"/>
    <w:basedOn w:val="Normal"/>
    <w:rsid w:val="005B3F1C"/>
    <w:pPr>
      <w:widowControl w:val="0"/>
      <w:suppressAutoHyphens w:val="0"/>
      <w:ind w:left="720" w:hanging="720"/>
      <w:outlineLvl w:val="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695884467">
      <w:bodyDiv w:val="1"/>
      <w:marLeft w:val="0"/>
      <w:marRight w:val="0"/>
      <w:marTop w:val="0"/>
      <w:marBottom w:val="0"/>
      <w:divBdr>
        <w:top w:val="none" w:sz="0" w:space="0" w:color="auto"/>
        <w:left w:val="none" w:sz="0" w:space="0" w:color="auto"/>
        <w:bottom w:val="none" w:sz="0" w:space="0" w:color="auto"/>
        <w:right w:val="none" w:sz="0" w:space="0" w:color="auto"/>
      </w:divBdr>
    </w:div>
    <w:div w:id="1119179477">
      <w:bodyDiv w:val="1"/>
      <w:marLeft w:val="0"/>
      <w:marRight w:val="0"/>
      <w:marTop w:val="0"/>
      <w:marBottom w:val="0"/>
      <w:divBdr>
        <w:top w:val="none" w:sz="0" w:space="0" w:color="auto"/>
        <w:left w:val="none" w:sz="0" w:space="0" w:color="auto"/>
        <w:bottom w:val="none" w:sz="0" w:space="0" w:color="auto"/>
        <w:right w:val="none" w:sz="0" w:space="0" w:color="auto"/>
      </w:divBdr>
    </w:div>
    <w:div w:id="1154419156">
      <w:bodyDiv w:val="1"/>
      <w:marLeft w:val="0"/>
      <w:marRight w:val="0"/>
      <w:marTop w:val="0"/>
      <w:marBottom w:val="0"/>
      <w:divBdr>
        <w:top w:val="none" w:sz="0" w:space="0" w:color="auto"/>
        <w:left w:val="none" w:sz="0" w:space="0" w:color="auto"/>
        <w:bottom w:val="none" w:sz="0" w:space="0" w:color="auto"/>
        <w:right w:val="none" w:sz="0" w:space="0" w:color="auto"/>
      </w:divBdr>
    </w:div>
    <w:div w:id="1185556133">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F0946A03DD04092EFA76BF23EEDCA" ma:contentTypeVersion="14" ma:contentTypeDescription="Create a new document." ma:contentTypeScope="" ma:versionID="5ee5bc46e1a6cd6669ad361c553d3620">
  <xsd:schema xmlns:xsd="http://www.w3.org/2001/XMLSchema" xmlns:xs="http://www.w3.org/2001/XMLSchema" xmlns:p="http://schemas.microsoft.com/office/2006/metadata/properties" xmlns:ns3="20b870d3-4e4d-48d1-8363-f8ff894c1f39" xmlns:ns4="be6381d5-4041-4453-b57c-17199d29de8f" targetNamespace="http://schemas.microsoft.com/office/2006/metadata/properties" ma:root="true" ma:fieldsID="bf362d75adb4a8a4b2cf65621d1e7eb0" ns3:_="" ns4:_="">
    <xsd:import namespace="20b870d3-4e4d-48d1-8363-f8ff894c1f39"/>
    <xsd:import namespace="be6381d5-4041-4453-b57c-17199d29d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70d3-4e4d-48d1-8363-f8ff894c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381d5-4041-4453-b57c-17199d29d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21B8D-636A-4A37-8CED-A33254D789AE}">
  <ds:schemaRefs>
    <ds:schemaRef ds:uri="http://schemas.microsoft.com/sharepoint/v3/contenttype/forms"/>
  </ds:schemaRefs>
</ds:datastoreItem>
</file>

<file path=customXml/itemProps2.xml><?xml version="1.0" encoding="utf-8"?>
<ds:datastoreItem xmlns:ds="http://schemas.openxmlformats.org/officeDocument/2006/customXml" ds:itemID="{317B2797-8B7B-460D-B935-571D1C4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70d3-4e4d-48d1-8363-f8ff894c1f39"/>
    <ds:schemaRef ds:uri="be6381d5-4041-4453-b57c-17199d29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C1FD9-8A9F-411A-875D-5530F42C9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International Programs Role Profile Template</vt:lpstr>
    </vt:vector>
  </TitlesOfParts>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Programs Role Profile Template</dc:title>
  <dc:creator/>
  <cp:lastModifiedBy/>
  <cp:revision>1</cp:revision>
  <dcterms:created xsi:type="dcterms:W3CDTF">2023-03-02T15:49:00Z</dcterms:created>
  <dcterms:modified xsi:type="dcterms:W3CDTF">2023-03-02T15:49:00Z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0x010100D85F0946A03DD04092EFA76BF23EEDCA</vt:lpwstr>
  </property>
  <property fmtid="{D5CDD505-2E9C-101B-9397-08002B2CF9AE}" pid="3" name="SCITaxSource">
    <vt:lpwstr/>
  </property>
  <property fmtid="{D5CDD505-2E9C-101B-9397-08002B2CF9AE}" pid="4" name="Quality_x0020_Framework_x0020_Topic">
    <vt:lpwstr/>
  </property>
  <property fmtid="{D5CDD505-2E9C-101B-9397-08002B2CF9AE}" pid="5" name="SCITaxAssociatedThemes">
    <vt:lpwstr/>
  </property>
  <property fmtid="{D5CDD505-2E9C-101B-9397-08002B2CF9AE}" pid="6" name="SCITaxDocumentCategory">
    <vt:lpwstr/>
  </property>
  <property fmtid="{D5CDD505-2E9C-101B-9397-08002B2CF9AE}" pid="7" name="SCITaxPrimaryTheme">
    <vt:lpwstr/>
  </property>
  <property fmtid="{D5CDD505-2E9C-101B-9397-08002B2CF9AE}" pid="8" name="SCITaxAssociatedDepartments">
    <vt:lpwstr/>
  </property>
  <property fmtid="{D5CDD505-2E9C-101B-9397-08002B2CF9AE}" pid="9" name="SCITaxPartners">
    <vt:lpwstr/>
  </property>
  <property fmtid="{D5CDD505-2E9C-101B-9397-08002B2CF9AE}" pid="10" name="SCITaxPrimaryLocation">
    <vt:lpwstr/>
  </property>
  <property fmtid="{D5CDD505-2E9C-101B-9397-08002B2CF9AE}" pid="11" name="SCITaxAssociatedLocations">
    <vt:lpwstr/>
  </property>
  <property fmtid="{D5CDD505-2E9C-101B-9397-08002B2CF9AE}" pid="12" name="SCITaxLanguage">
    <vt:lpwstr>20;#English|eaa5dfca-6a72-45fa-aa91-62ac69686b6a</vt:lpwstr>
  </property>
  <property fmtid="{D5CDD505-2E9C-101B-9397-08002B2CF9AE}" pid="13" name="Quality Framework Category">
    <vt:lpwstr>367;#HR Management|27758706-e600-4340-b431-77f50142ab03</vt:lpwstr>
  </property>
  <property fmtid="{D5CDD505-2E9C-101B-9397-08002B2CF9AE}" pid="14" name="SCITaxPrimaryDepartment">
    <vt:lpwstr/>
  </property>
  <property fmtid="{D5CDD505-2E9C-101B-9397-08002B2CF9AE}" pid="15" name="SCITaxKeywords">
    <vt:lpwstr/>
  </property>
  <property fmtid="{D5CDD505-2E9C-101B-9397-08002B2CF9AE}" pid="16" name="Order">
    <vt:r8>103200</vt:r8>
  </property>
  <property fmtid="{D5CDD505-2E9C-101B-9397-08002B2CF9AE}" pid="17"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18" name="Send Email notification Awaiting Approval">
    <vt:lpwstr>https://onenet.savethechildren.net/tools/QualityFramework/_layouts/15/wrkstat.aspx?List=e3643bcd-6a54-41a4-924b-c17786d02249&amp;WorkflowInstanceName=b6a488ae-84d1-4b85-ac42-83ed79dbb211, Upload Confirmation Email</vt:lpwstr>
  </property>
  <property fmtid="{D5CDD505-2E9C-101B-9397-08002B2CF9AE}" pid="19" name="WorkflowChangePath">
    <vt:lpwstr>06319e36-86a7-4a58-89ca-72dcfb30f96c,5;06319e36-86a7-4a58-89ca-72dcfb30f96c,5;06319e36-86a7-4a58-89ca-72dcfb30f96c,5;06319e36-86a7-4a58-89ca-72dcfb30f96c,5;75a28848-ad9e-48d5-aa85-98a9b40a1b09,6;75a28848-ad9e-48d5-aa85-98a9b40a1b09,6;75a28848-ad9e-48d5-aa</vt:lpwstr>
  </property>
  <property fmtid="{D5CDD505-2E9C-101B-9397-08002B2CF9AE}" pid="20" name="QF Document Lifecycle">
    <vt:lpwstr>https://onenet.savethechildren.net/tools/QualityFramework/_layouts/15/wrkstat.aspx?List=1fcab7e9-470d-483c-acbe-bb9d307c4c62&amp;WorkflowInstanceName=f7052fc3-6b75-470b-b213-63f4e962f6ea, Stage 1</vt:lpwstr>
  </property>
  <property fmtid="{D5CDD505-2E9C-101B-9397-08002B2CF9AE}" pid="21" name="QFToolType">
    <vt:lpwstr>1175;#Template|b9c98111-9337-4c24-8d91-88af3893e1da</vt:lpwstr>
  </property>
  <property fmtid="{D5CDD505-2E9C-101B-9397-08002B2CF9AE}" pid="22" name="QFFunction">
    <vt:lpwstr>1343;#Recruitment|18b654c7-41e6-49bb-9a34-055664367b60</vt:lpwstr>
  </property>
  <property fmtid="{D5CDD505-2E9C-101B-9397-08002B2CF9AE}" pid="23" name="Quality Framework Topic">
    <vt:lpwstr/>
  </property>
  <property fmtid="{D5CDD505-2E9C-101B-9397-08002B2CF9AE}" pid="24" name="SCIForPublicDistribution">
    <vt:bool>true</vt:bool>
  </property>
  <property fmtid="{D5CDD505-2E9C-101B-9397-08002B2CF9AE}" pid="25" name="QFCategories">
    <vt:lpwstr>HR Management</vt:lpwstr>
  </property>
  <property fmtid="{D5CDD505-2E9C-101B-9397-08002B2CF9AE}" pid="26" name="QFFilename">
    <vt:lpwstr>SCI_HR_TOL_nternational ProgramsRoleProfileTemplate_EN</vt:lpwstr>
  </property>
  <property fmtid="{D5CDD505-2E9C-101B-9397-08002B2CF9AE}" pid="27" name="DocType">
    <vt:lpwstr>Tools</vt:lpwstr>
  </property>
  <property fmtid="{D5CDD505-2E9C-101B-9397-08002B2CF9AE}" pid="28" name="SCITaxPrimaryThemeTaxHTField0">
    <vt:lpwstr/>
  </property>
  <property fmtid="{D5CDD505-2E9C-101B-9397-08002B2CF9AE}" pid="29" name="SCITaxDocumentCategoryTaxHTField0">
    <vt:lpwstr/>
  </property>
</Properties>
</file>