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6678EE" w:rsidRPr="0021087D" w:rsidTr="00561368">
        <w:trPr>
          <w:trHeight w:val="413"/>
        </w:trPr>
        <w:tc>
          <w:tcPr>
            <w:tcW w:w="9498" w:type="dxa"/>
            <w:gridSpan w:val="2"/>
          </w:tcPr>
          <w:p w:rsidR="006678EE" w:rsidRPr="0021087D" w:rsidRDefault="006678EE" w:rsidP="00561368">
            <w:pPr>
              <w:tabs>
                <w:tab w:val="left" w:pos="1418"/>
              </w:tabs>
              <w:jc w:val="both"/>
              <w:rPr>
                <w:rFonts w:ascii="Gill Sans MT" w:hAnsi="Gill Sans MT" w:cs="Arial"/>
                <w:sz w:val="22"/>
                <w:szCs w:val="22"/>
                <w:lang w:eastAsia="en-GB"/>
              </w:rPr>
            </w:pPr>
            <w:r w:rsidRPr="0021087D">
              <w:rPr>
                <w:rFonts w:ascii="Gill Sans MT" w:hAnsi="Gill Sans MT" w:cs="Arial"/>
                <w:b/>
                <w:sz w:val="22"/>
                <w:szCs w:val="22"/>
              </w:rPr>
              <w:t>TITLE:</w:t>
            </w:r>
            <w:r w:rsidRPr="0021087D">
              <w:rPr>
                <w:rFonts w:ascii="Gill Sans MT" w:hAnsi="Gill Sans MT"/>
                <w:sz w:val="22"/>
                <w:szCs w:val="22"/>
              </w:rPr>
              <w:t xml:space="preserve"> </w:t>
            </w:r>
            <w:r>
              <w:rPr>
                <w:rFonts w:ascii="Gill Sans MT" w:hAnsi="Gill Sans MT"/>
                <w:sz w:val="22"/>
                <w:szCs w:val="22"/>
              </w:rPr>
              <w:t xml:space="preserve"> </w:t>
            </w:r>
            <w:r w:rsidR="0036376E">
              <w:rPr>
                <w:rFonts w:ascii="Gill Sans MT" w:hAnsi="Gill Sans MT"/>
                <w:sz w:val="22"/>
                <w:szCs w:val="22"/>
              </w:rPr>
              <w:t>Humanitarian Analyst - National</w:t>
            </w:r>
          </w:p>
        </w:tc>
      </w:tr>
      <w:tr w:rsidR="006678EE" w:rsidRPr="0021087D" w:rsidTr="00561368">
        <w:trPr>
          <w:trHeight w:val="404"/>
        </w:trPr>
        <w:tc>
          <w:tcPr>
            <w:tcW w:w="4253" w:type="dxa"/>
            <w:tcBorders>
              <w:bottom w:val="single" w:sz="4" w:space="0" w:color="auto"/>
            </w:tcBorders>
          </w:tcPr>
          <w:p w:rsidR="006678EE" w:rsidRPr="0021087D" w:rsidRDefault="006678EE" w:rsidP="00F967C7">
            <w:pPr>
              <w:tabs>
                <w:tab w:val="left" w:pos="1418"/>
              </w:tabs>
              <w:snapToGrid w:val="0"/>
              <w:jc w:val="both"/>
              <w:rPr>
                <w:rFonts w:ascii="Gill Sans MT" w:hAnsi="Gill Sans MT" w:cs="Arial"/>
                <w:sz w:val="22"/>
                <w:szCs w:val="22"/>
              </w:rPr>
            </w:pPr>
            <w:r w:rsidRPr="0021087D">
              <w:rPr>
                <w:rFonts w:ascii="Gill Sans MT" w:hAnsi="Gill Sans MT" w:cs="Arial"/>
                <w:b/>
                <w:sz w:val="22"/>
                <w:szCs w:val="22"/>
              </w:rPr>
              <w:t xml:space="preserve">TEAM/PROGRAMME: </w:t>
            </w:r>
          </w:p>
        </w:tc>
        <w:tc>
          <w:tcPr>
            <w:tcW w:w="5245" w:type="dxa"/>
            <w:tcBorders>
              <w:bottom w:val="single" w:sz="4" w:space="0" w:color="auto"/>
            </w:tcBorders>
          </w:tcPr>
          <w:p w:rsidR="006678EE" w:rsidRPr="0021087D" w:rsidRDefault="006678EE" w:rsidP="00561368">
            <w:pPr>
              <w:tabs>
                <w:tab w:val="left" w:pos="1693"/>
              </w:tabs>
              <w:jc w:val="both"/>
              <w:rPr>
                <w:rFonts w:ascii="Gill Sans MT" w:hAnsi="Gill Sans MT" w:cs="Arial"/>
                <w:b/>
                <w:sz w:val="22"/>
                <w:szCs w:val="22"/>
              </w:rPr>
            </w:pPr>
            <w:r w:rsidRPr="0021087D">
              <w:rPr>
                <w:rFonts w:ascii="Gill Sans MT" w:hAnsi="Gill Sans MT" w:cs="Arial"/>
                <w:b/>
                <w:sz w:val="22"/>
                <w:szCs w:val="22"/>
              </w:rPr>
              <w:t xml:space="preserve">LOCATION: </w:t>
            </w:r>
            <w:r w:rsidR="0036376E">
              <w:rPr>
                <w:rFonts w:ascii="Gill Sans MT" w:hAnsi="Gill Sans MT" w:cs="Arial"/>
                <w:b/>
                <w:sz w:val="22"/>
                <w:szCs w:val="22"/>
              </w:rPr>
              <w:t>Juba</w:t>
            </w:r>
          </w:p>
        </w:tc>
      </w:tr>
      <w:tr w:rsidR="006678EE" w:rsidRPr="0021087D" w:rsidTr="00561368">
        <w:trPr>
          <w:trHeight w:val="425"/>
        </w:trPr>
        <w:tc>
          <w:tcPr>
            <w:tcW w:w="4253" w:type="dxa"/>
            <w:tcBorders>
              <w:bottom w:val="single" w:sz="4" w:space="0" w:color="auto"/>
            </w:tcBorders>
          </w:tcPr>
          <w:p w:rsidR="006678EE" w:rsidRPr="0021087D" w:rsidRDefault="006678EE" w:rsidP="00561368">
            <w:pPr>
              <w:tabs>
                <w:tab w:val="left" w:pos="1134"/>
              </w:tabs>
              <w:jc w:val="both"/>
              <w:rPr>
                <w:rFonts w:ascii="Gill Sans MT" w:hAnsi="Gill Sans MT" w:cs="Arial"/>
                <w:sz w:val="22"/>
                <w:szCs w:val="22"/>
              </w:rPr>
            </w:pPr>
            <w:r w:rsidRPr="0021087D">
              <w:rPr>
                <w:rFonts w:ascii="Gill Sans MT" w:hAnsi="Gill Sans MT" w:cs="Arial"/>
                <w:b/>
                <w:sz w:val="22"/>
                <w:szCs w:val="22"/>
              </w:rPr>
              <w:t>GRADE</w:t>
            </w:r>
            <w:r w:rsidR="00C94670">
              <w:rPr>
                <w:rFonts w:ascii="Gill Sans MT" w:hAnsi="Gill Sans MT" w:cs="Arial"/>
                <w:sz w:val="22"/>
                <w:szCs w:val="22"/>
              </w:rPr>
              <w:t>: 2</w:t>
            </w:r>
            <w:bookmarkStart w:id="0" w:name="_GoBack"/>
            <w:bookmarkEnd w:id="0"/>
          </w:p>
        </w:tc>
        <w:tc>
          <w:tcPr>
            <w:tcW w:w="5245" w:type="dxa"/>
            <w:tcBorders>
              <w:bottom w:val="single" w:sz="4" w:space="0" w:color="auto"/>
            </w:tcBorders>
          </w:tcPr>
          <w:p w:rsidR="006678EE" w:rsidRPr="0021087D" w:rsidRDefault="006678EE" w:rsidP="006451A0">
            <w:pPr>
              <w:tabs>
                <w:tab w:val="left" w:pos="984"/>
              </w:tabs>
              <w:jc w:val="both"/>
              <w:rPr>
                <w:rFonts w:ascii="Gill Sans MT" w:hAnsi="Gill Sans MT" w:cs="Arial"/>
                <w:b/>
                <w:i/>
                <w:color w:val="808080"/>
                <w:sz w:val="22"/>
                <w:szCs w:val="22"/>
              </w:rPr>
            </w:pPr>
            <w:r w:rsidRPr="0021087D">
              <w:rPr>
                <w:rFonts w:ascii="Gill Sans MT" w:hAnsi="Gill Sans MT" w:cs="Arial"/>
                <w:b/>
                <w:sz w:val="22"/>
                <w:szCs w:val="22"/>
              </w:rPr>
              <w:t xml:space="preserve">CONTRACT LENGTH: </w:t>
            </w:r>
            <w:r w:rsidR="0036376E">
              <w:rPr>
                <w:rFonts w:ascii="Gill Sans MT" w:hAnsi="Gill Sans MT" w:cs="Arial"/>
                <w:b/>
                <w:sz w:val="22"/>
                <w:szCs w:val="22"/>
              </w:rPr>
              <w:t>6 months</w:t>
            </w:r>
            <w:r w:rsidR="006451A0">
              <w:rPr>
                <w:rFonts w:ascii="Gill Sans MT" w:hAnsi="Gill Sans MT" w:cs="Arial"/>
                <w:b/>
                <w:sz w:val="22"/>
                <w:szCs w:val="22"/>
              </w:rPr>
              <w:t xml:space="preserve"> plus</w:t>
            </w:r>
          </w:p>
        </w:tc>
      </w:tr>
      <w:tr w:rsidR="006678EE" w:rsidRPr="0021087D" w:rsidTr="00561368">
        <w:trPr>
          <w:trHeight w:val="425"/>
        </w:trPr>
        <w:tc>
          <w:tcPr>
            <w:tcW w:w="9498" w:type="dxa"/>
            <w:gridSpan w:val="2"/>
            <w:tcBorders>
              <w:bottom w:val="single" w:sz="4" w:space="0" w:color="auto"/>
            </w:tcBorders>
          </w:tcPr>
          <w:p w:rsidR="006678EE" w:rsidRPr="0021087D" w:rsidRDefault="006678EE" w:rsidP="00561368">
            <w:pPr>
              <w:tabs>
                <w:tab w:val="left" w:pos="984"/>
              </w:tabs>
              <w:jc w:val="both"/>
              <w:rPr>
                <w:rFonts w:ascii="Gill Sans MT" w:hAnsi="Gill Sans MT" w:cs="Arial"/>
                <w:b/>
                <w:sz w:val="22"/>
                <w:szCs w:val="22"/>
              </w:rPr>
            </w:pPr>
            <w:r w:rsidRPr="0021087D">
              <w:rPr>
                <w:rFonts w:ascii="Gill Sans MT" w:hAnsi="Gill Sans MT" w:cs="Arial"/>
                <w:b/>
                <w:sz w:val="22"/>
                <w:szCs w:val="22"/>
              </w:rPr>
              <w:t>CHILD SAFEGUARDING:</w:t>
            </w:r>
          </w:p>
          <w:p w:rsidR="006678EE" w:rsidRPr="0021087D" w:rsidRDefault="006678EE" w:rsidP="00561368">
            <w:pPr>
              <w:tabs>
                <w:tab w:val="left" w:pos="984"/>
              </w:tabs>
              <w:jc w:val="both"/>
              <w:rPr>
                <w:rFonts w:ascii="Gill Sans MT" w:hAnsi="Gill Sans MT" w:cs="Arial"/>
                <w:b/>
                <w:i/>
                <w:color w:val="808080"/>
                <w:sz w:val="22"/>
                <w:szCs w:val="22"/>
              </w:rPr>
            </w:pPr>
          </w:p>
          <w:p w:rsidR="006678EE" w:rsidRPr="0021087D" w:rsidRDefault="006678EE" w:rsidP="00561368">
            <w:pPr>
              <w:jc w:val="both"/>
              <w:rPr>
                <w:rFonts w:ascii="Gill Sans MT" w:hAnsi="Gill Sans MT" w:cs="Arial"/>
                <w:sz w:val="22"/>
                <w:szCs w:val="22"/>
              </w:rPr>
            </w:pPr>
            <w:r w:rsidRPr="0021087D">
              <w:rPr>
                <w:rFonts w:ascii="Gill Sans MT" w:hAnsi="Gill Sans MT" w:cs="Arial"/>
                <w:sz w:val="22"/>
                <w:szCs w:val="22"/>
                <w:lang w:val="en-US"/>
              </w:rPr>
              <w:t xml:space="preserve">Level 3: √ the post holder will have contact with children and/or young people </w:t>
            </w:r>
            <w:r w:rsidRPr="0021087D">
              <w:rPr>
                <w:rFonts w:ascii="Gill Sans MT" w:hAnsi="Gill Sans MT" w:cs="Arial"/>
                <w:i/>
                <w:iCs/>
                <w:sz w:val="22"/>
                <w:szCs w:val="22"/>
                <w:u w:val="single"/>
                <w:lang w:val="en-US"/>
              </w:rPr>
              <w:t>either</w:t>
            </w:r>
            <w:r w:rsidRPr="0021087D">
              <w:rPr>
                <w:rFonts w:ascii="Gill Sans MT" w:hAnsi="Gill Sans MT" w:cs="Arial"/>
                <w:sz w:val="22"/>
                <w:szCs w:val="22"/>
                <w:lang w:val="en-US"/>
              </w:rPr>
              <w:t xml:space="preserve"> frequently </w:t>
            </w:r>
            <w:r w:rsidRPr="0021087D">
              <w:rPr>
                <w:rFonts w:ascii="Gill Sans MT" w:hAnsi="Gill Sans MT" w:cs="Arial"/>
                <w:sz w:val="22"/>
                <w:szCs w:val="22"/>
              </w:rPr>
              <w:t xml:space="preserve">(e.g. once a week or more) </w:t>
            </w:r>
            <w:r w:rsidRPr="0021087D">
              <w:rPr>
                <w:rFonts w:ascii="Gill Sans MT" w:hAnsi="Gill Sans MT" w:cs="Arial"/>
                <w:sz w:val="22"/>
                <w:szCs w:val="22"/>
                <w:u w:val="single"/>
              </w:rPr>
              <w:t>or</w:t>
            </w:r>
            <w:r w:rsidRPr="0021087D">
              <w:rPr>
                <w:rFonts w:ascii="Gill Sans MT" w:hAnsi="Gill Sans MT" w:cs="Arial"/>
                <w:sz w:val="22"/>
                <w:szCs w:val="22"/>
              </w:rPr>
              <w:t xml:space="preserve"> intensively (e.g. four days in one month or more or overnight) because they work country programs; or are visiting country programs; or because they are responsible for implementing the police checking/vetting process staff.</w:t>
            </w:r>
          </w:p>
          <w:p w:rsidR="006678EE" w:rsidRPr="0021087D" w:rsidRDefault="006678EE" w:rsidP="00561368">
            <w:pPr>
              <w:tabs>
                <w:tab w:val="left" w:pos="984"/>
              </w:tabs>
              <w:jc w:val="both"/>
              <w:rPr>
                <w:rFonts w:ascii="Gill Sans MT" w:hAnsi="Gill Sans MT" w:cs="Arial"/>
                <w:sz w:val="22"/>
                <w:szCs w:val="22"/>
              </w:rPr>
            </w:pPr>
          </w:p>
        </w:tc>
      </w:tr>
      <w:tr w:rsidR="006678EE" w:rsidRPr="0021087D" w:rsidTr="00561368">
        <w:trPr>
          <w:trHeight w:val="1765"/>
        </w:trPr>
        <w:tc>
          <w:tcPr>
            <w:tcW w:w="9498" w:type="dxa"/>
            <w:gridSpan w:val="2"/>
          </w:tcPr>
          <w:p w:rsidR="006678EE" w:rsidRPr="0036376E" w:rsidRDefault="006678EE" w:rsidP="00561368">
            <w:pPr>
              <w:jc w:val="both"/>
              <w:rPr>
                <w:rFonts w:ascii="Gill Sans MT" w:hAnsi="Gill Sans MT" w:cs="Arial"/>
                <w:b/>
                <w:sz w:val="22"/>
                <w:szCs w:val="22"/>
              </w:rPr>
            </w:pPr>
            <w:r w:rsidRPr="0036376E">
              <w:rPr>
                <w:rFonts w:ascii="Gill Sans MT" w:hAnsi="Gill Sans MT" w:cs="Arial"/>
                <w:b/>
                <w:sz w:val="22"/>
                <w:szCs w:val="22"/>
              </w:rPr>
              <w:t xml:space="preserve">ROLE PURPOSE: </w:t>
            </w:r>
          </w:p>
          <w:p w:rsidR="006678EE" w:rsidRPr="0036376E" w:rsidRDefault="006678EE" w:rsidP="00561368">
            <w:pPr>
              <w:jc w:val="both"/>
              <w:rPr>
                <w:rFonts w:ascii="Gill Sans MT" w:hAnsi="Gill Sans MT" w:cs="Arial"/>
                <w:b/>
                <w:sz w:val="22"/>
                <w:szCs w:val="22"/>
              </w:rPr>
            </w:pPr>
          </w:p>
          <w:p w:rsidR="0036376E" w:rsidRPr="0036376E" w:rsidRDefault="0036376E" w:rsidP="0036376E">
            <w:pPr>
              <w:jc w:val="both"/>
              <w:rPr>
                <w:rFonts w:ascii="Gill Sans MT" w:hAnsi="Gill Sans MT" w:cs="Arial"/>
                <w:szCs w:val="24"/>
              </w:rPr>
            </w:pPr>
            <w:r w:rsidRPr="0036376E">
              <w:rPr>
                <w:rFonts w:ascii="Gill Sans MT" w:hAnsi="Gill Sans MT" w:cs="Arial"/>
                <w:szCs w:val="24"/>
              </w:rPr>
              <w:t xml:space="preserve">The role holder uses best-to-date data and previous learning and provides contextualized analysis to actively support the response leadership in building in depth analysis of the context, designing and delivering quality humanitarian response. The Analyst acts as a curator of evidence, selecting information with high strategic value, and fosters the use of available data by translating it in a way that easily informs decision-making (synthesising, interpreting, and putting it in perspective) within the organisation and to influence the external actors. By providing informed and targeted analysis focused on delivering the best possible impact of our action for children, the role holder supports colleagues to influence key internal and external stakeholders. In performing her/his duties, the Humanitarian Analyst will ensure knowledge transfer (to and from her/him). She/he will make sure that relevant evidence, in particular related to children, marginalised, and deprived groups, from past analyses, analyses from our partners, external analyses, and any other source of reliable information is routinely used. Assessing the existing will allow to identify critical data gaps and guide new strategic, programmatic and advocacy decisions. New contextual insights on the crisis gained during the assignment will be captured in a way that promotes </w:t>
            </w:r>
            <w:r>
              <w:rPr>
                <w:rFonts w:ascii="Gill Sans MT" w:hAnsi="Gill Sans MT" w:cs="Arial"/>
                <w:szCs w:val="24"/>
              </w:rPr>
              <w:t>l</w:t>
            </w:r>
            <w:r w:rsidRPr="0036376E">
              <w:rPr>
                <w:rFonts w:ascii="Gill Sans MT" w:hAnsi="Gill Sans MT" w:cs="Arial"/>
                <w:szCs w:val="24"/>
              </w:rPr>
              <w:t xml:space="preserve">earning and future utilisation (by the response team and/or Country Office). While harvesting evidence of the past and present, the Humanitarian Analyst role is forward-looking, directly contributing to risk monitoring, scenario planning, projecting evolutions of humanitarian needs, and anticipating critical </w:t>
            </w:r>
          </w:p>
          <w:p w:rsidR="006678EE" w:rsidRPr="0036376E" w:rsidRDefault="0036376E" w:rsidP="0036376E">
            <w:pPr>
              <w:jc w:val="both"/>
              <w:rPr>
                <w:rFonts w:ascii="Gill Sans MT" w:hAnsi="Gill Sans MT" w:cs="Arial"/>
                <w:sz w:val="22"/>
                <w:szCs w:val="22"/>
              </w:rPr>
            </w:pPr>
            <w:r w:rsidRPr="0036376E">
              <w:rPr>
                <w:rFonts w:ascii="Gill Sans MT" w:hAnsi="Gill Sans MT" w:cs="Arial"/>
                <w:szCs w:val="24"/>
              </w:rPr>
              <w:t>Changes in the aid system in country.</w:t>
            </w:r>
          </w:p>
        </w:tc>
      </w:tr>
      <w:tr w:rsidR="006678EE" w:rsidRPr="0021087D" w:rsidTr="00561368">
        <w:trPr>
          <w:trHeight w:val="1275"/>
        </w:trPr>
        <w:tc>
          <w:tcPr>
            <w:tcW w:w="9498" w:type="dxa"/>
            <w:gridSpan w:val="2"/>
          </w:tcPr>
          <w:p w:rsidR="006678EE" w:rsidRPr="0021087D" w:rsidRDefault="006678EE" w:rsidP="00561368">
            <w:pPr>
              <w:tabs>
                <w:tab w:val="left" w:pos="2410"/>
              </w:tabs>
              <w:snapToGrid w:val="0"/>
              <w:jc w:val="both"/>
              <w:rPr>
                <w:rFonts w:ascii="Gill Sans MT" w:hAnsi="Gill Sans MT" w:cs="Arial"/>
                <w:b/>
                <w:i/>
                <w:color w:val="808080"/>
                <w:sz w:val="22"/>
                <w:szCs w:val="22"/>
              </w:rPr>
            </w:pPr>
            <w:r w:rsidRPr="0021087D">
              <w:rPr>
                <w:rFonts w:ascii="Gill Sans MT" w:hAnsi="Gill Sans MT" w:cs="Arial"/>
                <w:b/>
                <w:sz w:val="22"/>
                <w:szCs w:val="22"/>
              </w:rPr>
              <w:t xml:space="preserve">SCOPE OF ROLE: </w:t>
            </w:r>
          </w:p>
          <w:p w:rsidR="006678EE" w:rsidRPr="0021087D" w:rsidRDefault="006678EE" w:rsidP="00561368">
            <w:pPr>
              <w:tabs>
                <w:tab w:val="left" w:pos="2410"/>
              </w:tabs>
              <w:jc w:val="both"/>
              <w:rPr>
                <w:rFonts w:ascii="Gill Sans MT" w:hAnsi="Gill Sans MT" w:cs="Arial"/>
                <w:b/>
                <w:i/>
                <w:color w:val="808080"/>
                <w:sz w:val="22"/>
                <w:szCs w:val="22"/>
              </w:rPr>
            </w:pPr>
          </w:p>
          <w:p w:rsidR="006678EE" w:rsidRPr="0021087D" w:rsidRDefault="006678EE" w:rsidP="00561368">
            <w:pPr>
              <w:jc w:val="both"/>
              <w:rPr>
                <w:rFonts w:ascii="Gill Sans MT" w:hAnsi="Gill Sans MT" w:cs="Arial"/>
                <w:sz w:val="22"/>
                <w:szCs w:val="22"/>
              </w:rPr>
            </w:pPr>
            <w:r w:rsidRPr="0021087D">
              <w:rPr>
                <w:rFonts w:ascii="Gill Sans MT" w:hAnsi="Gill Sans MT" w:cs="Arial"/>
                <w:b/>
                <w:sz w:val="22"/>
                <w:szCs w:val="22"/>
              </w:rPr>
              <w:t xml:space="preserve">Reports to: </w:t>
            </w:r>
            <w:r w:rsidR="0036376E" w:rsidRPr="0036376E">
              <w:rPr>
                <w:rFonts w:ascii="Gill Sans MT" w:hAnsi="Gill Sans MT" w:cs="Arial"/>
                <w:sz w:val="22"/>
                <w:szCs w:val="22"/>
              </w:rPr>
              <w:t>Head of Humanitarian Response</w:t>
            </w:r>
            <w:r w:rsidR="0036376E">
              <w:rPr>
                <w:rFonts w:ascii="Gill Sans MT" w:hAnsi="Gill Sans MT" w:cs="Arial"/>
                <w:b/>
                <w:sz w:val="22"/>
                <w:szCs w:val="22"/>
              </w:rPr>
              <w:t xml:space="preserve"> </w:t>
            </w:r>
          </w:p>
          <w:p w:rsidR="006678EE" w:rsidRPr="0021087D" w:rsidRDefault="006678EE" w:rsidP="00561368">
            <w:pPr>
              <w:jc w:val="both"/>
              <w:rPr>
                <w:rFonts w:ascii="Gill Sans MT" w:hAnsi="Gill Sans MT" w:cs="Arial"/>
                <w:b/>
                <w:sz w:val="22"/>
                <w:szCs w:val="22"/>
              </w:rPr>
            </w:pPr>
          </w:p>
          <w:p w:rsidR="006678EE" w:rsidRPr="0036376E" w:rsidRDefault="006678EE" w:rsidP="0036376E">
            <w:pPr>
              <w:jc w:val="both"/>
              <w:rPr>
                <w:rFonts w:ascii="Gill Sans MT" w:hAnsi="Gill Sans MT" w:cs="Arial"/>
                <w:sz w:val="22"/>
                <w:szCs w:val="22"/>
              </w:rPr>
            </w:pPr>
            <w:r w:rsidRPr="0021087D">
              <w:rPr>
                <w:rFonts w:ascii="Gill Sans MT" w:hAnsi="Gill Sans MT" w:cs="Arial"/>
                <w:b/>
                <w:sz w:val="22"/>
                <w:szCs w:val="22"/>
              </w:rPr>
              <w:t>Key working relationships:</w:t>
            </w:r>
            <w:r w:rsidRPr="0021087D">
              <w:rPr>
                <w:rFonts w:ascii="Gill Sans MT" w:hAnsi="Gill Sans MT" w:cs="Arial"/>
                <w:sz w:val="22"/>
                <w:szCs w:val="22"/>
              </w:rPr>
              <w:t>.</w:t>
            </w:r>
            <w:r w:rsidR="0036376E" w:rsidRPr="0036376E">
              <w:rPr>
                <w:rFonts w:ascii="Gill Sans MT" w:hAnsi="Gill Sans MT" w:cs="Arial"/>
                <w:sz w:val="22"/>
                <w:szCs w:val="22"/>
              </w:rPr>
              <w:t>The role will be backstopped by the Regional Humanitarian Analyst, and, if applicable, the Chief Analyst. The role holder is expected to collaborate across sectors of interventions (depending on the nature of the crisis) and with a cross-functional approach (engaging members of other parts of the Response Team in particular Safety and Security, Preparedness, advocacy, MEAL, partnerships, etc.</w:t>
            </w:r>
          </w:p>
        </w:tc>
      </w:tr>
      <w:tr w:rsidR="006678EE" w:rsidRPr="0021087D" w:rsidTr="00561368">
        <w:tc>
          <w:tcPr>
            <w:tcW w:w="9498" w:type="dxa"/>
            <w:gridSpan w:val="2"/>
          </w:tcPr>
          <w:p w:rsidR="006678EE" w:rsidRPr="0021087D" w:rsidRDefault="006678EE" w:rsidP="00561368">
            <w:pPr>
              <w:tabs>
                <w:tab w:val="left" w:pos="2977"/>
              </w:tabs>
              <w:jc w:val="both"/>
              <w:rPr>
                <w:rFonts w:ascii="Gill Sans MT" w:hAnsi="Gill Sans MT"/>
                <w:sz w:val="22"/>
                <w:szCs w:val="22"/>
              </w:rPr>
            </w:pPr>
            <w:r w:rsidRPr="0021087D">
              <w:rPr>
                <w:rFonts w:ascii="Gill Sans MT" w:hAnsi="Gill Sans MT"/>
                <w:b/>
                <w:sz w:val="22"/>
                <w:szCs w:val="22"/>
              </w:rPr>
              <w:t>KEY AREAS OF ACCOUNTABILITY</w:t>
            </w:r>
            <w:r w:rsidRPr="0021087D">
              <w:rPr>
                <w:rFonts w:ascii="Gill Sans MT" w:hAnsi="Gill Sans MT"/>
                <w:sz w:val="22"/>
                <w:szCs w:val="22"/>
              </w:rPr>
              <w:t xml:space="preserve">: </w:t>
            </w:r>
          </w:p>
          <w:p w:rsidR="006678EE" w:rsidRPr="0021087D" w:rsidRDefault="006678EE" w:rsidP="00561368">
            <w:pPr>
              <w:jc w:val="both"/>
              <w:rPr>
                <w:rFonts w:ascii="Gill Sans MT" w:hAnsi="Gill Sans MT" w:cs="Gill Sans MT"/>
                <w:b/>
                <w:bCs/>
                <w:sz w:val="22"/>
                <w:szCs w:val="22"/>
              </w:rPr>
            </w:pPr>
          </w:p>
          <w:p w:rsidR="0036376E" w:rsidRPr="0036376E" w:rsidRDefault="0036376E" w:rsidP="00F46D0E">
            <w:pPr>
              <w:pStyle w:val="ListParagraph"/>
              <w:numPr>
                <w:ilvl w:val="0"/>
                <w:numId w:val="6"/>
              </w:numPr>
              <w:jc w:val="both"/>
              <w:rPr>
                <w:rFonts w:ascii="Gill Sans MT" w:hAnsi="Gill Sans MT" w:cs="Gill Sans MT"/>
                <w:bCs/>
                <w:sz w:val="22"/>
                <w:szCs w:val="22"/>
              </w:rPr>
            </w:pPr>
            <w:r w:rsidRPr="0036376E">
              <w:rPr>
                <w:rFonts w:ascii="Gill Sans MT" w:hAnsi="Gill Sans MT" w:cs="Gill Sans MT"/>
                <w:bCs/>
                <w:sz w:val="22"/>
                <w:szCs w:val="22"/>
              </w:rPr>
              <w:t>Monitor contextual developments (social, political, economic) and map key crisis drivers (deteriorating factors, structural inequalities, response trends, access issues, etc.) at local, national, and sub-regional level to contextualize humanitarian needs assessments and plans.</w:t>
            </w:r>
          </w:p>
          <w:p w:rsidR="0036376E" w:rsidRDefault="0036376E" w:rsidP="00691304">
            <w:pPr>
              <w:pStyle w:val="ListParagraph"/>
              <w:numPr>
                <w:ilvl w:val="0"/>
                <w:numId w:val="6"/>
              </w:numPr>
              <w:jc w:val="both"/>
              <w:rPr>
                <w:rFonts w:ascii="Gill Sans MT" w:hAnsi="Gill Sans MT" w:cs="Gill Sans MT"/>
                <w:bCs/>
                <w:sz w:val="22"/>
                <w:szCs w:val="22"/>
              </w:rPr>
            </w:pPr>
            <w:r w:rsidRPr="0036376E">
              <w:rPr>
                <w:rFonts w:ascii="Gill Sans MT" w:hAnsi="Gill Sans MT" w:cs="Gill Sans MT"/>
                <w:bCs/>
                <w:sz w:val="22"/>
                <w:szCs w:val="22"/>
              </w:rPr>
              <w:t xml:space="preserve">Work closely with response / humanitarian leadership by providing evidence and analysis to inform upcoming key decisions. </w:t>
            </w:r>
          </w:p>
          <w:p w:rsidR="0036376E" w:rsidRPr="0036376E" w:rsidRDefault="0036376E" w:rsidP="0050687C">
            <w:pPr>
              <w:pStyle w:val="ListParagraph"/>
              <w:numPr>
                <w:ilvl w:val="0"/>
                <w:numId w:val="6"/>
              </w:numPr>
              <w:jc w:val="both"/>
              <w:rPr>
                <w:rFonts w:ascii="Gill Sans MT" w:hAnsi="Gill Sans MT" w:cs="Gill Sans MT"/>
                <w:bCs/>
                <w:sz w:val="22"/>
                <w:szCs w:val="22"/>
              </w:rPr>
            </w:pPr>
            <w:r w:rsidRPr="0036376E">
              <w:rPr>
                <w:rFonts w:ascii="Gill Sans MT" w:hAnsi="Gill Sans MT" w:cs="Gill Sans MT"/>
                <w:bCs/>
                <w:sz w:val="22"/>
                <w:szCs w:val="22"/>
              </w:rPr>
              <w:t>Identify data gaps (quality of datasets, geographic disparities, sensitivities, etc.) to assist SC and partners in intentional primary data collection and in advocating for better humanitarian data.</w:t>
            </w:r>
          </w:p>
          <w:p w:rsidR="0036376E" w:rsidRPr="0036376E" w:rsidRDefault="0036376E" w:rsidP="00D3577F">
            <w:pPr>
              <w:pStyle w:val="ListParagraph"/>
              <w:numPr>
                <w:ilvl w:val="0"/>
                <w:numId w:val="6"/>
              </w:numPr>
              <w:jc w:val="both"/>
              <w:rPr>
                <w:rFonts w:ascii="Gill Sans MT" w:hAnsi="Gill Sans MT" w:cs="Gill Sans MT"/>
                <w:bCs/>
                <w:sz w:val="22"/>
                <w:szCs w:val="22"/>
              </w:rPr>
            </w:pPr>
            <w:r w:rsidRPr="0036376E">
              <w:rPr>
                <w:rFonts w:ascii="Gill Sans MT" w:hAnsi="Gill Sans MT" w:cs="Gill Sans MT"/>
                <w:bCs/>
                <w:sz w:val="22"/>
                <w:szCs w:val="22"/>
              </w:rPr>
              <w:lastRenderedPageBreak/>
              <w:t>Share regular analyses of the most relevant information in a concise and engaging way, focusing on contextual dynamics of relevance to children (as being impacted by as well as agents in crisis).</w:t>
            </w:r>
          </w:p>
          <w:p w:rsidR="0036376E" w:rsidRPr="0036376E" w:rsidRDefault="0036376E" w:rsidP="00642066">
            <w:pPr>
              <w:pStyle w:val="ListParagraph"/>
              <w:numPr>
                <w:ilvl w:val="0"/>
                <w:numId w:val="6"/>
              </w:numPr>
              <w:jc w:val="both"/>
              <w:rPr>
                <w:rFonts w:ascii="Gill Sans MT" w:hAnsi="Gill Sans MT" w:cs="Gill Sans MT"/>
                <w:bCs/>
                <w:sz w:val="22"/>
                <w:szCs w:val="22"/>
              </w:rPr>
            </w:pPr>
            <w:r w:rsidRPr="0036376E">
              <w:rPr>
                <w:rFonts w:ascii="Gill Sans MT" w:hAnsi="Gill Sans MT" w:cs="Gill Sans MT"/>
                <w:bCs/>
                <w:sz w:val="22"/>
                <w:szCs w:val="22"/>
              </w:rPr>
              <w:t>Ensure data and evidence is easily available and accessible for global purposes (e.g., on global Knowledge Management platforms).</w:t>
            </w:r>
          </w:p>
          <w:p w:rsidR="0036376E" w:rsidRPr="0036376E" w:rsidRDefault="0036376E" w:rsidP="00D40FDD">
            <w:pPr>
              <w:pStyle w:val="ListParagraph"/>
              <w:numPr>
                <w:ilvl w:val="0"/>
                <w:numId w:val="6"/>
              </w:numPr>
              <w:jc w:val="both"/>
              <w:rPr>
                <w:rFonts w:ascii="Gill Sans MT" w:hAnsi="Gill Sans MT" w:cs="Gill Sans MT"/>
                <w:bCs/>
                <w:sz w:val="22"/>
                <w:szCs w:val="22"/>
              </w:rPr>
            </w:pPr>
            <w:r w:rsidRPr="0036376E">
              <w:rPr>
                <w:rFonts w:ascii="Gill Sans MT" w:hAnsi="Gill Sans MT" w:cs="Gill Sans MT"/>
                <w:bCs/>
                <w:sz w:val="22"/>
                <w:szCs w:val="22"/>
              </w:rPr>
              <w:t>Analyse the causes and impact of the perceived (or real) fatigue of the international community (examining the consequences of inaction of the primary duty bearer, and of the aid system).</w:t>
            </w:r>
          </w:p>
          <w:p w:rsidR="006678EE" w:rsidRPr="0036376E" w:rsidRDefault="0036376E" w:rsidP="005F2D9B">
            <w:pPr>
              <w:pStyle w:val="ListParagraph"/>
              <w:numPr>
                <w:ilvl w:val="0"/>
                <w:numId w:val="6"/>
              </w:numPr>
              <w:jc w:val="both"/>
              <w:rPr>
                <w:rFonts w:ascii="Gill Sans MT" w:hAnsi="Gill Sans MT" w:cs="Gill Sans MT"/>
                <w:bCs/>
                <w:sz w:val="22"/>
                <w:szCs w:val="22"/>
              </w:rPr>
            </w:pPr>
            <w:r w:rsidRPr="0036376E">
              <w:rPr>
                <w:rFonts w:ascii="Gill Sans MT" w:hAnsi="Gill Sans MT" w:cs="Gill Sans MT"/>
                <w:bCs/>
                <w:sz w:val="22"/>
                <w:szCs w:val="22"/>
              </w:rPr>
              <w:t>Support internal processes requiring robust contextual analysis (response strategy design/planning, humanitarian response plan, needs assessments, emergency preparedness planning, proposal development, access-related</w:t>
            </w:r>
          </w:p>
          <w:p w:rsidR="0036376E" w:rsidRPr="0036376E" w:rsidRDefault="0036376E" w:rsidP="00EB62D3">
            <w:pPr>
              <w:pStyle w:val="ListParagraph"/>
              <w:numPr>
                <w:ilvl w:val="0"/>
                <w:numId w:val="6"/>
              </w:numPr>
              <w:tabs>
                <w:tab w:val="left" w:pos="2977"/>
              </w:tabs>
              <w:jc w:val="both"/>
              <w:rPr>
                <w:rFonts w:ascii="Gill Sans MT" w:hAnsi="Gill Sans MT"/>
                <w:sz w:val="22"/>
                <w:szCs w:val="22"/>
              </w:rPr>
            </w:pPr>
            <w:r w:rsidRPr="0036376E">
              <w:rPr>
                <w:rFonts w:ascii="Gill Sans MT" w:hAnsi="Gill Sans MT"/>
                <w:sz w:val="22"/>
                <w:szCs w:val="22"/>
              </w:rPr>
              <w:t>Support internal process aiming at anticipatory action (risk monitoring for early warning and early action, forecasting exercises, scenario planning, etc.).</w:t>
            </w:r>
          </w:p>
          <w:p w:rsidR="0036376E" w:rsidRPr="0036376E" w:rsidRDefault="0036376E" w:rsidP="0036376E">
            <w:pPr>
              <w:pStyle w:val="ListParagraph"/>
              <w:numPr>
                <w:ilvl w:val="0"/>
                <w:numId w:val="6"/>
              </w:numPr>
              <w:tabs>
                <w:tab w:val="left" w:pos="2977"/>
              </w:tabs>
              <w:jc w:val="both"/>
              <w:rPr>
                <w:rFonts w:ascii="Gill Sans MT" w:hAnsi="Gill Sans MT"/>
                <w:sz w:val="22"/>
                <w:szCs w:val="22"/>
              </w:rPr>
            </w:pPr>
            <w:r w:rsidRPr="0036376E">
              <w:rPr>
                <w:rFonts w:ascii="Gill Sans MT" w:hAnsi="Gill Sans MT"/>
                <w:sz w:val="22"/>
                <w:szCs w:val="22"/>
              </w:rPr>
              <w:t>Prepare analysis for country team to feed into the JIAF, HNO, HRP process.</w:t>
            </w:r>
          </w:p>
          <w:p w:rsidR="0036376E" w:rsidRPr="0036376E" w:rsidRDefault="0036376E" w:rsidP="0053739B">
            <w:pPr>
              <w:pStyle w:val="ListParagraph"/>
              <w:numPr>
                <w:ilvl w:val="0"/>
                <w:numId w:val="6"/>
              </w:numPr>
              <w:tabs>
                <w:tab w:val="left" w:pos="2977"/>
              </w:tabs>
              <w:jc w:val="both"/>
              <w:rPr>
                <w:rFonts w:ascii="Gill Sans MT" w:hAnsi="Gill Sans MT"/>
                <w:sz w:val="22"/>
                <w:szCs w:val="22"/>
              </w:rPr>
            </w:pPr>
            <w:r w:rsidRPr="0036376E">
              <w:rPr>
                <w:rFonts w:ascii="Gill Sans MT" w:hAnsi="Gill Sans MT"/>
                <w:sz w:val="22"/>
                <w:szCs w:val="22"/>
              </w:rPr>
              <w:t>Engage responsibly with other Analysts from the international (and if applicable local) community to foster information exchange and joint context analyses (aware of confidentiality/sensitivity issues).</w:t>
            </w:r>
          </w:p>
          <w:p w:rsidR="0036376E" w:rsidRPr="0036376E" w:rsidRDefault="0036376E" w:rsidP="00271306">
            <w:pPr>
              <w:pStyle w:val="ListParagraph"/>
              <w:numPr>
                <w:ilvl w:val="0"/>
                <w:numId w:val="6"/>
              </w:numPr>
              <w:tabs>
                <w:tab w:val="left" w:pos="2977"/>
              </w:tabs>
              <w:jc w:val="both"/>
              <w:rPr>
                <w:rFonts w:ascii="Gill Sans MT" w:hAnsi="Gill Sans MT"/>
                <w:sz w:val="22"/>
                <w:szCs w:val="22"/>
              </w:rPr>
            </w:pPr>
            <w:r w:rsidRPr="0036376E">
              <w:rPr>
                <w:rFonts w:ascii="Gill Sans MT" w:hAnsi="Gill Sans MT"/>
                <w:sz w:val="22"/>
                <w:szCs w:val="22"/>
              </w:rPr>
              <w:t>Promote a conflict-sensitive response, build capacity of humanitarian team on conflict sensitivity principles, and support the implementation of the Centrality of Protection Policy and Procedure.</w:t>
            </w:r>
          </w:p>
          <w:p w:rsidR="006678EE" w:rsidRPr="0036376E" w:rsidRDefault="0036376E" w:rsidP="00BA6876">
            <w:pPr>
              <w:pStyle w:val="ListParagraph"/>
              <w:numPr>
                <w:ilvl w:val="0"/>
                <w:numId w:val="6"/>
              </w:numPr>
              <w:tabs>
                <w:tab w:val="left" w:pos="2977"/>
              </w:tabs>
              <w:jc w:val="both"/>
              <w:rPr>
                <w:rFonts w:ascii="Gill Sans MT" w:hAnsi="Gill Sans MT"/>
                <w:sz w:val="22"/>
                <w:szCs w:val="22"/>
              </w:rPr>
            </w:pPr>
            <w:r w:rsidRPr="0036376E">
              <w:rPr>
                <w:rFonts w:ascii="Gill Sans MT" w:hAnsi="Gill Sans MT"/>
                <w:sz w:val="22"/>
                <w:szCs w:val="22"/>
              </w:rPr>
              <w:t>Document lessons learned on the value, challenges and improvements required to enable a scaled-up approach for the Humanitarian Analyst function (considering for example knowledge management, culture, competing priorities, etc</w:t>
            </w:r>
          </w:p>
          <w:p w:rsidR="006678EE" w:rsidRPr="0021087D" w:rsidRDefault="006678EE" w:rsidP="00561368">
            <w:pPr>
              <w:ind w:left="360"/>
              <w:jc w:val="both"/>
              <w:rPr>
                <w:rFonts w:ascii="Gill Sans MT" w:hAnsi="Gill Sans MT"/>
                <w:sz w:val="22"/>
                <w:szCs w:val="22"/>
              </w:rPr>
            </w:pPr>
            <w:r w:rsidRPr="0021087D">
              <w:rPr>
                <w:rFonts w:ascii="Gill Sans MT" w:hAnsi="Gill Sans MT"/>
                <w:sz w:val="22"/>
                <w:szCs w:val="22"/>
              </w:rPr>
              <w:t xml:space="preserve"> </w:t>
            </w:r>
          </w:p>
        </w:tc>
      </w:tr>
      <w:tr w:rsidR="006678EE" w:rsidRPr="0021087D" w:rsidTr="00561368">
        <w:tc>
          <w:tcPr>
            <w:tcW w:w="9498" w:type="dxa"/>
            <w:gridSpan w:val="2"/>
          </w:tcPr>
          <w:p w:rsidR="006678EE" w:rsidRPr="0021087D" w:rsidRDefault="006678EE" w:rsidP="00561368">
            <w:pPr>
              <w:snapToGrid w:val="0"/>
              <w:ind w:left="-24"/>
              <w:jc w:val="both"/>
              <w:rPr>
                <w:rFonts w:ascii="Gill Sans MT" w:hAnsi="Gill Sans MT" w:cs="Arial"/>
                <w:b/>
                <w:i/>
                <w:color w:val="FF0000"/>
                <w:sz w:val="22"/>
                <w:szCs w:val="22"/>
              </w:rPr>
            </w:pPr>
            <w:r w:rsidRPr="0021087D">
              <w:rPr>
                <w:rFonts w:ascii="Gill Sans MT" w:hAnsi="Gill Sans MT" w:cs="Arial"/>
                <w:b/>
                <w:sz w:val="22"/>
                <w:szCs w:val="22"/>
              </w:rPr>
              <w:lastRenderedPageBreak/>
              <w:t>BEHAVIOURS (Values in Practice</w:t>
            </w:r>
            <w:r w:rsidRPr="0021087D">
              <w:rPr>
                <w:rFonts w:ascii="Gill Sans MT" w:hAnsi="Gill Sans MT" w:cs="Arial"/>
                <w:sz w:val="22"/>
                <w:szCs w:val="22"/>
              </w:rPr>
              <w:t xml:space="preserve">) </w:t>
            </w:r>
          </w:p>
          <w:p w:rsidR="006678EE" w:rsidRPr="0021087D" w:rsidRDefault="006678EE" w:rsidP="00561368">
            <w:pPr>
              <w:ind w:left="-24"/>
              <w:jc w:val="both"/>
              <w:rPr>
                <w:rFonts w:ascii="Gill Sans MT" w:hAnsi="Gill Sans MT" w:cs="Arial"/>
                <w:b/>
                <w:sz w:val="22"/>
                <w:szCs w:val="22"/>
              </w:rPr>
            </w:pPr>
            <w:r w:rsidRPr="0021087D">
              <w:rPr>
                <w:rFonts w:ascii="Gill Sans MT" w:hAnsi="Gill Sans MT" w:cs="Arial"/>
                <w:b/>
                <w:sz w:val="22"/>
                <w:szCs w:val="22"/>
              </w:rPr>
              <w:t>Accountability:</w:t>
            </w:r>
          </w:p>
          <w:p w:rsidR="006678EE" w:rsidRPr="0021087D" w:rsidRDefault="006678EE" w:rsidP="00561368">
            <w:pPr>
              <w:numPr>
                <w:ilvl w:val="0"/>
                <w:numId w:val="2"/>
              </w:numPr>
              <w:suppressAutoHyphens/>
              <w:jc w:val="both"/>
              <w:rPr>
                <w:rFonts w:ascii="Gill Sans MT" w:hAnsi="Gill Sans MT" w:cs="Arial"/>
                <w:sz w:val="22"/>
                <w:szCs w:val="22"/>
              </w:rPr>
            </w:pPr>
            <w:r w:rsidRPr="0021087D">
              <w:rPr>
                <w:rFonts w:ascii="Gill Sans MT" w:hAnsi="Gill Sans MT" w:cs="Arial"/>
                <w:sz w:val="22"/>
                <w:szCs w:val="22"/>
              </w:rPr>
              <w:t xml:space="preserve">holds self-accountable for making decisions, managing resources efficiently, achieving and role modelling Save the Children values; </w:t>
            </w:r>
          </w:p>
          <w:p w:rsidR="006678EE" w:rsidRPr="0021087D" w:rsidRDefault="006678EE" w:rsidP="00561368">
            <w:pPr>
              <w:numPr>
                <w:ilvl w:val="0"/>
                <w:numId w:val="2"/>
              </w:numPr>
              <w:suppressAutoHyphens/>
              <w:jc w:val="both"/>
              <w:rPr>
                <w:rFonts w:ascii="Gill Sans MT" w:hAnsi="Gill Sans MT" w:cs="Arial"/>
                <w:sz w:val="22"/>
                <w:szCs w:val="22"/>
              </w:rPr>
            </w:pPr>
            <w:r w:rsidRPr="0021087D">
              <w:rPr>
                <w:rFonts w:ascii="Gill Sans MT" w:hAnsi="Gill Sans MT" w:cs="Arial"/>
                <w:sz w:val="22"/>
                <w:szCs w:val="22"/>
              </w:rPr>
              <w:t xml:space="preserve">holds the team and partners accountable to deliver on their responsibilities - giving them the freedom to deliver in the best way they see fit, providing the necessary development to improve performance and applying appropriate consequences when results are not achieved; </w:t>
            </w:r>
          </w:p>
          <w:p w:rsidR="006678EE" w:rsidRPr="0021087D" w:rsidRDefault="006678EE" w:rsidP="00561368">
            <w:pPr>
              <w:ind w:left="-24"/>
              <w:jc w:val="both"/>
              <w:rPr>
                <w:rFonts w:ascii="Gill Sans MT" w:hAnsi="Gill Sans MT" w:cs="Arial"/>
                <w:b/>
                <w:sz w:val="22"/>
                <w:szCs w:val="22"/>
              </w:rPr>
            </w:pPr>
            <w:r w:rsidRPr="0021087D">
              <w:rPr>
                <w:rFonts w:ascii="Gill Sans MT" w:hAnsi="Gill Sans MT" w:cs="Arial"/>
                <w:b/>
                <w:sz w:val="22"/>
                <w:szCs w:val="22"/>
              </w:rPr>
              <w:t>Ambition:</w:t>
            </w:r>
          </w:p>
          <w:p w:rsidR="006678EE" w:rsidRPr="0021087D" w:rsidRDefault="006678EE" w:rsidP="00561368">
            <w:pPr>
              <w:numPr>
                <w:ilvl w:val="0"/>
                <w:numId w:val="4"/>
              </w:numPr>
              <w:suppressAutoHyphens/>
              <w:jc w:val="both"/>
              <w:rPr>
                <w:rFonts w:ascii="Gill Sans MT" w:hAnsi="Gill Sans MT" w:cs="Arial"/>
                <w:sz w:val="22"/>
                <w:szCs w:val="22"/>
              </w:rPr>
            </w:pPr>
            <w:r w:rsidRPr="0021087D">
              <w:rPr>
                <w:rFonts w:ascii="Gill Sans MT" w:hAnsi="Gill Sans MT" w:cs="Arial"/>
                <w:sz w:val="22"/>
                <w:szCs w:val="22"/>
              </w:rPr>
              <w:t xml:space="preserve">sets ambitious and challenging goals for themselves and their team, takes responsibility for their own personal development and encourages their team to do the same; </w:t>
            </w:r>
          </w:p>
          <w:p w:rsidR="006678EE" w:rsidRPr="0021087D" w:rsidRDefault="006678EE" w:rsidP="00561368">
            <w:pPr>
              <w:numPr>
                <w:ilvl w:val="0"/>
                <w:numId w:val="4"/>
              </w:numPr>
              <w:suppressAutoHyphens/>
              <w:jc w:val="both"/>
              <w:rPr>
                <w:rFonts w:ascii="Gill Sans MT" w:hAnsi="Gill Sans MT" w:cs="Arial"/>
                <w:sz w:val="22"/>
                <w:szCs w:val="22"/>
              </w:rPr>
            </w:pPr>
            <w:r w:rsidRPr="0021087D">
              <w:rPr>
                <w:rFonts w:ascii="Gill Sans MT" w:hAnsi="Gill Sans MT" w:cs="Arial"/>
                <w:sz w:val="22"/>
                <w:szCs w:val="22"/>
              </w:rPr>
              <w:t>widely shares their personal vision for Save the Children, engages and motivates others</w:t>
            </w:r>
          </w:p>
          <w:p w:rsidR="006678EE" w:rsidRPr="0021087D" w:rsidRDefault="006678EE" w:rsidP="00561368">
            <w:pPr>
              <w:numPr>
                <w:ilvl w:val="0"/>
                <w:numId w:val="4"/>
              </w:numPr>
              <w:suppressAutoHyphens/>
              <w:jc w:val="both"/>
              <w:rPr>
                <w:rFonts w:ascii="Gill Sans MT" w:hAnsi="Gill Sans MT" w:cs="Arial"/>
                <w:sz w:val="22"/>
                <w:szCs w:val="22"/>
              </w:rPr>
            </w:pPr>
            <w:r w:rsidRPr="0021087D">
              <w:rPr>
                <w:rFonts w:ascii="Gill Sans MT" w:hAnsi="Gill Sans MT" w:cs="Arial"/>
                <w:sz w:val="22"/>
                <w:szCs w:val="22"/>
              </w:rPr>
              <w:t>future orientated, thinks strategically and on a global scale;</w:t>
            </w:r>
          </w:p>
          <w:p w:rsidR="006678EE" w:rsidRPr="0021087D" w:rsidRDefault="006678EE" w:rsidP="00561368">
            <w:pPr>
              <w:ind w:left="-24"/>
              <w:jc w:val="both"/>
              <w:rPr>
                <w:rFonts w:ascii="Gill Sans MT" w:hAnsi="Gill Sans MT" w:cs="Arial"/>
                <w:b/>
                <w:sz w:val="22"/>
                <w:szCs w:val="22"/>
              </w:rPr>
            </w:pPr>
            <w:r w:rsidRPr="0021087D">
              <w:rPr>
                <w:rFonts w:ascii="Gill Sans MT" w:hAnsi="Gill Sans MT" w:cs="Arial"/>
                <w:b/>
                <w:sz w:val="22"/>
                <w:szCs w:val="22"/>
              </w:rPr>
              <w:t>Collaboration:</w:t>
            </w:r>
          </w:p>
          <w:p w:rsidR="006678EE" w:rsidRPr="0021087D" w:rsidRDefault="006678EE" w:rsidP="00561368">
            <w:pPr>
              <w:numPr>
                <w:ilvl w:val="0"/>
                <w:numId w:val="3"/>
              </w:numPr>
              <w:suppressAutoHyphens/>
              <w:jc w:val="both"/>
              <w:rPr>
                <w:rFonts w:ascii="Gill Sans MT" w:hAnsi="Gill Sans MT" w:cs="Arial"/>
                <w:sz w:val="22"/>
                <w:szCs w:val="22"/>
              </w:rPr>
            </w:pPr>
            <w:r w:rsidRPr="0021087D">
              <w:rPr>
                <w:rFonts w:ascii="Gill Sans MT" w:hAnsi="Gill Sans MT" w:cs="Arial"/>
                <w:sz w:val="22"/>
                <w:szCs w:val="22"/>
              </w:rPr>
              <w:t xml:space="preserve">builds and maintains effective relationships, with their team, colleagues, Members and external partners and supporters; </w:t>
            </w:r>
          </w:p>
          <w:p w:rsidR="006678EE" w:rsidRPr="0021087D" w:rsidRDefault="006678EE" w:rsidP="00561368">
            <w:pPr>
              <w:numPr>
                <w:ilvl w:val="0"/>
                <w:numId w:val="3"/>
              </w:numPr>
              <w:suppressAutoHyphens/>
              <w:jc w:val="both"/>
              <w:rPr>
                <w:rFonts w:ascii="Gill Sans MT" w:hAnsi="Gill Sans MT" w:cs="Arial"/>
                <w:sz w:val="22"/>
                <w:szCs w:val="22"/>
              </w:rPr>
            </w:pPr>
            <w:r w:rsidRPr="0021087D">
              <w:rPr>
                <w:rFonts w:ascii="Gill Sans MT" w:hAnsi="Gill Sans MT" w:cs="Arial"/>
                <w:sz w:val="22"/>
                <w:szCs w:val="22"/>
              </w:rPr>
              <w:t xml:space="preserve">values diversity, sees it as a source of competitive strength; </w:t>
            </w:r>
          </w:p>
          <w:p w:rsidR="006678EE" w:rsidRPr="0021087D" w:rsidRDefault="006678EE" w:rsidP="00561368">
            <w:pPr>
              <w:numPr>
                <w:ilvl w:val="0"/>
                <w:numId w:val="1"/>
              </w:numPr>
              <w:suppressAutoHyphens/>
              <w:jc w:val="both"/>
              <w:rPr>
                <w:rFonts w:ascii="Gill Sans MT" w:hAnsi="Gill Sans MT" w:cs="Arial"/>
                <w:sz w:val="22"/>
                <w:szCs w:val="22"/>
              </w:rPr>
            </w:pPr>
            <w:r w:rsidRPr="0021087D">
              <w:rPr>
                <w:rFonts w:ascii="Gill Sans MT" w:hAnsi="Gill Sans MT" w:cs="Arial"/>
                <w:sz w:val="22"/>
                <w:szCs w:val="22"/>
              </w:rPr>
              <w:t xml:space="preserve">approachable, good listener, easy to talk to; </w:t>
            </w:r>
          </w:p>
          <w:p w:rsidR="006678EE" w:rsidRPr="0021087D" w:rsidRDefault="006678EE" w:rsidP="00561368">
            <w:pPr>
              <w:ind w:left="-24"/>
              <w:jc w:val="both"/>
              <w:rPr>
                <w:rFonts w:ascii="Gill Sans MT" w:hAnsi="Gill Sans MT" w:cs="Arial"/>
                <w:b/>
                <w:sz w:val="22"/>
                <w:szCs w:val="22"/>
              </w:rPr>
            </w:pPr>
            <w:r w:rsidRPr="0021087D">
              <w:rPr>
                <w:rFonts w:ascii="Gill Sans MT" w:hAnsi="Gill Sans MT" w:cs="Arial"/>
                <w:b/>
                <w:sz w:val="22"/>
                <w:szCs w:val="22"/>
              </w:rPr>
              <w:t>Creativity:</w:t>
            </w:r>
          </w:p>
          <w:p w:rsidR="006678EE" w:rsidRPr="0021087D" w:rsidRDefault="006678EE" w:rsidP="00561368">
            <w:pPr>
              <w:numPr>
                <w:ilvl w:val="0"/>
                <w:numId w:val="3"/>
              </w:numPr>
              <w:suppressAutoHyphens/>
              <w:jc w:val="both"/>
              <w:rPr>
                <w:rFonts w:ascii="Gill Sans MT" w:hAnsi="Gill Sans MT" w:cs="Arial"/>
                <w:sz w:val="22"/>
                <w:szCs w:val="22"/>
              </w:rPr>
            </w:pPr>
            <w:r w:rsidRPr="0021087D">
              <w:rPr>
                <w:rFonts w:ascii="Gill Sans MT" w:hAnsi="Gill Sans MT" w:cs="Arial"/>
                <w:sz w:val="22"/>
                <w:szCs w:val="22"/>
              </w:rPr>
              <w:t>develops and encourages new and innovative solutions;</w:t>
            </w:r>
          </w:p>
          <w:p w:rsidR="006678EE" w:rsidRPr="0021087D" w:rsidRDefault="006678EE" w:rsidP="00561368">
            <w:pPr>
              <w:numPr>
                <w:ilvl w:val="0"/>
                <w:numId w:val="3"/>
              </w:numPr>
              <w:suppressAutoHyphens/>
              <w:jc w:val="both"/>
              <w:rPr>
                <w:rFonts w:ascii="Gill Sans MT" w:hAnsi="Gill Sans MT" w:cs="Arial"/>
                <w:sz w:val="22"/>
                <w:szCs w:val="22"/>
              </w:rPr>
            </w:pPr>
            <w:r w:rsidRPr="0021087D">
              <w:rPr>
                <w:rFonts w:ascii="Gill Sans MT" w:hAnsi="Gill Sans MT" w:cs="Arial"/>
                <w:sz w:val="22"/>
                <w:szCs w:val="22"/>
              </w:rPr>
              <w:t>willing to take disciplined risks;</w:t>
            </w:r>
          </w:p>
          <w:p w:rsidR="006678EE" w:rsidRPr="0021087D" w:rsidRDefault="006678EE" w:rsidP="00561368">
            <w:pPr>
              <w:ind w:left="-24"/>
              <w:jc w:val="both"/>
              <w:rPr>
                <w:rFonts w:ascii="Gill Sans MT" w:hAnsi="Gill Sans MT" w:cs="Arial"/>
                <w:b/>
                <w:sz w:val="22"/>
                <w:szCs w:val="22"/>
              </w:rPr>
            </w:pPr>
            <w:r w:rsidRPr="0021087D">
              <w:rPr>
                <w:rFonts w:ascii="Gill Sans MT" w:hAnsi="Gill Sans MT" w:cs="Arial"/>
                <w:b/>
                <w:sz w:val="22"/>
                <w:szCs w:val="22"/>
              </w:rPr>
              <w:t>Integrity:</w:t>
            </w:r>
          </w:p>
          <w:p w:rsidR="006678EE" w:rsidRPr="0021087D" w:rsidRDefault="006678EE" w:rsidP="00561368">
            <w:pPr>
              <w:numPr>
                <w:ilvl w:val="0"/>
                <w:numId w:val="3"/>
              </w:numPr>
              <w:suppressAutoHyphens/>
              <w:jc w:val="both"/>
              <w:rPr>
                <w:rFonts w:ascii="Gill Sans MT" w:hAnsi="Gill Sans MT" w:cs="Arial"/>
                <w:sz w:val="22"/>
                <w:szCs w:val="22"/>
              </w:rPr>
            </w:pPr>
            <w:r w:rsidRPr="0021087D">
              <w:rPr>
                <w:rFonts w:ascii="Gill Sans MT" w:hAnsi="Gill Sans MT" w:cs="Arial"/>
                <w:sz w:val="22"/>
                <w:szCs w:val="22"/>
              </w:rPr>
              <w:t>honest, encourages openness and transparency; demonstrates highest levels of integrity;</w:t>
            </w:r>
          </w:p>
          <w:p w:rsidR="006678EE" w:rsidRPr="0021087D" w:rsidRDefault="006678EE" w:rsidP="00561368">
            <w:pPr>
              <w:jc w:val="both"/>
              <w:rPr>
                <w:rFonts w:ascii="Gill Sans MT" w:hAnsi="Gill Sans MT" w:cs="Arial"/>
                <w:b/>
                <w:sz w:val="22"/>
                <w:szCs w:val="22"/>
              </w:rPr>
            </w:pPr>
          </w:p>
        </w:tc>
      </w:tr>
      <w:tr w:rsidR="006678EE" w:rsidRPr="0021087D" w:rsidTr="00561368">
        <w:tc>
          <w:tcPr>
            <w:tcW w:w="9498" w:type="dxa"/>
            <w:gridSpan w:val="2"/>
          </w:tcPr>
          <w:p w:rsidR="006678EE" w:rsidRDefault="006678EE" w:rsidP="00561368">
            <w:pPr>
              <w:jc w:val="both"/>
              <w:rPr>
                <w:rFonts w:ascii="Gill Sans MT" w:hAnsi="Gill Sans MT" w:cs="Arial"/>
                <w:b/>
                <w:sz w:val="22"/>
                <w:szCs w:val="22"/>
              </w:rPr>
            </w:pPr>
            <w:r w:rsidRPr="0021087D">
              <w:rPr>
                <w:rFonts w:ascii="Gill Sans MT" w:hAnsi="Gill Sans MT" w:cs="Arial"/>
                <w:b/>
                <w:sz w:val="22"/>
                <w:szCs w:val="22"/>
              </w:rPr>
              <w:t xml:space="preserve">QUALIFICATIONS  </w:t>
            </w:r>
          </w:p>
          <w:p w:rsidR="00A8765F" w:rsidRDefault="00A8765F" w:rsidP="00561368">
            <w:pPr>
              <w:jc w:val="both"/>
              <w:rPr>
                <w:rFonts w:ascii="Gill Sans MT" w:hAnsi="Gill Sans MT" w:cs="Arial"/>
                <w:b/>
                <w:sz w:val="22"/>
                <w:szCs w:val="22"/>
              </w:rPr>
            </w:pPr>
          </w:p>
          <w:p w:rsidR="00A8765F" w:rsidRPr="0021087D" w:rsidRDefault="00A8765F" w:rsidP="00561368">
            <w:pPr>
              <w:jc w:val="both"/>
              <w:rPr>
                <w:rFonts w:ascii="Gill Sans MT" w:hAnsi="Gill Sans MT" w:cs="Arial"/>
                <w:b/>
                <w:i/>
                <w:color w:val="808080"/>
                <w:sz w:val="22"/>
                <w:szCs w:val="22"/>
              </w:rPr>
            </w:pPr>
            <w:r>
              <w:rPr>
                <w:rFonts w:ascii="Gill Sans MT" w:hAnsi="Gill Sans MT" w:cs="Arial"/>
                <w:b/>
                <w:sz w:val="22"/>
                <w:szCs w:val="22"/>
              </w:rPr>
              <w:t xml:space="preserve">Essential </w:t>
            </w:r>
          </w:p>
          <w:p w:rsidR="00A8765F" w:rsidRPr="00A8765F" w:rsidRDefault="00A8765F" w:rsidP="00A8765F">
            <w:pPr>
              <w:pStyle w:val="ListParagraph"/>
              <w:numPr>
                <w:ilvl w:val="0"/>
                <w:numId w:val="5"/>
              </w:numPr>
              <w:rPr>
                <w:rFonts w:ascii="Gill Sans MT" w:hAnsi="Gill Sans MT" w:cs="Gill Sans MT"/>
                <w:sz w:val="22"/>
                <w:szCs w:val="22"/>
                <w:lang w:eastAsia="en-US"/>
              </w:rPr>
            </w:pPr>
            <w:r>
              <w:rPr>
                <w:rFonts w:ascii="Gill Sans MT" w:hAnsi="Gill Sans MT" w:cs="Gill Sans MT"/>
                <w:sz w:val="22"/>
                <w:szCs w:val="22"/>
                <w:lang w:eastAsia="en-US"/>
              </w:rPr>
              <w:t xml:space="preserve">A Master’s </w:t>
            </w:r>
            <w:r w:rsidRPr="00A8765F">
              <w:rPr>
                <w:rFonts w:ascii="Gill Sans MT" w:hAnsi="Gill Sans MT" w:cs="Gill Sans MT"/>
                <w:sz w:val="22"/>
                <w:szCs w:val="22"/>
                <w:lang w:eastAsia="en-US"/>
              </w:rPr>
              <w:t>degree in relevant field (political science, social sciences, economics, interna</w:t>
            </w:r>
            <w:r>
              <w:rPr>
                <w:rFonts w:ascii="Gill Sans MT" w:hAnsi="Gill Sans MT" w:cs="Gill Sans MT"/>
                <w:sz w:val="22"/>
                <w:szCs w:val="22"/>
                <w:lang w:eastAsia="en-US"/>
              </w:rPr>
              <w:t>tional humanitarian law ,</w:t>
            </w:r>
          </w:p>
          <w:p w:rsidR="0036376E" w:rsidRPr="0036376E" w:rsidRDefault="0036376E" w:rsidP="0033374D">
            <w:pPr>
              <w:numPr>
                <w:ilvl w:val="0"/>
                <w:numId w:val="5"/>
              </w:numPr>
              <w:suppressAutoHyphens/>
              <w:jc w:val="both"/>
              <w:rPr>
                <w:rFonts w:ascii="Gill Sans MT" w:hAnsi="Gill Sans MT" w:cs="Gill Sans MT"/>
                <w:sz w:val="22"/>
                <w:szCs w:val="22"/>
              </w:rPr>
            </w:pPr>
            <w:r w:rsidRPr="0036376E">
              <w:rPr>
                <w:rFonts w:ascii="Gill Sans MT" w:hAnsi="Gill Sans MT" w:cs="Gill Sans MT"/>
                <w:sz w:val="22"/>
                <w:szCs w:val="22"/>
              </w:rPr>
              <w:t>with at least</w:t>
            </w:r>
            <w:r w:rsidR="00A8765F">
              <w:rPr>
                <w:rFonts w:ascii="Gill Sans MT" w:hAnsi="Gill Sans MT" w:cs="Gill Sans MT"/>
                <w:sz w:val="22"/>
                <w:szCs w:val="22"/>
              </w:rPr>
              <w:t xml:space="preserve"> three  </w:t>
            </w:r>
            <w:r w:rsidRPr="0036376E">
              <w:rPr>
                <w:rFonts w:ascii="Gill Sans MT" w:hAnsi="Gill Sans MT" w:cs="Gill Sans MT"/>
                <w:sz w:val="22"/>
                <w:szCs w:val="22"/>
              </w:rPr>
              <w:t xml:space="preserve"> previous deployment in an emergency response.</w:t>
            </w:r>
          </w:p>
          <w:p w:rsidR="0036376E" w:rsidRPr="0036376E" w:rsidRDefault="0036376E" w:rsidP="0036376E">
            <w:pPr>
              <w:numPr>
                <w:ilvl w:val="0"/>
                <w:numId w:val="5"/>
              </w:numPr>
              <w:suppressAutoHyphens/>
              <w:jc w:val="both"/>
              <w:rPr>
                <w:rFonts w:ascii="Gill Sans MT" w:hAnsi="Gill Sans MT" w:cs="Gill Sans MT"/>
                <w:sz w:val="22"/>
                <w:szCs w:val="22"/>
              </w:rPr>
            </w:pPr>
            <w:r w:rsidRPr="0036376E">
              <w:rPr>
                <w:rFonts w:ascii="Gill Sans MT" w:hAnsi="Gill Sans MT" w:cs="Gill Sans MT"/>
                <w:sz w:val="22"/>
                <w:szCs w:val="22"/>
              </w:rPr>
              <w:t xml:space="preserve">Previous experience of at least </w:t>
            </w:r>
            <w:r w:rsidR="00A8765F">
              <w:rPr>
                <w:rFonts w:ascii="Gill Sans MT" w:hAnsi="Gill Sans MT" w:cs="Gill Sans MT"/>
                <w:sz w:val="22"/>
                <w:szCs w:val="22"/>
              </w:rPr>
              <w:t xml:space="preserve">three </w:t>
            </w:r>
            <w:r w:rsidRPr="0036376E">
              <w:rPr>
                <w:rFonts w:ascii="Gill Sans MT" w:hAnsi="Gill Sans MT" w:cs="Gill Sans MT"/>
                <w:sz w:val="22"/>
                <w:szCs w:val="22"/>
              </w:rPr>
              <w:t>year</w:t>
            </w:r>
            <w:r w:rsidR="00A8765F">
              <w:rPr>
                <w:rFonts w:ascii="Gill Sans MT" w:hAnsi="Gill Sans MT" w:cs="Gill Sans MT"/>
                <w:sz w:val="22"/>
                <w:szCs w:val="22"/>
              </w:rPr>
              <w:t>s</w:t>
            </w:r>
            <w:r w:rsidRPr="0036376E">
              <w:rPr>
                <w:rFonts w:ascii="Gill Sans MT" w:hAnsi="Gill Sans MT" w:cs="Gill Sans MT"/>
                <w:sz w:val="22"/>
                <w:szCs w:val="22"/>
              </w:rPr>
              <w:t xml:space="preserve"> in an analytical capacity for an aid organization.</w:t>
            </w:r>
          </w:p>
          <w:p w:rsidR="0036376E" w:rsidRPr="0036376E" w:rsidRDefault="0036376E" w:rsidP="0036376E">
            <w:pPr>
              <w:numPr>
                <w:ilvl w:val="0"/>
                <w:numId w:val="5"/>
              </w:numPr>
              <w:suppressAutoHyphens/>
              <w:jc w:val="both"/>
              <w:rPr>
                <w:rFonts w:ascii="Gill Sans MT" w:hAnsi="Gill Sans MT" w:cs="Gill Sans MT"/>
                <w:sz w:val="22"/>
                <w:szCs w:val="22"/>
              </w:rPr>
            </w:pPr>
            <w:r w:rsidRPr="0036376E">
              <w:rPr>
                <w:rFonts w:ascii="Gill Sans MT" w:hAnsi="Gill Sans MT" w:cs="Gill Sans MT"/>
                <w:sz w:val="22"/>
                <w:szCs w:val="22"/>
              </w:rPr>
              <w:t>Theoretical and practical knowledge of analytical methodologies and tools, particularly qualitative analysis.</w:t>
            </w:r>
          </w:p>
          <w:p w:rsidR="0036376E" w:rsidRPr="00A8765F" w:rsidRDefault="0036376E" w:rsidP="00861730">
            <w:pPr>
              <w:numPr>
                <w:ilvl w:val="0"/>
                <w:numId w:val="5"/>
              </w:numPr>
              <w:suppressAutoHyphens/>
              <w:jc w:val="both"/>
              <w:rPr>
                <w:rFonts w:ascii="Gill Sans MT" w:hAnsi="Gill Sans MT" w:cs="Gill Sans MT"/>
                <w:sz w:val="22"/>
                <w:szCs w:val="22"/>
              </w:rPr>
            </w:pPr>
            <w:r w:rsidRPr="00A8765F">
              <w:rPr>
                <w:rFonts w:ascii="Gill Sans MT" w:hAnsi="Gill Sans MT" w:cs="Gill Sans MT"/>
                <w:sz w:val="22"/>
                <w:szCs w:val="22"/>
              </w:rPr>
              <w:lastRenderedPageBreak/>
              <w:t>Record of excellent communication and writing skills, demonstrating the ability to summarize key information in data-scarce environments and to make complex concepts and findings understandable to a large audience.</w:t>
            </w:r>
          </w:p>
          <w:p w:rsidR="0036376E" w:rsidRPr="0036376E" w:rsidRDefault="0036376E" w:rsidP="0036376E">
            <w:pPr>
              <w:numPr>
                <w:ilvl w:val="0"/>
                <w:numId w:val="5"/>
              </w:numPr>
              <w:suppressAutoHyphens/>
              <w:jc w:val="both"/>
              <w:rPr>
                <w:rFonts w:ascii="Gill Sans MT" w:hAnsi="Gill Sans MT" w:cs="Gill Sans MT"/>
                <w:sz w:val="22"/>
                <w:szCs w:val="22"/>
              </w:rPr>
            </w:pPr>
            <w:r w:rsidRPr="0036376E">
              <w:rPr>
                <w:rFonts w:ascii="Gill Sans MT" w:hAnsi="Gill Sans MT" w:cs="Gill Sans MT"/>
                <w:sz w:val="22"/>
                <w:szCs w:val="22"/>
              </w:rPr>
              <w:t>Critical thinker, capable of presenting the ‘bigger picture’ even in the rush of an acute crisis.</w:t>
            </w:r>
          </w:p>
          <w:p w:rsidR="0036376E" w:rsidRPr="0036376E" w:rsidRDefault="0036376E" w:rsidP="0036376E">
            <w:pPr>
              <w:numPr>
                <w:ilvl w:val="0"/>
                <w:numId w:val="5"/>
              </w:numPr>
              <w:suppressAutoHyphens/>
              <w:jc w:val="both"/>
              <w:rPr>
                <w:rFonts w:ascii="Gill Sans MT" w:hAnsi="Gill Sans MT" w:cs="Gill Sans MT"/>
                <w:sz w:val="22"/>
                <w:szCs w:val="22"/>
              </w:rPr>
            </w:pPr>
            <w:r w:rsidRPr="0036376E">
              <w:rPr>
                <w:rFonts w:ascii="Gill Sans MT" w:hAnsi="Gill Sans MT" w:cs="Gill Sans MT"/>
                <w:sz w:val="22"/>
                <w:szCs w:val="22"/>
              </w:rPr>
              <w:t>Demonstrated capacity to work autonomously under pressure and with tight deadlines.</w:t>
            </w:r>
          </w:p>
          <w:p w:rsidR="0036376E" w:rsidRPr="0036376E" w:rsidRDefault="0036376E" w:rsidP="0036376E">
            <w:pPr>
              <w:numPr>
                <w:ilvl w:val="0"/>
                <w:numId w:val="5"/>
              </w:numPr>
              <w:suppressAutoHyphens/>
              <w:jc w:val="both"/>
              <w:rPr>
                <w:rFonts w:ascii="Gill Sans MT" w:hAnsi="Gill Sans MT" w:cs="Gill Sans MT"/>
                <w:sz w:val="22"/>
                <w:szCs w:val="22"/>
              </w:rPr>
            </w:pPr>
            <w:r w:rsidRPr="0036376E">
              <w:rPr>
                <w:rFonts w:ascii="Gill Sans MT" w:hAnsi="Gill Sans MT" w:cs="Gill Sans MT"/>
                <w:sz w:val="22"/>
                <w:szCs w:val="22"/>
              </w:rPr>
              <w:t>Diplomatic mind-set, respectful of the diversity of experiences and points of view in intercultural teams.</w:t>
            </w:r>
          </w:p>
          <w:p w:rsidR="0036376E" w:rsidRDefault="0036376E" w:rsidP="0036376E">
            <w:pPr>
              <w:numPr>
                <w:ilvl w:val="0"/>
                <w:numId w:val="5"/>
              </w:numPr>
              <w:suppressAutoHyphens/>
              <w:jc w:val="both"/>
              <w:rPr>
                <w:rFonts w:ascii="Gill Sans MT" w:hAnsi="Gill Sans MT" w:cs="Gill Sans MT"/>
                <w:sz w:val="22"/>
                <w:szCs w:val="22"/>
              </w:rPr>
            </w:pPr>
            <w:r w:rsidRPr="0036376E">
              <w:rPr>
                <w:rFonts w:ascii="Gill Sans MT" w:hAnsi="Gill Sans MT" w:cs="Gill Sans MT"/>
                <w:sz w:val="22"/>
                <w:szCs w:val="22"/>
              </w:rPr>
              <w:t>Appetite for learning and making a difference in complex and challenging environments.</w:t>
            </w:r>
          </w:p>
          <w:p w:rsidR="00A8765F" w:rsidRPr="0036376E" w:rsidRDefault="00A8765F" w:rsidP="00A8765F">
            <w:pPr>
              <w:suppressAutoHyphens/>
              <w:ind w:left="720"/>
              <w:jc w:val="both"/>
              <w:rPr>
                <w:rFonts w:ascii="Gill Sans MT" w:hAnsi="Gill Sans MT" w:cs="Gill Sans MT"/>
                <w:sz w:val="22"/>
                <w:szCs w:val="22"/>
              </w:rPr>
            </w:pPr>
          </w:p>
          <w:p w:rsidR="006678EE" w:rsidRDefault="00A8765F" w:rsidP="00A8765F">
            <w:pPr>
              <w:suppressAutoHyphens/>
              <w:jc w:val="both"/>
              <w:rPr>
                <w:rFonts w:ascii="Gill Sans MT" w:hAnsi="Gill Sans MT" w:cs="Gill Sans MT"/>
                <w:b/>
                <w:sz w:val="22"/>
                <w:szCs w:val="22"/>
              </w:rPr>
            </w:pPr>
            <w:r w:rsidRPr="00A8765F">
              <w:rPr>
                <w:rFonts w:ascii="Gill Sans MT" w:hAnsi="Gill Sans MT" w:cs="Gill Sans MT"/>
                <w:b/>
                <w:sz w:val="22"/>
                <w:szCs w:val="22"/>
              </w:rPr>
              <w:t>Desirable</w:t>
            </w:r>
          </w:p>
          <w:p w:rsidR="00A8765F" w:rsidRPr="00A8765F" w:rsidRDefault="00A8765F" w:rsidP="00A8765F">
            <w:pPr>
              <w:pStyle w:val="ListParagraph"/>
              <w:numPr>
                <w:ilvl w:val="0"/>
                <w:numId w:val="7"/>
              </w:numPr>
              <w:jc w:val="both"/>
              <w:rPr>
                <w:rFonts w:ascii="Gill Sans MT" w:hAnsi="Gill Sans MT" w:cs="Gill Sans MT"/>
                <w:sz w:val="22"/>
                <w:szCs w:val="22"/>
              </w:rPr>
            </w:pPr>
            <w:r w:rsidRPr="00A8765F">
              <w:rPr>
                <w:rFonts w:ascii="Gill Sans MT" w:hAnsi="Gill Sans MT" w:cs="Gill Sans MT"/>
                <w:sz w:val="22"/>
                <w:szCs w:val="22"/>
              </w:rPr>
              <w:t>Established networks among the humanitarian analyst community</w:t>
            </w:r>
          </w:p>
          <w:p w:rsidR="00A8765F" w:rsidRPr="00A8765F" w:rsidRDefault="00A8765F" w:rsidP="00167703">
            <w:pPr>
              <w:pStyle w:val="ListParagraph"/>
              <w:numPr>
                <w:ilvl w:val="0"/>
                <w:numId w:val="7"/>
              </w:numPr>
              <w:jc w:val="both"/>
              <w:rPr>
                <w:rFonts w:ascii="Gill Sans MT" w:hAnsi="Gill Sans MT" w:cs="Gill Sans MT"/>
                <w:sz w:val="22"/>
                <w:szCs w:val="22"/>
              </w:rPr>
            </w:pPr>
            <w:r w:rsidRPr="00A8765F">
              <w:rPr>
                <w:rFonts w:ascii="Gill Sans MT" w:hAnsi="Gill Sans MT" w:cs="Gill Sans MT"/>
                <w:sz w:val="22"/>
                <w:szCs w:val="22"/>
              </w:rPr>
              <w:t>Previous experience in country of deployment</w:t>
            </w:r>
          </w:p>
          <w:p w:rsidR="00A8765F" w:rsidRPr="00A8765F" w:rsidRDefault="00A8765F" w:rsidP="00042688">
            <w:pPr>
              <w:pStyle w:val="ListParagraph"/>
              <w:numPr>
                <w:ilvl w:val="0"/>
                <w:numId w:val="7"/>
              </w:numPr>
              <w:jc w:val="both"/>
              <w:rPr>
                <w:rFonts w:ascii="Gill Sans MT" w:hAnsi="Gill Sans MT" w:cs="Gill Sans MT"/>
                <w:sz w:val="22"/>
                <w:szCs w:val="22"/>
              </w:rPr>
            </w:pPr>
            <w:r w:rsidRPr="00A8765F">
              <w:rPr>
                <w:rFonts w:ascii="Gill Sans MT" w:hAnsi="Gill Sans MT" w:cs="Gill Sans MT"/>
                <w:sz w:val="22"/>
                <w:szCs w:val="22"/>
              </w:rPr>
              <w:t>Visualization skills</w:t>
            </w:r>
          </w:p>
          <w:p w:rsidR="00A8765F" w:rsidRPr="00A8765F" w:rsidRDefault="00A8765F" w:rsidP="00E54C69">
            <w:pPr>
              <w:pStyle w:val="ListParagraph"/>
              <w:numPr>
                <w:ilvl w:val="0"/>
                <w:numId w:val="7"/>
              </w:numPr>
              <w:jc w:val="both"/>
              <w:rPr>
                <w:rFonts w:ascii="Gill Sans MT" w:hAnsi="Gill Sans MT" w:cs="Gill Sans MT"/>
                <w:sz w:val="22"/>
                <w:szCs w:val="22"/>
              </w:rPr>
            </w:pPr>
            <w:r w:rsidRPr="00A8765F">
              <w:rPr>
                <w:rFonts w:ascii="Gill Sans MT" w:hAnsi="Gill Sans MT" w:cs="Gill Sans MT"/>
                <w:sz w:val="22"/>
                <w:szCs w:val="22"/>
              </w:rPr>
              <w:t>Training in humanitarian foresight</w:t>
            </w:r>
          </w:p>
          <w:p w:rsidR="00A8765F" w:rsidRPr="0021087D" w:rsidRDefault="00A8765F" w:rsidP="00A8765F">
            <w:pPr>
              <w:suppressAutoHyphens/>
              <w:jc w:val="both"/>
              <w:rPr>
                <w:rFonts w:ascii="Gill Sans MT" w:hAnsi="Gill Sans MT" w:cs="Gill Sans MT"/>
                <w:sz w:val="22"/>
                <w:szCs w:val="22"/>
              </w:rPr>
            </w:pPr>
          </w:p>
        </w:tc>
      </w:tr>
      <w:tr w:rsidR="006678EE" w:rsidRPr="0021087D" w:rsidTr="00561368">
        <w:trPr>
          <w:trHeight w:val="844"/>
        </w:trPr>
        <w:tc>
          <w:tcPr>
            <w:tcW w:w="9498" w:type="dxa"/>
            <w:gridSpan w:val="2"/>
            <w:tcBorders>
              <w:bottom w:val="single" w:sz="8" w:space="0" w:color="000000"/>
            </w:tcBorders>
          </w:tcPr>
          <w:p w:rsidR="006678EE" w:rsidRPr="0021087D" w:rsidRDefault="006678EE" w:rsidP="00561368">
            <w:pPr>
              <w:jc w:val="both"/>
              <w:rPr>
                <w:rFonts w:ascii="Gill Sans MT" w:hAnsi="Gill Sans MT" w:cs="Arial"/>
                <w:b/>
                <w:sz w:val="22"/>
                <w:szCs w:val="22"/>
              </w:rPr>
            </w:pPr>
            <w:r w:rsidRPr="0021087D">
              <w:rPr>
                <w:rFonts w:ascii="Gill Sans MT" w:hAnsi="Gill Sans MT" w:cs="Arial"/>
                <w:b/>
                <w:sz w:val="22"/>
                <w:szCs w:val="22"/>
              </w:rPr>
              <w:lastRenderedPageBreak/>
              <w:t>EXPERIENCE AND SKILLS</w:t>
            </w:r>
          </w:p>
          <w:p w:rsidR="006678EE" w:rsidRPr="0021087D" w:rsidRDefault="006678EE" w:rsidP="00561368">
            <w:pPr>
              <w:ind w:right="-694"/>
              <w:jc w:val="both"/>
              <w:rPr>
                <w:rFonts w:ascii="Gill Sans MT" w:hAnsi="Gill Sans MT" w:cs="Arial"/>
                <w:b/>
                <w:sz w:val="22"/>
                <w:szCs w:val="22"/>
              </w:rPr>
            </w:pPr>
            <w:r w:rsidRPr="0021087D">
              <w:rPr>
                <w:rFonts w:ascii="Gill Sans MT" w:hAnsi="Gill Sans MT" w:cs="Arial"/>
                <w:b/>
                <w:sz w:val="22"/>
                <w:szCs w:val="22"/>
              </w:rPr>
              <w:t>Essential</w:t>
            </w:r>
          </w:p>
          <w:p w:rsidR="006678EE" w:rsidRPr="00A8765F" w:rsidRDefault="00A8765F" w:rsidP="00A8765F">
            <w:pPr>
              <w:pStyle w:val="ListParagraph"/>
              <w:keepNext/>
              <w:numPr>
                <w:ilvl w:val="0"/>
                <w:numId w:val="8"/>
              </w:numPr>
              <w:tabs>
                <w:tab w:val="left" w:pos="1276"/>
              </w:tabs>
              <w:jc w:val="both"/>
              <w:outlineLvl w:val="2"/>
              <w:rPr>
                <w:rFonts w:ascii="Gill Sans MT" w:hAnsi="Gill Sans MT" w:cs="Arial"/>
                <w:sz w:val="22"/>
                <w:szCs w:val="22"/>
              </w:rPr>
            </w:pPr>
            <w:r w:rsidRPr="00A8765F">
              <w:rPr>
                <w:rFonts w:ascii="Gill Sans MT" w:hAnsi="Gill Sans MT" w:cs="Arial"/>
                <w:sz w:val="22"/>
                <w:szCs w:val="22"/>
              </w:rPr>
              <w:t>5 years’ or more experience working on Humanitarian response in a conflict setting</w:t>
            </w:r>
          </w:p>
          <w:p w:rsidR="006678EE" w:rsidRPr="0021087D" w:rsidRDefault="006678EE" w:rsidP="00561368">
            <w:pPr>
              <w:keepNext/>
              <w:tabs>
                <w:tab w:val="left" w:pos="1276"/>
              </w:tabs>
              <w:jc w:val="both"/>
              <w:outlineLvl w:val="2"/>
              <w:rPr>
                <w:rFonts w:ascii="Gill Sans MT" w:hAnsi="Gill Sans MT" w:cs="Arial"/>
                <w:b/>
                <w:sz w:val="22"/>
                <w:szCs w:val="22"/>
              </w:rPr>
            </w:pPr>
            <w:r w:rsidRPr="0021087D">
              <w:rPr>
                <w:rFonts w:ascii="Gill Sans MT" w:hAnsi="Gill Sans MT" w:cs="Arial"/>
                <w:b/>
                <w:sz w:val="22"/>
                <w:szCs w:val="22"/>
              </w:rPr>
              <w:t>Desirable:</w:t>
            </w:r>
          </w:p>
          <w:p w:rsidR="006678EE" w:rsidRPr="00A8765F" w:rsidRDefault="00A8765F" w:rsidP="00A8765F">
            <w:pPr>
              <w:pStyle w:val="ListParagraph"/>
              <w:numPr>
                <w:ilvl w:val="0"/>
                <w:numId w:val="8"/>
              </w:numPr>
              <w:spacing w:after="120"/>
              <w:jc w:val="both"/>
              <w:rPr>
                <w:rFonts w:ascii="Gill Sans MT" w:hAnsi="Gill Sans MT"/>
                <w:sz w:val="22"/>
                <w:szCs w:val="22"/>
              </w:rPr>
            </w:pPr>
            <w:r>
              <w:rPr>
                <w:rFonts w:ascii="Gill Sans MT" w:hAnsi="Gill Sans MT"/>
                <w:sz w:val="22"/>
                <w:szCs w:val="22"/>
              </w:rPr>
              <w:t>Extensive knowledge of South Sudan context</w:t>
            </w:r>
          </w:p>
        </w:tc>
      </w:tr>
      <w:tr w:rsidR="006678EE" w:rsidRPr="0021087D" w:rsidTr="00561368">
        <w:trPr>
          <w:trHeight w:val="425"/>
        </w:trPr>
        <w:tc>
          <w:tcPr>
            <w:tcW w:w="9498" w:type="dxa"/>
            <w:gridSpan w:val="2"/>
          </w:tcPr>
          <w:p w:rsidR="006678EE" w:rsidRPr="0021087D" w:rsidRDefault="006678EE" w:rsidP="00561368">
            <w:pPr>
              <w:jc w:val="both"/>
              <w:rPr>
                <w:rFonts w:ascii="Gill Sans MT" w:hAnsi="Gill Sans MT" w:cs="Arial"/>
                <w:b/>
                <w:sz w:val="22"/>
                <w:szCs w:val="22"/>
              </w:rPr>
            </w:pPr>
            <w:r w:rsidRPr="0021087D">
              <w:rPr>
                <w:rFonts w:ascii="Gill Sans MT" w:hAnsi="Gill Sans MT" w:cs="Arial"/>
                <w:b/>
                <w:sz w:val="22"/>
                <w:szCs w:val="22"/>
              </w:rPr>
              <w:t>Additional job responsibilities</w:t>
            </w:r>
          </w:p>
          <w:p w:rsidR="006678EE" w:rsidRPr="0021087D" w:rsidRDefault="006678EE" w:rsidP="00561368">
            <w:pPr>
              <w:tabs>
                <w:tab w:val="left" w:pos="1134"/>
              </w:tabs>
              <w:jc w:val="both"/>
              <w:rPr>
                <w:rFonts w:ascii="Gill Sans MT" w:hAnsi="Gill Sans MT" w:cs="Arial"/>
                <w:sz w:val="22"/>
                <w:szCs w:val="22"/>
              </w:rPr>
            </w:pPr>
            <w:r w:rsidRPr="0021087D">
              <w:rPr>
                <w:rFonts w:ascii="Gill Sans MT" w:hAnsi="Gill Sans MT" w:cs="Arial"/>
                <w:sz w:val="22"/>
                <w:szCs w:val="22"/>
              </w:rPr>
              <w:t>The duties and responsibilities as set out above are not exhaustive and the role holder may be required to carry out additional duties within reasonableness of their level of skills and experience.</w:t>
            </w:r>
          </w:p>
        </w:tc>
      </w:tr>
      <w:tr w:rsidR="006678EE" w:rsidRPr="0021087D" w:rsidTr="00561368">
        <w:tc>
          <w:tcPr>
            <w:tcW w:w="9498" w:type="dxa"/>
            <w:gridSpan w:val="2"/>
            <w:tcBorders>
              <w:top w:val="single" w:sz="8" w:space="0" w:color="000000"/>
            </w:tcBorders>
          </w:tcPr>
          <w:p w:rsidR="006678EE" w:rsidRPr="0021087D" w:rsidRDefault="006678EE" w:rsidP="00561368">
            <w:pPr>
              <w:jc w:val="both"/>
              <w:rPr>
                <w:rFonts w:ascii="Gill Sans MT" w:hAnsi="Gill Sans MT" w:cs="Arial"/>
                <w:b/>
                <w:sz w:val="22"/>
                <w:szCs w:val="22"/>
              </w:rPr>
            </w:pPr>
            <w:r w:rsidRPr="0021087D">
              <w:rPr>
                <w:rFonts w:ascii="Gill Sans MT" w:hAnsi="Gill Sans MT" w:cs="Arial"/>
                <w:b/>
                <w:sz w:val="22"/>
                <w:szCs w:val="22"/>
              </w:rPr>
              <w:t xml:space="preserve">Equal Opportunities </w:t>
            </w:r>
          </w:p>
          <w:p w:rsidR="006678EE" w:rsidRPr="0021087D" w:rsidRDefault="006678EE" w:rsidP="00561368">
            <w:pPr>
              <w:jc w:val="both"/>
              <w:rPr>
                <w:rFonts w:ascii="Gill Sans MT" w:hAnsi="Gill Sans MT" w:cs="Arial"/>
                <w:sz w:val="22"/>
                <w:szCs w:val="22"/>
              </w:rPr>
            </w:pPr>
            <w:r w:rsidRPr="0021087D">
              <w:rPr>
                <w:rFonts w:ascii="Gill Sans MT" w:hAnsi="Gill Sans MT" w:cs="Arial"/>
                <w:sz w:val="22"/>
                <w:szCs w:val="22"/>
              </w:rPr>
              <w:t>The role holder is required to carry out the duties in accordance with the SCI Equal Opportunities and Diversity policies and procedures;</w:t>
            </w:r>
          </w:p>
        </w:tc>
      </w:tr>
      <w:tr w:rsidR="006678EE" w:rsidRPr="0021087D" w:rsidTr="00561368">
        <w:tc>
          <w:tcPr>
            <w:tcW w:w="9498" w:type="dxa"/>
            <w:gridSpan w:val="2"/>
          </w:tcPr>
          <w:p w:rsidR="006678EE" w:rsidRPr="00A8765F" w:rsidRDefault="006678EE" w:rsidP="00561368">
            <w:pPr>
              <w:jc w:val="both"/>
              <w:rPr>
                <w:rFonts w:ascii="Gill Sans MT" w:hAnsi="Gill Sans MT"/>
                <w:b/>
                <w:color w:val="000000"/>
                <w:sz w:val="22"/>
                <w:szCs w:val="22"/>
              </w:rPr>
            </w:pPr>
            <w:r w:rsidRPr="00A8765F">
              <w:rPr>
                <w:rFonts w:ascii="Gill Sans MT" w:hAnsi="Gill Sans MT"/>
                <w:b/>
                <w:color w:val="000000"/>
                <w:sz w:val="22"/>
                <w:szCs w:val="22"/>
              </w:rPr>
              <w:t>Child Safeguarding:</w:t>
            </w:r>
          </w:p>
          <w:p w:rsidR="006678EE" w:rsidRPr="00A8765F" w:rsidRDefault="006678EE" w:rsidP="00561368">
            <w:pPr>
              <w:jc w:val="both"/>
              <w:rPr>
                <w:rFonts w:ascii="Gill Sans MT" w:hAnsi="Gill Sans MT"/>
                <w:sz w:val="22"/>
                <w:szCs w:val="22"/>
              </w:rPr>
            </w:pPr>
            <w:r w:rsidRPr="00A8765F">
              <w:rPr>
                <w:rFonts w:ascii="Gill Sans MT" w:hAnsi="Gill Sans MT"/>
                <w:color w:val="000000"/>
                <w:sz w:val="22"/>
                <w:szCs w:val="22"/>
              </w:rPr>
              <w:t>We need to keep children safe so our selection process, which includes rigorous background checks, reflects our commitment to the protection of children from abuse</w:t>
            </w:r>
            <w:r w:rsidRPr="00A8765F">
              <w:rPr>
                <w:rFonts w:ascii="Gill Sans MT" w:hAnsi="Gill Sans MT"/>
                <w:sz w:val="22"/>
                <w:szCs w:val="22"/>
              </w:rPr>
              <w:t>.</w:t>
            </w:r>
          </w:p>
        </w:tc>
      </w:tr>
      <w:tr w:rsidR="006678EE" w:rsidRPr="0021087D" w:rsidTr="00561368">
        <w:tc>
          <w:tcPr>
            <w:tcW w:w="9498" w:type="dxa"/>
            <w:gridSpan w:val="2"/>
          </w:tcPr>
          <w:p w:rsidR="006678EE" w:rsidRPr="00A8765F" w:rsidRDefault="006678EE" w:rsidP="00561368">
            <w:pPr>
              <w:jc w:val="both"/>
              <w:rPr>
                <w:rFonts w:ascii="Gill Sans MT" w:hAnsi="Gill Sans MT"/>
                <w:b/>
                <w:sz w:val="22"/>
                <w:szCs w:val="22"/>
              </w:rPr>
            </w:pPr>
            <w:r w:rsidRPr="00A8765F">
              <w:rPr>
                <w:rFonts w:ascii="Gill Sans MT" w:hAnsi="Gill Sans MT"/>
                <w:b/>
                <w:sz w:val="22"/>
                <w:szCs w:val="22"/>
              </w:rPr>
              <w:t>Safeguarding our Staff:</w:t>
            </w:r>
          </w:p>
          <w:p w:rsidR="006678EE" w:rsidRPr="00A8765F" w:rsidRDefault="006678EE" w:rsidP="00561368">
            <w:pPr>
              <w:jc w:val="both"/>
              <w:rPr>
                <w:rFonts w:ascii="Gill Sans MT" w:hAnsi="Gill Sans MT"/>
                <w:b/>
                <w:color w:val="000000"/>
                <w:sz w:val="22"/>
                <w:szCs w:val="22"/>
              </w:rPr>
            </w:pPr>
            <w:r w:rsidRPr="00A8765F">
              <w:rPr>
                <w:rFonts w:ascii="Gill Sans MT" w:hAnsi="Gill Sans MT"/>
                <w:sz w:val="22"/>
                <w:szCs w:val="22"/>
              </w:rPr>
              <w:t>The post holder is required to carry out the duties in accordance with the SCI anti-harassment policy</w:t>
            </w:r>
          </w:p>
        </w:tc>
      </w:tr>
      <w:tr w:rsidR="00356A7D" w:rsidRPr="0021087D" w:rsidTr="00561368">
        <w:tc>
          <w:tcPr>
            <w:tcW w:w="9498" w:type="dxa"/>
            <w:gridSpan w:val="2"/>
          </w:tcPr>
          <w:p w:rsidR="00356A7D" w:rsidRPr="00A8765F" w:rsidRDefault="00356A7D" w:rsidP="00561368">
            <w:pPr>
              <w:jc w:val="both"/>
              <w:rPr>
                <w:rFonts w:ascii="Gill Sans MT" w:hAnsi="Gill Sans MT"/>
                <w:b/>
                <w:bCs/>
                <w:sz w:val="22"/>
                <w:szCs w:val="22"/>
              </w:rPr>
            </w:pPr>
            <w:r w:rsidRPr="00A8765F">
              <w:rPr>
                <w:rFonts w:ascii="Gill Sans MT" w:hAnsi="Gill Sans MT"/>
                <w:b/>
                <w:bCs/>
                <w:sz w:val="22"/>
                <w:szCs w:val="22"/>
              </w:rPr>
              <w:t>Humanitarian response</w:t>
            </w:r>
          </w:p>
          <w:p w:rsidR="00356A7D" w:rsidRPr="00A8765F" w:rsidRDefault="00356A7D" w:rsidP="00561368">
            <w:pPr>
              <w:jc w:val="both"/>
              <w:rPr>
                <w:rFonts w:ascii="Gill Sans MT" w:hAnsi="Gill Sans MT"/>
                <w:sz w:val="22"/>
                <w:szCs w:val="22"/>
              </w:rPr>
            </w:pPr>
            <w:r w:rsidRPr="00A8765F">
              <w:rPr>
                <w:rFonts w:ascii="Gill Sans MT" w:hAnsi="Gill Sans MT"/>
                <w:bCs/>
                <w:sz w:val="22"/>
                <w:szCs w:val="22"/>
              </w:rPr>
              <w:t>In the event of a major humanitarian emergency, the role holder will be expected to work outside the normal role profile and be able to vary working hours accordingly</w:t>
            </w:r>
          </w:p>
        </w:tc>
      </w:tr>
      <w:tr w:rsidR="006678EE" w:rsidRPr="0021087D" w:rsidTr="00561368">
        <w:tc>
          <w:tcPr>
            <w:tcW w:w="9498" w:type="dxa"/>
            <w:gridSpan w:val="2"/>
          </w:tcPr>
          <w:p w:rsidR="006678EE" w:rsidRPr="0021087D" w:rsidRDefault="006678EE" w:rsidP="00561368">
            <w:pPr>
              <w:jc w:val="both"/>
              <w:rPr>
                <w:rFonts w:ascii="Gill Sans MT" w:hAnsi="Gill Sans MT" w:cs="Arial"/>
                <w:b/>
                <w:sz w:val="22"/>
                <w:szCs w:val="22"/>
              </w:rPr>
            </w:pPr>
            <w:r w:rsidRPr="0021087D">
              <w:rPr>
                <w:rFonts w:ascii="Gill Sans MT" w:hAnsi="Gill Sans MT" w:cs="Arial"/>
                <w:b/>
                <w:sz w:val="22"/>
                <w:szCs w:val="22"/>
              </w:rPr>
              <w:t>Health and Safety</w:t>
            </w:r>
          </w:p>
          <w:p w:rsidR="006678EE" w:rsidRPr="0021087D" w:rsidRDefault="006678EE" w:rsidP="00561368">
            <w:pPr>
              <w:jc w:val="both"/>
              <w:rPr>
                <w:rFonts w:ascii="Gill Sans MT" w:hAnsi="Gill Sans MT" w:cs="Arial"/>
                <w:sz w:val="22"/>
                <w:szCs w:val="22"/>
              </w:rPr>
            </w:pPr>
            <w:r w:rsidRPr="0021087D">
              <w:rPr>
                <w:rFonts w:ascii="Gill Sans MT" w:hAnsi="Gill Sans MT" w:cs="Arial"/>
                <w:sz w:val="22"/>
                <w:szCs w:val="22"/>
              </w:rPr>
              <w:t>The role holder is required to carry out the duties in accordance with SCI Health and Safety policies and procedures.</w:t>
            </w:r>
          </w:p>
        </w:tc>
      </w:tr>
    </w:tbl>
    <w:p w:rsidR="006678EE" w:rsidRPr="0021087D" w:rsidRDefault="006678EE" w:rsidP="006678EE">
      <w:pPr>
        <w:jc w:val="both"/>
        <w:rPr>
          <w:rFonts w:ascii="Gill Sans MT" w:hAnsi="Gill Sans MT" w:cs="Arial"/>
          <w:sz w:val="22"/>
          <w:szCs w:val="22"/>
        </w:rPr>
      </w:pPr>
    </w:p>
    <w:p w:rsidR="006678EE" w:rsidRPr="0021087D" w:rsidRDefault="006678EE" w:rsidP="006678EE">
      <w:pPr>
        <w:jc w:val="both"/>
        <w:rPr>
          <w:rFonts w:ascii="Gill Sans MT" w:hAnsi="Gill Sans MT" w:cs="Arial"/>
          <w:sz w:val="22"/>
          <w:szCs w:val="22"/>
        </w:rPr>
      </w:pPr>
    </w:p>
    <w:p w:rsidR="006678EE" w:rsidRPr="0021087D" w:rsidRDefault="006678EE" w:rsidP="006678EE">
      <w:pPr>
        <w:jc w:val="both"/>
        <w:rPr>
          <w:rFonts w:ascii="Gill Sans MT" w:hAnsi="Gill Sans MT" w:cs="Arial"/>
          <w:sz w:val="22"/>
          <w:szCs w:val="22"/>
        </w:rPr>
      </w:pPr>
    </w:p>
    <w:p w:rsidR="006678EE" w:rsidRPr="0021087D" w:rsidRDefault="006678EE" w:rsidP="006678EE">
      <w:pPr>
        <w:jc w:val="both"/>
        <w:rPr>
          <w:rFonts w:ascii="Gill Sans MT" w:hAnsi="Gill Sans MT"/>
          <w:sz w:val="22"/>
          <w:szCs w:val="22"/>
        </w:rPr>
      </w:pPr>
    </w:p>
    <w:p w:rsidR="006678EE" w:rsidRDefault="006678EE" w:rsidP="006678EE"/>
    <w:p w:rsidR="00352EBA" w:rsidRDefault="00352EBA"/>
    <w:sectPr w:rsidR="00352EBA">
      <w:headerReference w:type="default" r:id="rId7"/>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AB7" w:rsidRDefault="00344AB7">
      <w:r>
        <w:separator/>
      </w:r>
    </w:p>
  </w:endnote>
  <w:endnote w:type="continuationSeparator" w:id="0">
    <w:p w:rsidR="00344AB7" w:rsidRDefault="0034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382760"/>
      <w:docPartObj>
        <w:docPartGallery w:val="Page Numbers (Bottom of Page)"/>
        <w:docPartUnique/>
      </w:docPartObj>
    </w:sdtPr>
    <w:sdtEndPr>
      <w:rPr>
        <w:noProof/>
      </w:rPr>
    </w:sdtEndPr>
    <w:sdtContent>
      <w:p w:rsidR="00E87CBC" w:rsidRDefault="006678EE">
        <w:pPr>
          <w:pStyle w:val="Footer"/>
          <w:jc w:val="center"/>
        </w:pPr>
        <w:r>
          <w:fldChar w:fldCharType="begin"/>
        </w:r>
        <w:r>
          <w:instrText xml:space="preserve"> PAGE   \* MERGEFORMAT </w:instrText>
        </w:r>
        <w:r>
          <w:fldChar w:fldCharType="separate"/>
        </w:r>
        <w:r w:rsidR="00C94670">
          <w:rPr>
            <w:noProof/>
          </w:rPr>
          <w:t>1</w:t>
        </w:r>
        <w:r>
          <w:rPr>
            <w:noProof/>
          </w:rPr>
          <w:fldChar w:fldCharType="end"/>
        </w:r>
      </w:p>
    </w:sdtContent>
  </w:sdt>
  <w:p w:rsidR="00E87CBC" w:rsidRDefault="00344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AB7" w:rsidRDefault="00344AB7">
      <w:r>
        <w:separator/>
      </w:r>
    </w:p>
  </w:footnote>
  <w:footnote w:type="continuationSeparator" w:id="0">
    <w:p w:rsidR="00344AB7" w:rsidRDefault="00344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A90" w:rsidRPr="00F5619F" w:rsidRDefault="006678EE" w:rsidP="00F55B51">
    <w:pPr>
      <w:pStyle w:val="Header"/>
      <w:ind w:left="-142"/>
      <w:jc w:val="center"/>
      <w:rPr>
        <w:rFonts w:ascii="Arial" w:hAnsi="Arial" w:cs="Arial"/>
        <w:b/>
        <w:smallCaps/>
        <w:sz w:val="22"/>
        <w:szCs w:val="22"/>
      </w:rPr>
    </w:pPr>
    <w:r>
      <w:rPr>
        <w:rFonts w:ascii="Arial" w:hAnsi="Arial" w:cs="Arial"/>
        <w:b/>
        <w:smallCaps/>
        <w:noProof/>
        <w:sz w:val="22"/>
        <w:szCs w:val="22"/>
        <w:lang w:val="en-US"/>
      </w:rPr>
      <w:drawing>
        <wp:anchor distT="0" distB="0" distL="114300" distR="114300" simplePos="0" relativeHeight="251659264" behindDoc="0" locked="0" layoutInCell="1" allowOverlap="1" wp14:anchorId="180A3BD6" wp14:editId="5BA62F32">
          <wp:simplePos x="0" y="0"/>
          <wp:positionH relativeFrom="column">
            <wp:posOffset>4010025</wp:posOffset>
          </wp:positionH>
          <wp:positionV relativeFrom="paragraph">
            <wp:posOffset>-98425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Pr="00F5619F">
      <w:rPr>
        <w:rFonts w:ascii="Arial" w:hAnsi="Arial" w:cs="Arial"/>
        <w:b/>
        <w:smallCaps/>
        <w:sz w:val="22"/>
        <w:szCs w:val="22"/>
      </w:rPr>
      <w:t xml:space="preserve">SAVE THE CHILDREN INTERNATIONAL </w:t>
    </w:r>
  </w:p>
  <w:p w:rsidR="001B2A90" w:rsidRPr="00F5619F" w:rsidRDefault="006678EE"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rsidR="001B2A90" w:rsidRPr="00770638" w:rsidRDefault="006678EE"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1"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4" w15:restartNumberingAfterBreak="0">
    <w:nsid w:val="0B643F23"/>
    <w:multiLevelType w:val="hybridMultilevel"/>
    <w:tmpl w:val="D352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32189"/>
    <w:multiLevelType w:val="hybridMultilevel"/>
    <w:tmpl w:val="2334E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644ED0"/>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7BDC05C3"/>
    <w:multiLevelType w:val="hybridMultilevel"/>
    <w:tmpl w:val="81BE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EE"/>
    <w:rsid w:val="00163D63"/>
    <w:rsid w:val="001F272E"/>
    <w:rsid w:val="00344AB7"/>
    <w:rsid w:val="00352EBA"/>
    <w:rsid w:val="00356A7D"/>
    <w:rsid w:val="0036376E"/>
    <w:rsid w:val="004E3FF1"/>
    <w:rsid w:val="006451A0"/>
    <w:rsid w:val="006678EE"/>
    <w:rsid w:val="00782E45"/>
    <w:rsid w:val="00A3518D"/>
    <w:rsid w:val="00A8765F"/>
    <w:rsid w:val="00B4667C"/>
    <w:rsid w:val="00C94670"/>
    <w:rsid w:val="00CB3923"/>
    <w:rsid w:val="00E36CF1"/>
    <w:rsid w:val="00F96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D8CF2"/>
  <w15:chartTrackingRefBased/>
  <w15:docId w15:val="{3D0127C1-849F-443B-9A8F-FE27796A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8E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78EE"/>
    <w:pPr>
      <w:tabs>
        <w:tab w:val="center" w:pos="4153"/>
        <w:tab w:val="right" w:pos="8306"/>
      </w:tabs>
      <w:ind w:left="1560"/>
    </w:pPr>
  </w:style>
  <w:style w:type="character" w:customStyle="1" w:styleId="FooterChar">
    <w:name w:val="Footer Char"/>
    <w:basedOn w:val="DefaultParagraphFont"/>
    <w:link w:val="Footer"/>
    <w:uiPriority w:val="99"/>
    <w:rsid w:val="006678EE"/>
    <w:rPr>
      <w:rFonts w:ascii="Times New Roman" w:eastAsia="Times New Roman" w:hAnsi="Times New Roman" w:cs="Times New Roman"/>
      <w:sz w:val="24"/>
      <w:szCs w:val="20"/>
    </w:rPr>
  </w:style>
  <w:style w:type="paragraph" w:styleId="Header">
    <w:name w:val="header"/>
    <w:basedOn w:val="Normal"/>
    <w:link w:val="HeaderChar"/>
    <w:rsid w:val="006678EE"/>
    <w:pPr>
      <w:tabs>
        <w:tab w:val="center" w:pos="4153"/>
        <w:tab w:val="right" w:pos="8306"/>
      </w:tabs>
      <w:ind w:left="1560"/>
    </w:pPr>
  </w:style>
  <w:style w:type="character" w:customStyle="1" w:styleId="HeaderChar">
    <w:name w:val="Header Char"/>
    <w:basedOn w:val="DefaultParagraphFont"/>
    <w:link w:val="Header"/>
    <w:rsid w:val="006678EE"/>
    <w:rPr>
      <w:rFonts w:ascii="Times New Roman" w:eastAsia="Times New Roman" w:hAnsi="Times New Roman" w:cs="Times New Roman"/>
      <w:sz w:val="24"/>
      <w:szCs w:val="20"/>
    </w:rPr>
  </w:style>
  <w:style w:type="paragraph" w:styleId="ListParagraph">
    <w:name w:val="List Paragraph"/>
    <w:basedOn w:val="Normal"/>
    <w:uiPriority w:val="99"/>
    <w:qFormat/>
    <w:rsid w:val="006678EE"/>
    <w:pPr>
      <w:suppressAutoHyphens/>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Kogi, Monica</dc:creator>
  <cp:keywords/>
  <dc:description/>
  <cp:lastModifiedBy>Nyakuoth, Rebecca</cp:lastModifiedBy>
  <cp:revision>3</cp:revision>
  <dcterms:created xsi:type="dcterms:W3CDTF">2023-02-06T10:04:00Z</dcterms:created>
  <dcterms:modified xsi:type="dcterms:W3CDTF">2023-02-10T18:43:00Z</dcterms:modified>
</cp:coreProperties>
</file>