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739AA" w14:textId="77777777" w:rsidR="002E170D" w:rsidRPr="002C6155" w:rsidRDefault="002E170D" w:rsidP="009E3F2E">
      <w:pPr>
        <w:rPr>
          <w:rFonts w:ascii="Lato" w:hAnsi="Lato"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2C6155" w14:paraId="08A739AC" w14:textId="77777777" w:rsidTr="00543A17">
        <w:trPr>
          <w:trHeight w:val="413"/>
        </w:trPr>
        <w:tc>
          <w:tcPr>
            <w:tcW w:w="9498" w:type="dxa"/>
            <w:gridSpan w:val="3"/>
          </w:tcPr>
          <w:p w14:paraId="08A739AB" w14:textId="345A6910" w:rsidR="002B21C3" w:rsidRPr="002C6155" w:rsidRDefault="00174203" w:rsidP="002B21C3">
            <w:pPr>
              <w:tabs>
                <w:tab w:val="left" w:pos="1418"/>
              </w:tabs>
              <w:rPr>
                <w:rFonts w:ascii="Lato" w:hAnsi="Lato" w:cs="Arial"/>
                <w:sz w:val="22"/>
                <w:szCs w:val="22"/>
                <w:lang w:eastAsia="en-GB"/>
              </w:rPr>
            </w:pPr>
            <w:r w:rsidRPr="002C6155">
              <w:rPr>
                <w:rFonts w:ascii="Lato" w:hAnsi="Lato" w:cs="Arial"/>
                <w:b/>
                <w:sz w:val="22"/>
                <w:szCs w:val="22"/>
              </w:rPr>
              <w:t xml:space="preserve">TITLE: </w:t>
            </w:r>
            <w:r w:rsidR="00EF33BF" w:rsidRPr="002C6155">
              <w:rPr>
                <w:rFonts w:ascii="Lato" w:hAnsi="Lato" w:cs="Arial"/>
                <w:sz w:val="22"/>
                <w:szCs w:val="22"/>
                <w:lang w:eastAsia="en-GB"/>
              </w:rPr>
              <w:t> </w:t>
            </w:r>
            <w:bookmarkStart w:id="0" w:name="_GoBack"/>
            <w:r w:rsidR="004513CA" w:rsidRPr="004513CA">
              <w:rPr>
                <w:rFonts w:ascii="Lato" w:hAnsi="Lato" w:cs="Arial"/>
                <w:sz w:val="22"/>
                <w:szCs w:val="22"/>
                <w:lang w:eastAsia="en-GB"/>
              </w:rPr>
              <w:t>Sponsorship Award Manager</w:t>
            </w:r>
            <w:bookmarkEnd w:id="0"/>
          </w:p>
        </w:tc>
      </w:tr>
      <w:tr w:rsidR="00174203" w:rsidRPr="002C6155" w14:paraId="08A739AF" w14:textId="77777777" w:rsidTr="00624CD4">
        <w:trPr>
          <w:trHeight w:val="404"/>
        </w:trPr>
        <w:tc>
          <w:tcPr>
            <w:tcW w:w="4253" w:type="dxa"/>
            <w:tcBorders>
              <w:bottom w:val="single" w:sz="4" w:space="0" w:color="auto"/>
            </w:tcBorders>
          </w:tcPr>
          <w:p w14:paraId="08A739AD" w14:textId="77BEB6FA" w:rsidR="00EF33BF" w:rsidRPr="002C6155" w:rsidRDefault="00F55B51">
            <w:pPr>
              <w:tabs>
                <w:tab w:val="left" w:pos="1418"/>
              </w:tabs>
              <w:rPr>
                <w:rFonts w:ascii="Lato" w:hAnsi="Lato" w:cs="Arial"/>
                <w:sz w:val="22"/>
                <w:szCs w:val="22"/>
              </w:rPr>
            </w:pPr>
            <w:r w:rsidRPr="002C6155">
              <w:rPr>
                <w:rFonts w:ascii="Lato" w:hAnsi="Lato" w:cs="Arial"/>
                <w:b/>
                <w:sz w:val="22"/>
                <w:szCs w:val="22"/>
              </w:rPr>
              <w:t>TEAM/PROGRAMME</w:t>
            </w:r>
            <w:r w:rsidR="00174203" w:rsidRPr="002C6155">
              <w:rPr>
                <w:rFonts w:ascii="Lato" w:hAnsi="Lato" w:cs="Arial"/>
                <w:b/>
                <w:sz w:val="22"/>
                <w:szCs w:val="22"/>
              </w:rPr>
              <w:t xml:space="preserve">: </w:t>
            </w:r>
            <w:r w:rsidR="004513CA" w:rsidRPr="004513CA">
              <w:rPr>
                <w:rFonts w:ascii="Lato" w:hAnsi="Lato" w:cs="Arial"/>
                <w:bCs/>
                <w:sz w:val="22"/>
                <w:szCs w:val="22"/>
              </w:rPr>
              <w:t>Awards Team, International Program Operations</w:t>
            </w:r>
          </w:p>
        </w:tc>
        <w:tc>
          <w:tcPr>
            <w:tcW w:w="5245" w:type="dxa"/>
            <w:gridSpan w:val="2"/>
            <w:tcBorders>
              <w:bottom w:val="single" w:sz="4" w:space="0" w:color="auto"/>
            </w:tcBorders>
          </w:tcPr>
          <w:p w14:paraId="08A739AE" w14:textId="56C85BDF" w:rsidR="00174203" w:rsidRPr="002C6155" w:rsidRDefault="00F55B51" w:rsidP="006B324A">
            <w:pPr>
              <w:tabs>
                <w:tab w:val="left" w:pos="1693"/>
              </w:tabs>
              <w:rPr>
                <w:rFonts w:ascii="Lato" w:hAnsi="Lato" w:cs="Arial"/>
                <w:b/>
                <w:sz w:val="22"/>
                <w:szCs w:val="22"/>
              </w:rPr>
            </w:pPr>
            <w:r w:rsidRPr="002C6155">
              <w:rPr>
                <w:rFonts w:ascii="Lato" w:hAnsi="Lato" w:cs="Arial"/>
                <w:b/>
                <w:sz w:val="22"/>
                <w:szCs w:val="22"/>
              </w:rPr>
              <w:t>LOCATION</w:t>
            </w:r>
            <w:r w:rsidR="00174203" w:rsidRPr="002C6155">
              <w:rPr>
                <w:rFonts w:ascii="Lato" w:hAnsi="Lato" w:cs="Arial"/>
                <w:b/>
                <w:sz w:val="22"/>
                <w:szCs w:val="22"/>
              </w:rPr>
              <w:t xml:space="preserve">: </w:t>
            </w:r>
            <w:r w:rsidR="00045EE6" w:rsidRPr="00045EE6">
              <w:rPr>
                <w:rStyle w:val="normaltextrun"/>
                <w:rFonts w:ascii="Lato" w:hAnsi="Lato"/>
                <w:bCs/>
                <w:color w:val="000000"/>
                <w:sz w:val="22"/>
                <w:szCs w:val="22"/>
                <w:shd w:val="clear" w:color="auto" w:fill="FFFFFF"/>
              </w:rPr>
              <w:t>Centre -</w:t>
            </w:r>
            <w:r w:rsidR="00045EE6" w:rsidRPr="00045EE6">
              <w:rPr>
                <w:rStyle w:val="normaltextrun"/>
                <w:rFonts w:ascii="Lato" w:hAnsi="Lato"/>
                <w:color w:val="000000"/>
                <w:sz w:val="22"/>
                <w:szCs w:val="22"/>
                <w:shd w:val="clear" w:color="auto" w:fill="FFFFFF"/>
              </w:rPr>
              <w:t xml:space="preserve"> </w:t>
            </w:r>
            <w:r w:rsidR="00045EE6" w:rsidRPr="00045EE6">
              <w:rPr>
                <w:rStyle w:val="normaltextrun"/>
                <w:rFonts w:ascii="Lato" w:hAnsi="Lato"/>
                <w:bCs/>
                <w:color w:val="000000"/>
                <w:sz w:val="22"/>
                <w:szCs w:val="22"/>
                <w:shd w:val="clear" w:color="auto" w:fill="FFFFFF"/>
              </w:rPr>
              <w:t>London, UK or</w:t>
            </w:r>
            <w:r w:rsidR="00045EE6" w:rsidRPr="00045EE6">
              <w:rPr>
                <w:rStyle w:val="normaltextrun"/>
                <w:rFonts w:ascii="Arial" w:hAnsi="Arial" w:cs="Arial"/>
                <w:bCs/>
                <w:color w:val="000000"/>
                <w:sz w:val="22"/>
                <w:szCs w:val="22"/>
                <w:shd w:val="clear" w:color="auto" w:fill="FFFFFF"/>
              </w:rPr>
              <w:t> </w:t>
            </w:r>
            <w:r w:rsidR="00045EE6" w:rsidRPr="00045EE6">
              <w:rPr>
                <w:rStyle w:val="normaltextrun"/>
                <w:rFonts w:ascii="Lato" w:hAnsi="Lato"/>
                <w:bCs/>
                <w:color w:val="000000"/>
                <w:sz w:val="22"/>
                <w:szCs w:val="22"/>
                <w:shd w:val="clear" w:color="auto" w:fill="FFFFFF"/>
              </w:rPr>
              <w:t>any existing Save the Children International Regional or Country office worldwide</w:t>
            </w:r>
            <w:r w:rsidR="00130AED" w:rsidRPr="00045EE6">
              <w:rPr>
                <w:rStyle w:val="Strong"/>
                <w:rFonts w:ascii="Lato" w:hAnsi="Lato"/>
                <w:color w:val="222221"/>
                <w:shd w:val="clear" w:color="auto" w:fill="FFFFFF"/>
              </w:rPr>
              <w:t>.</w:t>
            </w:r>
            <w:r w:rsidR="004513CA" w:rsidRPr="00045EE6">
              <w:rPr>
                <w:rStyle w:val="Strong"/>
                <w:rFonts w:ascii="Lato" w:hAnsi="Lato"/>
                <w:b w:val="0"/>
                <w:color w:val="222221"/>
                <w:shd w:val="clear" w:color="auto" w:fill="FFFFFF"/>
              </w:rPr>
              <w:t xml:space="preserve"> Up to 10% travel</w:t>
            </w:r>
          </w:p>
        </w:tc>
      </w:tr>
      <w:tr w:rsidR="00174203" w:rsidRPr="002C6155" w14:paraId="08A739B3" w14:textId="77777777" w:rsidTr="00624CD4">
        <w:trPr>
          <w:trHeight w:val="425"/>
        </w:trPr>
        <w:tc>
          <w:tcPr>
            <w:tcW w:w="4253" w:type="dxa"/>
            <w:tcBorders>
              <w:bottom w:val="single" w:sz="4" w:space="0" w:color="auto"/>
            </w:tcBorders>
          </w:tcPr>
          <w:p w14:paraId="08A739B0" w14:textId="69CCEC9E" w:rsidR="00F55B51" w:rsidRPr="002C6155" w:rsidRDefault="00EF33BF" w:rsidP="002E170D">
            <w:pPr>
              <w:tabs>
                <w:tab w:val="left" w:pos="1134"/>
              </w:tabs>
              <w:rPr>
                <w:rFonts w:ascii="Lato" w:hAnsi="Lato" w:cs="Arial"/>
                <w:sz w:val="22"/>
                <w:szCs w:val="22"/>
              </w:rPr>
            </w:pPr>
            <w:r w:rsidRPr="002C6155">
              <w:rPr>
                <w:rFonts w:ascii="Lato" w:hAnsi="Lato" w:cs="Arial"/>
                <w:b/>
                <w:sz w:val="22"/>
                <w:szCs w:val="22"/>
              </w:rPr>
              <w:t>GRADE</w:t>
            </w:r>
            <w:r w:rsidR="00F55B51" w:rsidRPr="002C6155">
              <w:rPr>
                <w:rFonts w:ascii="Lato" w:hAnsi="Lato" w:cs="Arial"/>
                <w:sz w:val="22"/>
                <w:szCs w:val="22"/>
              </w:rPr>
              <w:t xml:space="preserve">: </w:t>
            </w:r>
            <w:r w:rsidR="00F9086D" w:rsidRPr="002C6155">
              <w:rPr>
                <w:rFonts w:ascii="Lato" w:hAnsi="Lato" w:cs="Arial"/>
                <w:sz w:val="22"/>
                <w:szCs w:val="22"/>
              </w:rPr>
              <w:t xml:space="preserve"> </w:t>
            </w:r>
            <w:r w:rsidR="00EF080A">
              <w:rPr>
                <w:rFonts w:ascii="Lato" w:hAnsi="Lato" w:cs="Arial"/>
                <w:sz w:val="22"/>
                <w:szCs w:val="22"/>
              </w:rPr>
              <w:t>C</w:t>
            </w:r>
            <w:r w:rsidR="00045EE6">
              <w:rPr>
                <w:rFonts w:ascii="Lato" w:hAnsi="Lato" w:cs="Arial"/>
                <w:sz w:val="22"/>
                <w:szCs w:val="22"/>
              </w:rPr>
              <w:t>, Mid-Senior Level</w:t>
            </w:r>
          </w:p>
        </w:tc>
        <w:tc>
          <w:tcPr>
            <w:tcW w:w="5245" w:type="dxa"/>
            <w:gridSpan w:val="2"/>
            <w:tcBorders>
              <w:bottom w:val="single" w:sz="4" w:space="0" w:color="auto"/>
            </w:tcBorders>
          </w:tcPr>
          <w:p w14:paraId="08A739B2" w14:textId="390A51FF" w:rsidR="00267F7F" w:rsidRPr="004513CA" w:rsidRDefault="00B5365E" w:rsidP="00AE3EDF">
            <w:pPr>
              <w:tabs>
                <w:tab w:val="left" w:pos="984"/>
              </w:tabs>
              <w:rPr>
                <w:rFonts w:ascii="Lato" w:hAnsi="Lato" w:cs="Arial"/>
                <w:b/>
                <w:sz w:val="22"/>
                <w:szCs w:val="22"/>
              </w:rPr>
            </w:pPr>
            <w:r w:rsidRPr="002C6155">
              <w:rPr>
                <w:rFonts w:ascii="Lato" w:hAnsi="Lato" w:cs="Arial"/>
                <w:b/>
                <w:sz w:val="22"/>
                <w:szCs w:val="22"/>
              </w:rPr>
              <w:t>CONTRACT</w:t>
            </w:r>
            <w:r w:rsidR="00E2250C" w:rsidRPr="002C6155">
              <w:rPr>
                <w:rFonts w:ascii="Lato" w:hAnsi="Lato" w:cs="Arial"/>
                <w:b/>
                <w:sz w:val="22"/>
                <w:szCs w:val="22"/>
              </w:rPr>
              <w:t xml:space="preserve"> LENGTH</w:t>
            </w:r>
            <w:r w:rsidRPr="002C6155">
              <w:rPr>
                <w:rFonts w:ascii="Lato" w:hAnsi="Lato" w:cs="Arial"/>
                <w:b/>
                <w:sz w:val="22"/>
                <w:szCs w:val="22"/>
              </w:rPr>
              <w:t>:</w:t>
            </w:r>
            <w:r w:rsidR="004513CA">
              <w:rPr>
                <w:rFonts w:ascii="Lato" w:hAnsi="Lato" w:cs="Arial"/>
                <w:b/>
                <w:sz w:val="22"/>
                <w:szCs w:val="22"/>
              </w:rPr>
              <w:t xml:space="preserve"> </w:t>
            </w:r>
            <w:r w:rsidR="007C0662">
              <w:rPr>
                <w:rFonts w:ascii="Lato" w:hAnsi="Lato" w:cs="Arial"/>
                <w:bCs/>
                <w:sz w:val="22"/>
                <w:szCs w:val="22"/>
              </w:rPr>
              <w:t>2 Year F</w:t>
            </w:r>
            <w:r w:rsidR="00B26A55">
              <w:rPr>
                <w:rFonts w:ascii="Lato" w:hAnsi="Lato" w:cs="Arial"/>
                <w:bCs/>
                <w:sz w:val="22"/>
                <w:szCs w:val="22"/>
              </w:rPr>
              <w:t xml:space="preserve">TC </w:t>
            </w:r>
          </w:p>
        </w:tc>
      </w:tr>
      <w:tr w:rsidR="00770638" w:rsidRPr="002C6155" w14:paraId="08A739BD" w14:textId="77777777" w:rsidTr="00543A17">
        <w:trPr>
          <w:trHeight w:val="425"/>
        </w:trPr>
        <w:tc>
          <w:tcPr>
            <w:tcW w:w="9498" w:type="dxa"/>
            <w:gridSpan w:val="3"/>
            <w:tcBorders>
              <w:bottom w:val="single" w:sz="4" w:space="0" w:color="auto"/>
            </w:tcBorders>
          </w:tcPr>
          <w:p w14:paraId="08A739B5" w14:textId="49EF4C55" w:rsidR="009E3F2E" w:rsidRPr="002C6155" w:rsidRDefault="00770638" w:rsidP="004513CA">
            <w:pPr>
              <w:tabs>
                <w:tab w:val="left" w:pos="984"/>
              </w:tabs>
              <w:rPr>
                <w:rFonts w:ascii="Lato" w:hAnsi="Lato" w:cs="Arial"/>
                <w:b/>
                <w:i/>
                <w:color w:val="808080"/>
                <w:sz w:val="22"/>
                <w:szCs w:val="22"/>
              </w:rPr>
            </w:pPr>
            <w:r w:rsidRPr="002C6155">
              <w:rPr>
                <w:rFonts w:ascii="Lato" w:hAnsi="Lato" w:cs="Arial"/>
                <w:b/>
                <w:sz w:val="22"/>
                <w:szCs w:val="22"/>
              </w:rPr>
              <w:t xml:space="preserve">CHILD SAFEGUARDING: </w:t>
            </w:r>
          </w:p>
          <w:p w14:paraId="08A739B8" w14:textId="77777777" w:rsidR="00D43470" w:rsidRPr="002C6155" w:rsidRDefault="00D43470" w:rsidP="00D43470">
            <w:pPr>
              <w:rPr>
                <w:rFonts w:ascii="Lato" w:hAnsi="Lato" w:cs="Arial"/>
                <w:sz w:val="22"/>
                <w:szCs w:val="22"/>
                <w:lang w:val="en-US"/>
              </w:rPr>
            </w:pPr>
          </w:p>
          <w:p w14:paraId="08A739B9" w14:textId="6331765E" w:rsidR="00D43470" w:rsidRPr="002C6155" w:rsidRDefault="00D43470" w:rsidP="00D43470">
            <w:pPr>
              <w:rPr>
                <w:rFonts w:ascii="Lato" w:hAnsi="Lato" w:cs="Arial"/>
                <w:sz w:val="22"/>
                <w:szCs w:val="22"/>
                <w:lang w:val="en-US"/>
              </w:rPr>
            </w:pPr>
            <w:r w:rsidRPr="002C6155">
              <w:rPr>
                <w:rFonts w:ascii="Lato" w:hAnsi="Lato" w:cs="Arial"/>
                <w:sz w:val="22"/>
                <w:szCs w:val="22"/>
                <w:lang w:val="en-US"/>
              </w:rPr>
              <w:t xml:space="preserve">Level 2: </w:t>
            </w:r>
            <w:r w:rsidRPr="002C6155">
              <w:rPr>
                <w:rFonts w:ascii="Lato" w:hAnsi="Lato" w:cs="Arial"/>
                <w:i/>
                <w:iCs/>
                <w:sz w:val="22"/>
                <w:szCs w:val="22"/>
                <w:u w:val="single"/>
                <w:lang w:val="en-US"/>
              </w:rPr>
              <w:t>either</w:t>
            </w:r>
            <w:r w:rsidRPr="002C6155">
              <w:rPr>
                <w:rFonts w:ascii="Lato" w:hAnsi="Lato" w:cs="Arial"/>
                <w:sz w:val="22"/>
                <w:szCs w:val="22"/>
                <w:lang w:val="en-US"/>
              </w:rPr>
              <w:t xml:space="preserve"> the post holder will have access to personal data about children and/or young people as part of their work; </w:t>
            </w:r>
            <w:r w:rsidRPr="002C6155">
              <w:rPr>
                <w:rFonts w:ascii="Lato" w:hAnsi="Lato" w:cs="Arial"/>
                <w:i/>
                <w:iCs/>
                <w:sz w:val="22"/>
                <w:szCs w:val="22"/>
                <w:u w:val="single"/>
                <w:lang w:val="en-US"/>
              </w:rPr>
              <w:t>or</w:t>
            </w:r>
            <w:r w:rsidRPr="002C6155">
              <w:rPr>
                <w:rFonts w:ascii="Lato" w:hAnsi="Lato" w:cs="Arial"/>
                <w:sz w:val="22"/>
                <w:szCs w:val="22"/>
                <w:lang w:val="en-US"/>
              </w:rPr>
              <w:t xml:space="preserve"> the post holder will be </w:t>
            </w:r>
            <w:r w:rsidR="004513CA" w:rsidRPr="002C6155">
              <w:rPr>
                <w:rFonts w:ascii="Lato" w:hAnsi="Lato" w:cs="Arial"/>
                <w:sz w:val="22"/>
                <w:szCs w:val="22"/>
                <w:lang w:val="en-US"/>
              </w:rPr>
              <w:t>working in</w:t>
            </w:r>
            <w:r w:rsidRPr="002C6155">
              <w:rPr>
                <w:rFonts w:ascii="Lato" w:hAnsi="Lato" w:cs="Arial"/>
                <w:sz w:val="22"/>
                <w:szCs w:val="22"/>
                <w:lang w:val="en-US"/>
              </w:rPr>
              <w:t xml:space="preserve"> a ‘regulated’ position (accountant, barrister, solicitor, legal executive); therefore a police </w:t>
            </w:r>
            <w:r w:rsidR="004513CA" w:rsidRPr="002C6155">
              <w:rPr>
                <w:rFonts w:ascii="Lato" w:hAnsi="Lato" w:cs="Arial"/>
                <w:sz w:val="22"/>
                <w:szCs w:val="22"/>
                <w:lang w:val="en-US"/>
              </w:rPr>
              <w:t>check will</w:t>
            </w:r>
            <w:r w:rsidRPr="002C6155">
              <w:rPr>
                <w:rFonts w:ascii="Lato" w:hAnsi="Lato" w:cs="Arial"/>
                <w:sz w:val="22"/>
                <w:szCs w:val="22"/>
                <w:lang w:val="en-US"/>
              </w:rPr>
              <w:t xml:space="preserve"> be required (at ‘standard’ level in the UK or equivalent in other countries).</w:t>
            </w:r>
          </w:p>
          <w:p w14:paraId="08A739BC" w14:textId="77777777" w:rsidR="00770638" w:rsidRPr="002C6155" w:rsidRDefault="00770638" w:rsidP="004513CA">
            <w:pPr>
              <w:rPr>
                <w:rFonts w:ascii="Lato" w:hAnsi="Lato" w:cs="Arial"/>
                <w:sz w:val="22"/>
                <w:szCs w:val="22"/>
              </w:rPr>
            </w:pPr>
          </w:p>
        </w:tc>
      </w:tr>
      <w:tr w:rsidR="00174203" w:rsidRPr="002C6155" w14:paraId="08A739C2" w14:textId="77777777" w:rsidTr="00543A17">
        <w:trPr>
          <w:trHeight w:val="1765"/>
        </w:trPr>
        <w:tc>
          <w:tcPr>
            <w:tcW w:w="9498" w:type="dxa"/>
            <w:gridSpan w:val="3"/>
          </w:tcPr>
          <w:p w14:paraId="272030B5" w14:textId="5BD59CDA" w:rsidR="004513CA" w:rsidRPr="002C6155" w:rsidRDefault="002B21C3" w:rsidP="00556B70">
            <w:pPr>
              <w:rPr>
                <w:rFonts w:ascii="Lato" w:hAnsi="Lato" w:cs="Arial"/>
                <w:b/>
                <w:i/>
                <w:color w:val="808080"/>
                <w:sz w:val="22"/>
                <w:szCs w:val="22"/>
              </w:rPr>
            </w:pPr>
            <w:r w:rsidRPr="002C6155">
              <w:rPr>
                <w:rFonts w:ascii="Lato" w:hAnsi="Lato" w:cs="Arial"/>
                <w:b/>
                <w:sz w:val="22"/>
                <w:szCs w:val="22"/>
              </w:rPr>
              <w:t>ROLE</w:t>
            </w:r>
            <w:r w:rsidR="00D5085F" w:rsidRPr="002C6155">
              <w:rPr>
                <w:rFonts w:ascii="Lato" w:hAnsi="Lato" w:cs="Arial"/>
                <w:b/>
                <w:sz w:val="22"/>
                <w:szCs w:val="22"/>
              </w:rPr>
              <w:t xml:space="preserve"> PURPOSE</w:t>
            </w:r>
            <w:r w:rsidRPr="002C6155">
              <w:rPr>
                <w:rFonts w:ascii="Lato" w:hAnsi="Lato" w:cs="Arial"/>
                <w:b/>
                <w:sz w:val="22"/>
                <w:szCs w:val="22"/>
              </w:rPr>
              <w:t>:</w:t>
            </w:r>
            <w:r w:rsidR="00984B86" w:rsidRPr="002C6155">
              <w:rPr>
                <w:rFonts w:ascii="Lato" w:hAnsi="Lato" w:cs="Arial"/>
                <w:b/>
                <w:sz w:val="22"/>
                <w:szCs w:val="22"/>
              </w:rPr>
              <w:t xml:space="preserve"> </w:t>
            </w:r>
          </w:p>
          <w:p w14:paraId="0BE3D694" w14:textId="77777777" w:rsidR="004513CA" w:rsidRPr="004513CA" w:rsidRDefault="004513CA" w:rsidP="004513CA">
            <w:pPr>
              <w:rPr>
                <w:rFonts w:ascii="Lato" w:hAnsi="Lato" w:cs="Arial"/>
                <w:sz w:val="22"/>
                <w:szCs w:val="22"/>
              </w:rPr>
            </w:pPr>
            <w:r w:rsidRPr="004513CA">
              <w:rPr>
                <w:rFonts w:ascii="Lato" w:hAnsi="Lato" w:cs="Arial"/>
                <w:sz w:val="22"/>
                <w:szCs w:val="22"/>
              </w:rPr>
              <w:t>The role holder will belong to the Award Management team and work in close collaboration with the Strategic Portfolio, and the Global Sponsorship Operations (GSO) unit in the International Programs Operations teams within Save the Children International (SCI) Centre. He/she will provide administrative and compliance support with a focus on sponsorship funding mechanisms. The role holder will also provide award management support to other centrally pooled funding, such as humanitarian funds and SCI directly received.</w:t>
            </w:r>
          </w:p>
          <w:p w14:paraId="3EABA742" w14:textId="77777777" w:rsidR="004513CA" w:rsidRPr="004513CA" w:rsidRDefault="004513CA" w:rsidP="004513CA">
            <w:pPr>
              <w:rPr>
                <w:rFonts w:ascii="Lato" w:hAnsi="Lato" w:cs="Arial"/>
                <w:sz w:val="22"/>
                <w:szCs w:val="22"/>
              </w:rPr>
            </w:pPr>
          </w:p>
          <w:p w14:paraId="2811E065" w14:textId="77777777" w:rsidR="004513CA" w:rsidRDefault="004513CA" w:rsidP="004513CA">
            <w:pPr>
              <w:rPr>
                <w:rFonts w:ascii="Lato" w:hAnsi="Lato" w:cs="Arial"/>
                <w:sz w:val="22"/>
                <w:szCs w:val="22"/>
              </w:rPr>
            </w:pPr>
            <w:r w:rsidRPr="004513CA">
              <w:rPr>
                <w:rFonts w:ascii="Lato" w:hAnsi="Lato" w:cs="Arial"/>
                <w:sz w:val="22"/>
                <w:szCs w:val="22"/>
              </w:rPr>
              <w:t>The role holder will be responsible for ensuring that these funds are processed efficiently and correctly through the Award Management System (AMS) and are compliant with the policies for each type of funding. The role holder will also provide support to the SCI country offices, regional offices and Save the Children members in monitoring and reporting on sponsorship funding.</w:t>
            </w:r>
          </w:p>
          <w:p w14:paraId="60B88622" w14:textId="77777777" w:rsidR="004513CA" w:rsidRDefault="004513CA" w:rsidP="004513CA">
            <w:pPr>
              <w:rPr>
                <w:rFonts w:ascii="Lato" w:hAnsi="Lato" w:cs="Arial"/>
                <w:sz w:val="22"/>
                <w:szCs w:val="22"/>
              </w:rPr>
            </w:pPr>
          </w:p>
          <w:p w14:paraId="08A739C1" w14:textId="50DA45E7" w:rsidR="004513CA" w:rsidRPr="004513CA" w:rsidRDefault="00480895" w:rsidP="004513CA">
            <w:pPr>
              <w:rPr>
                <w:rFonts w:ascii="Lato" w:hAnsi="Lato" w:cs="Arial"/>
                <w:sz w:val="22"/>
                <w:szCs w:val="22"/>
              </w:rPr>
            </w:pPr>
            <w:r w:rsidRPr="002C6155">
              <w:rPr>
                <w:rFonts w:ascii="Lato" w:hAnsi="Lato" w:cs="Arial"/>
                <w:sz w:val="22"/>
                <w:szCs w:val="22"/>
              </w:rPr>
              <w:t xml:space="preserve">the event of a major humanitarian emergency, the role holder will be expected to work outside the normal </w:t>
            </w:r>
            <w:r w:rsidR="00F5619F" w:rsidRPr="002C6155">
              <w:rPr>
                <w:rFonts w:ascii="Lato" w:hAnsi="Lato" w:cs="Arial"/>
                <w:sz w:val="22"/>
                <w:szCs w:val="22"/>
              </w:rPr>
              <w:t xml:space="preserve">role profile </w:t>
            </w:r>
            <w:r w:rsidRPr="002C6155">
              <w:rPr>
                <w:rFonts w:ascii="Lato" w:hAnsi="Lato" w:cs="Arial"/>
                <w:sz w:val="22"/>
                <w:szCs w:val="22"/>
              </w:rPr>
              <w:t>and be able to vary w</w:t>
            </w:r>
            <w:r w:rsidR="004513CA">
              <w:rPr>
                <w:rFonts w:ascii="Lato" w:hAnsi="Lato" w:cs="Arial"/>
                <w:sz w:val="22"/>
                <w:szCs w:val="22"/>
              </w:rPr>
              <w:t>o</w:t>
            </w:r>
            <w:r w:rsidRPr="002C6155">
              <w:rPr>
                <w:rFonts w:ascii="Lato" w:hAnsi="Lato" w:cs="Arial"/>
                <w:sz w:val="22"/>
                <w:szCs w:val="22"/>
              </w:rPr>
              <w:t>rking hours accordingly.</w:t>
            </w:r>
          </w:p>
        </w:tc>
      </w:tr>
      <w:tr w:rsidR="00174203" w:rsidRPr="002C6155" w14:paraId="08A739CE" w14:textId="77777777" w:rsidTr="00543A17">
        <w:trPr>
          <w:trHeight w:val="1275"/>
        </w:trPr>
        <w:tc>
          <w:tcPr>
            <w:tcW w:w="9498" w:type="dxa"/>
            <w:gridSpan w:val="3"/>
          </w:tcPr>
          <w:p w14:paraId="08A739C3" w14:textId="77777777" w:rsidR="00FC67B6" w:rsidRPr="002C6155" w:rsidRDefault="002B21C3" w:rsidP="00FC67B6">
            <w:pPr>
              <w:tabs>
                <w:tab w:val="left" w:pos="2410"/>
              </w:tabs>
              <w:snapToGrid w:val="0"/>
              <w:rPr>
                <w:rFonts w:ascii="Lato" w:hAnsi="Lato" w:cs="Arial"/>
                <w:b/>
                <w:i/>
                <w:color w:val="808080"/>
                <w:sz w:val="22"/>
                <w:szCs w:val="22"/>
              </w:rPr>
            </w:pPr>
            <w:r w:rsidRPr="002C6155">
              <w:rPr>
                <w:rFonts w:ascii="Lato" w:hAnsi="Lato" w:cs="Arial"/>
                <w:b/>
                <w:sz w:val="22"/>
                <w:szCs w:val="22"/>
              </w:rPr>
              <w:t>SCOPE OF ROLE</w:t>
            </w:r>
            <w:r w:rsidR="00174203" w:rsidRPr="002C6155">
              <w:rPr>
                <w:rFonts w:ascii="Lato" w:hAnsi="Lato" w:cs="Arial"/>
                <w:b/>
                <w:sz w:val="22"/>
                <w:szCs w:val="22"/>
              </w:rPr>
              <w:t xml:space="preserve">: </w:t>
            </w:r>
          </w:p>
          <w:p w14:paraId="08A739C4" w14:textId="77777777" w:rsidR="00174203" w:rsidRPr="002C6155" w:rsidRDefault="00174203">
            <w:pPr>
              <w:tabs>
                <w:tab w:val="left" w:pos="2410"/>
              </w:tabs>
              <w:rPr>
                <w:rFonts w:ascii="Lato" w:hAnsi="Lato" w:cs="Arial"/>
                <w:b/>
                <w:i/>
                <w:color w:val="808080"/>
                <w:sz w:val="22"/>
                <w:szCs w:val="22"/>
              </w:rPr>
            </w:pPr>
          </w:p>
          <w:p w14:paraId="08A739C5" w14:textId="374E5D31" w:rsidR="00174203" w:rsidRPr="002C6155" w:rsidRDefault="00174203">
            <w:pPr>
              <w:rPr>
                <w:rFonts w:ascii="Lato" w:hAnsi="Lato" w:cs="Arial"/>
                <w:b/>
                <w:i/>
                <w:color w:val="808080"/>
                <w:sz w:val="22"/>
                <w:szCs w:val="22"/>
              </w:rPr>
            </w:pPr>
            <w:r w:rsidRPr="002C6155">
              <w:rPr>
                <w:rFonts w:ascii="Lato" w:hAnsi="Lato" w:cs="Arial"/>
                <w:b/>
                <w:sz w:val="22"/>
                <w:szCs w:val="22"/>
              </w:rPr>
              <w:t xml:space="preserve">Reports to: </w:t>
            </w:r>
            <w:r w:rsidR="004513CA" w:rsidRPr="004513CA">
              <w:rPr>
                <w:rFonts w:ascii="Lato" w:hAnsi="Lato" w:cs="Arial"/>
                <w:bCs/>
                <w:sz w:val="22"/>
                <w:szCs w:val="22"/>
              </w:rPr>
              <w:t>Head of Awards Management with a dotted line to Global Sponsorship Operations</w:t>
            </w:r>
          </w:p>
          <w:p w14:paraId="08A739C6" w14:textId="3A7C4BD7" w:rsidR="00FC67B6" w:rsidRPr="002C6155" w:rsidRDefault="00174203" w:rsidP="00FC67B6">
            <w:pPr>
              <w:rPr>
                <w:rFonts w:ascii="Lato" w:hAnsi="Lato" w:cs="Arial"/>
                <w:b/>
                <w:strike/>
                <w:color w:val="808080"/>
                <w:sz w:val="22"/>
                <w:szCs w:val="22"/>
              </w:rPr>
            </w:pPr>
            <w:r w:rsidRPr="002C6155">
              <w:rPr>
                <w:rFonts w:ascii="Lato" w:hAnsi="Lato" w:cs="Arial"/>
                <w:b/>
                <w:sz w:val="22"/>
                <w:szCs w:val="22"/>
              </w:rPr>
              <w:t>Staff reporting to this post</w:t>
            </w:r>
            <w:r w:rsidR="004513CA">
              <w:rPr>
                <w:rFonts w:ascii="Lato" w:hAnsi="Lato" w:cs="Arial"/>
                <w:b/>
                <w:sz w:val="22"/>
                <w:szCs w:val="22"/>
              </w:rPr>
              <w:t xml:space="preserve">: </w:t>
            </w:r>
            <w:r w:rsidR="004513CA" w:rsidRPr="004513CA">
              <w:rPr>
                <w:rFonts w:ascii="Lato" w:hAnsi="Lato" w:cs="Arial"/>
                <w:bCs/>
                <w:sz w:val="22"/>
                <w:szCs w:val="22"/>
              </w:rPr>
              <w:t>None</w:t>
            </w:r>
            <w:r w:rsidR="00FC67B6" w:rsidRPr="002C6155">
              <w:rPr>
                <w:rFonts w:ascii="Lato" w:hAnsi="Lato" w:cs="Arial"/>
                <w:b/>
                <w:color w:val="808080"/>
                <w:sz w:val="22"/>
                <w:szCs w:val="22"/>
              </w:rPr>
              <w:t xml:space="preserve"> </w:t>
            </w:r>
          </w:p>
          <w:p w14:paraId="08A739C7" w14:textId="77777777" w:rsidR="00D64C59" w:rsidRPr="002C6155" w:rsidRDefault="00D64C59">
            <w:pPr>
              <w:rPr>
                <w:rFonts w:ascii="Lato" w:hAnsi="Lato" w:cs="Arial"/>
                <w:b/>
                <w:sz w:val="22"/>
                <w:szCs w:val="22"/>
              </w:rPr>
            </w:pPr>
          </w:p>
          <w:p w14:paraId="08A739C9" w14:textId="4D763A17" w:rsidR="00D64C59" w:rsidRPr="002C6155" w:rsidRDefault="00D64C59">
            <w:pPr>
              <w:rPr>
                <w:rFonts w:ascii="Lato" w:hAnsi="Lato" w:cs="Arial"/>
                <w:b/>
                <w:sz w:val="22"/>
                <w:szCs w:val="22"/>
              </w:rPr>
            </w:pPr>
            <w:r w:rsidRPr="002C6155">
              <w:rPr>
                <w:rFonts w:ascii="Lato" w:hAnsi="Lato" w:cs="Arial"/>
                <w:b/>
                <w:sz w:val="22"/>
                <w:szCs w:val="22"/>
              </w:rPr>
              <w:t>Direct</w:t>
            </w:r>
            <w:r w:rsidR="00ED102A" w:rsidRPr="002C6155">
              <w:rPr>
                <w:rFonts w:ascii="Lato" w:hAnsi="Lato" w:cs="Arial"/>
                <w:b/>
                <w:sz w:val="22"/>
                <w:szCs w:val="22"/>
              </w:rPr>
              <w:t>:</w:t>
            </w:r>
            <w:r w:rsidR="004513CA">
              <w:rPr>
                <w:rFonts w:ascii="Lato" w:hAnsi="Lato" w:cs="Arial"/>
                <w:b/>
                <w:sz w:val="22"/>
                <w:szCs w:val="22"/>
              </w:rPr>
              <w:t xml:space="preserve"> </w:t>
            </w:r>
          </w:p>
          <w:p w14:paraId="08A739CA" w14:textId="77777777" w:rsidR="00AC7F69" w:rsidRPr="002C6155" w:rsidRDefault="00D64C59">
            <w:pPr>
              <w:rPr>
                <w:rFonts w:ascii="Lato" w:hAnsi="Lato" w:cs="Arial"/>
                <w:sz w:val="22"/>
                <w:szCs w:val="22"/>
              </w:rPr>
            </w:pPr>
            <w:r w:rsidRPr="002C6155">
              <w:rPr>
                <w:rFonts w:ascii="Lato" w:hAnsi="Lato" w:cs="Arial"/>
                <w:b/>
                <w:sz w:val="22"/>
                <w:szCs w:val="22"/>
              </w:rPr>
              <w:t>Indirect</w:t>
            </w:r>
            <w:r w:rsidR="00174203" w:rsidRPr="002C6155">
              <w:rPr>
                <w:rFonts w:ascii="Lato" w:hAnsi="Lato" w:cs="Arial"/>
                <w:b/>
                <w:sz w:val="22"/>
                <w:szCs w:val="22"/>
              </w:rPr>
              <w:t xml:space="preserve"> </w:t>
            </w:r>
            <w:r w:rsidR="00ED102A" w:rsidRPr="002C6155">
              <w:rPr>
                <w:rFonts w:ascii="Lato" w:hAnsi="Lato" w:cs="Arial"/>
                <w:b/>
                <w:sz w:val="22"/>
                <w:szCs w:val="22"/>
              </w:rPr>
              <w:t>:</w:t>
            </w:r>
            <w:r w:rsidR="00C34EA2" w:rsidRPr="002C6155">
              <w:rPr>
                <w:rFonts w:ascii="Lato" w:hAnsi="Lato" w:cs="Arial"/>
                <w:b/>
                <w:sz w:val="22"/>
                <w:szCs w:val="22"/>
              </w:rPr>
              <w:t xml:space="preserve"> </w:t>
            </w:r>
          </w:p>
          <w:p w14:paraId="08A739CC" w14:textId="19C8DF9D" w:rsidR="00014716" w:rsidRPr="002C6155" w:rsidRDefault="00014716">
            <w:pPr>
              <w:rPr>
                <w:rFonts w:ascii="Lato" w:hAnsi="Lato" w:cs="Arial"/>
                <w:b/>
                <w:i/>
                <w:color w:val="808080"/>
                <w:sz w:val="22"/>
                <w:szCs w:val="22"/>
              </w:rPr>
            </w:pPr>
            <w:r w:rsidRPr="002C6155">
              <w:rPr>
                <w:rFonts w:ascii="Lato" w:hAnsi="Lato" w:cs="Arial"/>
                <w:b/>
                <w:sz w:val="22"/>
                <w:szCs w:val="22"/>
              </w:rPr>
              <w:t>Role Dimensions</w:t>
            </w:r>
            <w:r w:rsidRPr="002C6155">
              <w:rPr>
                <w:rFonts w:ascii="Lato" w:hAnsi="Lato" w:cs="Arial"/>
                <w:sz w:val="22"/>
                <w:szCs w:val="22"/>
              </w:rPr>
              <w:t xml:space="preserve">: </w:t>
            </w:r>
            <w:r w:rsidR="006A2CFF" w:rsidRPr="006A2CFF">
              <w:rPr>
                <w:rFonts w:ascii="Lato" w:hAnsi="Lato" w:cs="Arial"/>
                <w:sz w:val="22"/>
                <w:szCs w:val="22"/>
              </w:rPr>
              <w:t>The role holder will need to work closely with many different staff across the organisation and the Save the Children member organisations and will need to build a network of key contacts relevant to their role and engage with a wide range of stakeholders.</w:t>
            </w:r>
          </w:p>
          <w:p w14:paraId="08A739CD" w14:textId="77777777" w:rsidR="00C34EA2" w:rsidRPr="002C6155" w:rsidRDefault="00C34EA2">
            <w:pPr>
              <w:rPr>
                <w:rFonts w:ascii="Lato" w:hAnsi="Lato" w:cs="Arial"/>
                <w:b/>
                <w:sz w:val="22"/>
                <w:szCs w:val="22"/>
              </w:rPr>
            </w:pPr>
          </w:p>
        </w:tc>
      </w:tr>
      <w:tr w:rsidR="00174203" w:rsidRPr="002C6155" w14:paraId="08A739D2" w14:textId="77777777" w:rsidTr="00543A17">
        <w:tc>
          <w:tcPr>
            <w:tcW w:w="9498" w:type="dxa"/>
            <w:gridSpan w:val="3"/>
          </w:tcPr>
          <w:p w14:paraId="390CC9B6" w14:textId="77777777" w:rsidR="00290500" w:rsidRDefault="002B21C3" w:rsidP="006A2CFF">
            <w:pPr>
              <w:tabs>
                <w:tab w:val="left" w:pos="2977"/>
              </w:tabs>
              <w:rPr>
                <w:rFonts w:ascii="Lato" w:hAnsi="Lato" w:cs="Arial"/>
                <w:b/>
                <w:i/>
                <w:color w:val="808080"/>
                <w:sz w:val="22"/>
                <w:szCs w:val="22"/>
              </w:rPr>
            </w:pPr>
            <w:r w:rsidRPr="002C6155">
              <w:rPr>
                <w:rFonts w:ascii="Lato" w:hAnsi="Lato" w:cs="Arial"/>
                <w:b/>
                <w:sz w:val="22"/>
                <w:szCs w:val="22"/>
              </w:rPr>
              <w:t xml:space="preserve">KEY AREAS OF </w:t>
            </w:r>
            <w:r w:rsidR="00C978E6" w:rsidRPr="002C6155">
              <w:rPr>
                <w:rFonts w:ascii="Lato" w:hAnsi="Lato" w:cs="Arial"/>
                <w:b/>
                <w:sz w:val="22"/>
                <w:szCs w:val="22"/>
              </w:rPr>
              <w:t xml:space="preserve">ACCOUNTABILITY </w:t>
            </w:r>
            <w:r w:rsidRPr="002C6155">
              <w:rPr>
                <w:rFonts w:ascii="Lato" w:hAnsi="Lato" w:cs="Arial"/>
                <w:b/>
                <w:sz w:val="22"/>
                <w:szCs w:val="22"/>
              </w:rPr>
              <w:t>:</w:t>
            </w:r>
            <w:r w:rsidR="00D64C59" w:rsidRPr="002C6155">
              <w:rPr>
                <w:rFonts w:ascii="Lato" w:hAnsi="Lato" w:cs="Arial"/>
                <w:b/>
                <w:sz w:val="22"/>
                <w:szCs w:val="22"/>
              </w:rPr>
              <w:t xml:space="preserve"> </w:t>
            </w:r>
          </w:p>
          <w:p w14:paraId="15EE0475" w14:textId="62CCF1CC" w:rsidR="006A2CFF" w:rsidRPr="006A2CFF" w:rsidRDefault="006A2CFF" w:rsidP="006A2CFF">
            <w:pPr>
              <w:tabs>
                <w:tab w:val="left" w:pos="2977"/>
              </w:tabs>
              <w:rPr>
                <w:rFonts w:ascii="Lato" w:hAnsi="Lato" w:cs="Arial"/>
                <w:sz w:val="22"/>
                <w:szCs w:val="22"/>
              </w:rPr>
            </w:pPr>
          </w:p>
          <w:p w14:paraId="672DAA6F" w14:textId="77777777" w:rsidR="006A2CFF" w:rsidRPr="006A2CFF" w:rsidRDefault="006A2CFF" w:rsidP="006A2CFF">
            <w:pPr>
              <w:tabs>
                <w:tab w:val="left" w:pos="2977"/>
              </w:tabs>
              <w:rPr>
                <w:rFonts w:ascii="Lato" w:hAnsi="Lato" w:cs="Arial"/>
                <w:sz w:val="22"/>
                <w:szCs w:val="22"/>
              </w:rPr>
            </w:pPr>
            <w:r w:rsidRPr="006A2CFF">
              <w:rPr>
                <w:rFonts w:ascii="Lato" w:hAnsi="Lato" w:cs="Arial"/>
                <w:sz w:val="22"/>
                <w:szCs w:val="22"/>
              </w:rPr>
              <w:t xml:space="preserve">Award Management </w:t>
            </w:r>
          </w:p>
          <w:p w14:paraId="5DF04B6D" w14:textId="1CD673A1" w:rsidR="006A2CFF" w:rsidRPr="00045EE6" w:rsidRDefault="006A2CFF" w:rsidP="00045EE6">
            <w:pPr>
              <w:pStyle w:val="ListParagraph"/>
              <w:numPr>
                <w:ilvl w:val="0"/>
                <w:numId w:val="35"/>
              </w:numPr>
              <w:tabs>
                <w:tab w:val="left" w:pos="2977"/>
              </w:tabs>
              <w:rPr>
                <w:rFonts w:ascii="Lato" w:hAnsi="Lato" w:cs="Arial"/>
                <w:sz w:val="22"/>
                <w:szCs w:val="22"/>
              </w:rPr>
            </w:pPr>
            <w:r w:rsidRPr="00045EE6">
              <w:rPr>
                <w:rFonts w:ascii="Lato" w:hAnsi="Lato" w:cs="Arial"/>
                <w:sz w:val="22"/>
                <w:szCs w:val="22"/>
              </w:rPr>
              <w:lastRenderedPageBreak/>
              <w:t xml:space="preserve">Ensure efficient management of sponsorship awards throughout the award life cycle, from proposal development to award closeout. </w:t>
            </w:r>
          </w:p>
          <w:p w14:paraId="668A6C09" w14:textId="07317844" w:rsidR="006A2CFF" w:rsidRPr="00045EE6" w:rsidRDefault="006A2CFF" w:rsidP="00045EE6">
            <w:pPr>
              <w:pStyle w:val="ListParagraph"/>
              <w:numPr>
                <w:ilvl w:val="0"/>
                <w:numId w:val="35"/>
              </w:numPr>
              <w:tabs>
                <w:tab w:val="left" w:pos="2977"/>
              </w:tabs>
              <w:rPr>
                <w:rFonts w:ascii="Lato" w:hAnsi="Lato" w:cs="Arial"/>
                <w:sz w:val="22"/>
                <w:szCs w:val="22"/>
              </w:rPr>
            </w:pPr>
            <w:r w:rsidRPr="00045EE6">
              <w:rPr>
                <w:rFonts w:ascii="Lato" w:hAnsi="Lato" w:cs="Arial"/>
                <w:sz w:val="22"/>
                <w:szCs w:val="22"/>
              </w:rPr>
              <w:t>Lead the preparation and review of award agreements, including Member-to-member contracts.</w:t>
            </w:r>
          </w:p>
          <w:p w14:paraId="675F947F" w14:textId="59B17E30" w:rsidR="006A2CFF" w:rsidRPr="00045EE6" w:rsidRDefault="006A2CFF" w:rsidP="00045EE6">
            <w:pPr>
              <w:pStyle w:val="ListParagraph"/>
              <w:numPr>
                <w:ilvl w:val="0"/>
                <w:numId w:val="34"/>
              </w:numPr>
              <w:tabs>
                <w:tab w:val="left" w:pos="2977"/>
              </w:tabs>
              <w:rPr>
                <w:rFonts w:ascii="Lato" w:hAnsi="Lato" w:cs="Arial"/>
                <w:sz w:val="22"/>
                <w:szCs w:val="22"/>
              </w:rPr>
            </w:pPr>
            <w:r w:rsidRPr="00045EE6">
              <w:rPr>
                <w:rFonts w:ascii="Lato" w:hAnsi="Lato" w:cs="Arial"/>
                <w:sz w:val="22"/>
                <w:szCs w:val="22"/>
              </w:rPr>
              <w:t xml:space="preserve">Facilitate approval of award agreements following SCI award management procedures. It involves plan/proposal reviews, creation of award workflows, activation of fund summaries, and uploading required documents to SCI award management system (AMS), among other tasks. </w:t>
            </w:r>
          </w:p>
          <w:p w14:paraId="58D0B64F" w14:textId="631E6591" w:rsidR="006A2CFF" w:rsidRPr="00045EE6" w:rsidRDefault="006A2CFF" w:rsidP="00045EE6">
            <w:pPr>
              <w:pStyle w:val="ListParagraph"/>
              <w:numPr>
                <w:ilvl w:val="0"/>
                <w:numId w:val="34"/>
              </w:numPr>
              <w:tabs>
                <w:tab w:val="left" w:pos="2977"/>
              </w:tabs>
              <w:rPr>
                <w:rFonts w:ascii="Lato" w:hAnsi="Lato" w:cs="Arial"/>
                <w:sz w:val="22"/>
                <w:szCs w:val="22"/>
              </w:rPr>
            </w:pPr>
            <w:r w:rsidRPr="00045EE6">
              <w:rPr>
                <w:rFonts w:ascii="Lato" w:hAnsi="Lato" w:cs="Arial"/>
                <w:sz w:val="22"/>
                <w:szCs w:val="22"/>
              </w:rPr>
              <w:t xml:space="preserve">Lead amendments to existing award agreements following SCI award management procedures. It involves updating funding amounts during financial reforecasts, after annual planning, or when additional funds are secured, and other miscellaneous updates such as revision of program admin split for large variances. </w:t>
            </w:r>
          </w:p>
          <w:p w14:paraId="59EEDD4C" w14:textId="3A58451F" w:rsidR="006A2CFF" w:rsidRPr="00045EE6" w:rsidRDefault="006A2CFF" w:rsidP="00045EE6">
            <w:pPr>
              <w:pStyle w:val="ListParagraph"/>
              <w:numPr>
                <w:ilvl w:val="0"/>
                <w:numId w:val="34"/>
              </w:numPr>
              <w:tabs>
                <w:tab w:val="left" w:pos="2977"/>
              </w:tabs>
              <w:rPr>
                <w:rFonts w:ascii="Lato" w:hAnsi="Lato" w:cs="Arial"/>
                <w:sz w:val="22"/>
                <w:szCs w:val="22"/>
              </w:rPr>
            </w:pPr>
            <w:r w:rsidRPr="00045EE6">
              <w:rPr>
                <w:rFonts w:ascii="Lato" w:hAnsi="Lato" w:cs="Arial"/>
                <w:sz w:val="22"/>
                <w:szCs w:val="22"/>
              </w:rPr>
              <w:t>Support financial reforecasts by updating total budget amounts, budget phasing tab ($ per year), program/admin splits, notes section to indicate any project sponsorship funds.</w:t>
            </w:r>
          </w:p>
          <w:p w14:paraId="3BAC9C54" w14:textId="676089CE" w:rsidR="006A2CFF" w:rsidRPr="00045EE6" w:rsidRDefault="006A2CFF" w:rsidP="00045EE6">
            <w:pPr>
              <w:pStyle w:val="ListParagraph"/>
              <w:numPr>
                <w:ilvl w:val="0"/>
                <w:numId w:val="34"/>
              </w:numPr>
              <w:tabs>
                <w:tab w:val="left" w:pos="2977"/>
              </w:tabs>
              <w:rPr>
                <w:rFonts w:ascii="Lato" w:hAnsi="Lato" w:cs="Arial"/>
                <w:sz w:val="22"/>
                <w:szCs w:val="22"/>
              </w:rPr>
            </w:pPr>
            <w:r w:rsidRPr="00045EE6">
              <w:rPr>
                <w:rFonts w:ascii="Lato" w:hAnsi="Lato" w:cs="Arial"/>
                <w:sz w:val="22"/>
                <w:szCs w:val="22"/>
              </w:rPr>
              <w:t xml:space="preserve">Maintain records of budget reforecasting and funding opportunities such as project sponsorship amounts. </w:t>
            </w:r>
          </w:p>
          <w:p w14:paraId="67F615AF" w14:textId="7D9391FA" w:rsidR="006A2CFF" w:rsidRPr="00045EE6" w:rsidRDefault="006A2CFF" w:rsidP="00045EE6">
            <w:pPr>
              <w:pStyle w:val="ListParagraph"/>
              <w:numPr>
                <w:ilvl w:val="0"/>
                <w:numId w:val="34"/>
              </w:numPr>
              <w:tabs>
                <w:tab w:val="left" w:pos="2977"/>
              </w:tabs>
              <w:rPr>
                <w:rFonts w:ascii="Lato" w:hAnsi="Lato" w:cs="Arial"/>
                <w:sz w:val="22"/>
                <w:szCs w:val="22"/>
              </w:rPr>
            </w:pPr>
            <w:r w:rsidRPr="00045EE6">
              <w:rPr>
                <w:rFonts w:ascii="Lato" w:hAnsi="Lato" w:cs="Arial"/>
                <w:sz w:val="22"/>
                <w:szCs w:val="22"/>
              </w:rPr>
              <w:t xml:space="preserve">Communicate donor requirements with country offices and member offices implementing sponsorship. </w:t>
            </w:r>
          </w:p>
          <w:p w14:paraId="66AACC3D" w14:textId="33A09ECD" w:rsidR="006A2CFF" w:rsidRPr="00045EE6" w:rsidRDefault="006A2CFF" w:rsidP="00045EE6">
            <w:pPr>
              <w:pStyle w:val="ListParagraph"/>
              <w:numPr>
                <w:ilvl w:val="0"/>
                <w:numId w:val="34"/>
              </w:numPr>
              <w:tabs>
                <w:tab w:val="left" w:pos="2977"/>
              </w:tabs>
              <w:rPr>
                <w:rFonts w:ascii="Lato" w:hAnsi="Lato" w:cs="Arial"/>
                <w:sz w:val="22"/>
                <w:szCs w:val="22"/>
              </w:rPr>
            </w:pPr>
            <w:r w:rsidRPr="00045EE6">
              <w:rPr>
                <w:rFonts w:ascii="Lato" w:hAnsi="Lato" w:cs="Arial"/>
                <w:sz w:val="22"/>
                <w:szCs w:val="22"/>
              </w:rPr>
              <w:t xml:space="preserve">Coordinate the monitoring and reporting processes for Sponsorship Pooled Funds, </w:t>
            </w:r>
            <w:r w:rsidR="00045EE6">
              <w:rPr>
                <w:rFonts w:ascii="Lato" w:hAnsi="Lato" w:cs="Arial"/>
                <w:sz w:val="22"/>
                <w:szCs w:val="22"/>
              </w:rPr>
              <w:t>i</w:t>
            </w:r>
            <w:r w:rsidRPr="00045EE6">
              <w:rPr>
                <w:rFonts w:ascii="Lato" w:hAnsi="Lato" w:cs="Arial"/>
                <w:sz w:val="22"/>
                <w:szCs w:val="22"/>
              </w:rPr>
              <w:t>ncluding quality and timeliness of reporting, and adherence to compliance rules.</w:t>
            </w:r>
          </w:p>
          <w:p w14:paraId="416A2F0E" w14:textId="33F8EAD3" w:rsidR="006A2CFF" w:rsidRPr="00045EE6" w:rsidRDefault="006A2CFF" w:rsidP="00045EE6">
            <w:pPr>
              <w:pStyle w:val="ListParagraph"/>
              <w:numPr>
                <w:ilvl w:val="0"/>
                <w:numId w:val="34"/>
              </w:numPr>
              <w:tabs>
                <w:tab w:val="left" w:pos="2977"/>
              </w:tabs>
              <w:rPr>
                <w:rFonts w:ascii="Lato" w:hAnsi="Lato" w:cs="Arial"/>
                <w:sz w:val="22"/>
                <w:szCs w:val="22"/>
              </w:rPr>
            </w:pPr>
            <w:r w:rsidRPr="00045EE6">
              <w:rPr>
                <w:rFonts w:ascii="Lato" w:hAnsi="Lato" w:cs="Arial"/>
                <w:sz w:val="22"/>
                <w:szCs w:val="22"/>
              </w:rPr>
              <w:t>Monitor the quality of report submissions (e.g. ensuring the correct template is used for project sponsorship report).</w:t>
            </w:r>
          </w:p>
          <w:p w14:paraId="219BFF55" w14:textId="6F557E03" w:rsidR="006A2CFF" w:rsidRPr="00045EE6" w:rsidRDefault="006A2CFF" w:rsidP="00045EE6">
            <w:pPr>
              <w:pStyle w:val="ListParagraph"/>
              <w:numPr>
                <w:ilvl w:val="0"/>
                <w:numId w:val="34"/>
              </w:numPr>
              <w:tabs>
                <w:tab w:val="left" w:pos="2977"/>
              </w:tabs>
              <w:rPr>
                <w:rFonts w:ascii="Lato" w:hAnsi="Lato" w:cs="Arial"/>
                <w:sz w:val="22"/>
                <w:szCs w:val="22"/>
              </w:rPr>
            </w:pPr>
            <w:r w:rsidRPr="00045EE6">
              <w:rPr>
                <w:rFonts w:ascii="Lato" w:hAnsi="Lato" w:cs="Arial"/>
                <w:sz w:val="22"/>
                <w:szCs w:val="22"/>
              </w:rPr>
              <w:t xml:space="preserve">Ensure all required documents are uploaded to AMS for all awards under sponsorship such as agreements, plans, award risk assessments, reports, etc. are uploaded timely. </w:t>
            </w:r>
          </w:p>
          <w:p w14:paraId="789F3226" w14:textId="3DD01F5E" w:rsidR="006A2CFF" w:rsidRPr="00045EE6" w:rsidRDefault="006A2CFF" w:rsidP="00045EE6">
            <w:pPr>
              <w:pStyle w:val="ListParagraph"/>
              <w:numPr>
                <w:ilvl w:val="0"/>
                <w:numId w:val="34"/>
              </w:numPr>
              <w:tabs>
                <w:tab w:val="left" w:pos="2977"/>
              </w:tabs>
              <w:rPr>
                <w:rFonts w:ascii="Lato" w:hAnsi="Lato" w:cs="Arial"/>
                <w:sz w:val="22"/>
                <w:szCs w:val="22"/>
              </w:rPr>
            </w:pPr>
            <w:r w:rsidRPr="00045EE6">
              <w:rPr>
                <w:rFonts w:ascii="Lato" w:hAnsi="Lato" w:cs="Arial"/>
                <w:sz w:val="22"/>
                <w:szCs w:val="22"/>
              </w:rPr>
              <w:t xml:space="preserve">Serve as the focal point for country offices and member offices implementing sponsorship. </w:t>
            </w:r>
          </w:p>
          <w:p w14:paraId="0E53C695" w14:textId="745030BD" w:rsidR="006A2CFF" w:rsidRPr="00045EE6" w:rsidRDefault="006A2CFF" w:rsidP="00045EE6">
            <w:pPr>
              <w:pStyle w:val="ListParagraph"/>
              <w:numPr>
                <w:ilvl w:val="0"/>
                <w:numId w:val="34"/>
              </w:numPr>
              <w:tabs>
                <w:tab w:val="left" w:pos="2977"/>
              </w:tabs>
              <w:rPr>
                <w:rFonts w:ascii="Lato" w:hAnsi="Lato" w:cs="Arial"/>
                <w:sz w:val="22"/>
                <w:szCs w:val="22"/>
              </w:rPr>
            </w:pPr>
            <w:r w:rsidRPr="00045EE6">
              <w:rPr>
                <w:rFonts w:ascii="Lato" w:hAnsi="Lato" w:cs="Arial"/>
                <w:sz w:val="22"/>
                <w:szCs w:val="22"/>
              </w:rPr>
              <w:t>Serve as the focal point for all sponsorship awards.</w:t>
            </w:r>
          </w:p>
          <w:p w14:paraId="3EF5EF76" w14:textId="77777777" w:rsidR="006A2CFF" w:rsidRPr="006A2CFF" w:rsidRDefault="006A2CFF" w:rsidP="006A2CFF">
            <w:pPr>
              <w:tabs>
                <w:tab w:val="left" w:pos="2977"/>
              </w:tabs>
              <w:rPr>
                <w:rFonts w:ascii="Lato" w:hAnsi="Lato" w:cs="Arial"/>
                <w:sz w:val="22"/>
                <w:szCs w:val="22"/>
              </w:rPr>
            </w:pPr>
          </w:p>
          <w:p w14:paraId="7BF05795" w14:textId="77777777" w:rsidR="006A2CFF" w:rsidRPr="006A2CFF" w:rsidRDefault="006A2CFF" w:rsidP="006A2CFF">
            <w:pPr>
              <w:tabs>
                <w:tab w:val="left" w:pos="2977"/>
              </w:tabs>
              <w:rPr>
                <w:rFonts w:ascii="Lato" w:hAnsi="Lato" w:cs="Arial"/>
                <w:sz w:val="22"/>
                <w:szCs w:val="22"/>
              </w:rPr>
            </w:pPr>
            <w:r w:rsidRPr="006A2CFF">
              <w:rPr>
                <w:rFonts w:ascii="Lato" w:hAnsi="Lato" w:cs="Arial"/>
                <w:sz w:val="22"/>
                <w:szCs w:val="22"/>
              </w:rPr>
              <w:t>Risk Management</w:t>
            </w:r>
          </w:p>
          <w:p w14:paraId="4E5CE78A" w14:textId="78ACD095" w:rsidR="006A2CFF" w:rsidRPr="00045EE6" w:rsidRDefault="006A2CFF" w:rsidP="00045EE6">
            <w:pPr>
              <w:pStyle w:val="ListParagraph"/>
              <w:numPr>
                <w:ilvl w:val="0"/>
                <w:numId w:val="36"/>
              </w:numPr>
              <w:tabs>
                <w:tab w:val="left" w:pos="2977"/>
              </w:tabs>
              <w:rPr>
                <w:rFonts w:ascii="Lato" w:hAnsi="Lato" w:cs="Arial"/>
                <w:sz w:val="22"/>
                <w:szCs w:val="22"/>
              </w:rPr>
            </w:pPr>
            <w:r w:rsidRPr="00045EE6">
              <w:rPr>
                <w:rFonts w:ascii="Lato" w:hAnsi="Lato" w:cs="Arial"/>
                <w:sz w:val="22"/>
                <w:szCs w:val="22"/>
              </w:rPr>
              <w:t xml:space="preserve">Review risks assessments of sponsorship awards with specific lens to child safeguarding and data privacy among other risks. </w:t>
            </w:r>
          </w:p>
          <w:p w14:paraId="5D2B6F13" w14:textId="18CAD93F" w:rsidR="006A2CFF" w:rsidRPr="00045EE6" w:rsidRDefault="006A2CFF" w:rsidP="00045EE6">
            <w:pPr>
              <w:pStyle w:val="ListParagraph"/>
              <w:numPr>
                <w:ilvl w:val="0"/>
                <w:numId w:val="36"/>
              </w:numPr>
              <w:tabs>
                <w:tab w:val="left" w:pos="2977"/>
              </w:tabs>
              <w:rPr>
                <w:rFonts w:ascii="Lato" w:hAnsi="Lato" w:cs="Arial"/>
                <w:sz w:val="22"/>
                <w:szCs w:val="22"/>
              </w:rPr>
            </w:pPr>
            <w:r w:rsidRPr="00045EE6">
              <w:rPr>
                <w:rFonts w:ascii="Lato" w:hAnsi="Lato" w:cs="Arial"/>
                <w:sz w:val="22"/>
                <w:szCs w:val="22"/>
              </w:rPr>
              <w:t>Conduct global analysis of risks related to sponsorship awards and share insights to GSO.</w:t>
            </w:r>
          </w:p>
          <w:p w14:paraId="665112DA" w14:textId="38FCF5C4" w:rsidR="006A2CFF" w:rsidRPr="00045EE6" w:rsidRDefault="006A2CFF" w:rsidP="00045EE6">
            <w:pPr>
              <w:pStyle w:val="ListParagraph"/>
              <w:numPr>
                <w:ilvl w:val="0"/>
                <w:numId w:val="36"/>
              </w:numPr>
              <w:tabs>
                <w:tab w:val="left" w:pos="2977"/>
              </w:tabs>
              <w:rPr>
                <w:rFonts w:ascii="Lato" w:hAnsi="Lato" w:cs="Arial"/>
                <w:sz w:val="22"/>
                <w:szCs w:val="22"/>
              </w:rPr>
            </w:pPr>
            <w:r w:rsidRPr="00045EE6">
              <w:rPr>
                <w:rFonts w:ascii="Lato" w:hAnsi="Lato" w:cs="Arial"/>
                <w:sz w:val="22"/>
                <w:szCs w:val="22"/>
              </w:rPr>
              <w:t>Ensure sponsorship uses the up-to-date SCI award risk management system and tools.</w:t>
            </w:r>
          </w:p>
          <w:p w14:paraId="4F4D2510" w14:textId="5B6D3CAA" w:rsidR="006A2CFF" w:rsidRPr="00045EE6" w:rsidRDefault="006A2CFF" w:rsidP="00045EE6">
            <w:pPr>
              <w:pStyle w:val="ListParagraph"/>
              <w:numPr>
                <w:ilvl w:val="0"/>
                <w:numId w:val="36"/>
              </w:numPr>
              <w:tabs>
                <w:tab w:val="left" w:pos="2977"/>
              </w:tabs>
              <w:rPr>
                <w:rFonts w:ascii="Lato" w:hAnsi="Lato" w:cs="Arial"/>
                <w:sz w:val="22"/>
                <w:szCs w:val="22"/>
              </w:rPr>
            </w:pPr>
            <w:r w:rsidRPr="00045EE6">
              <w:rPr>
                <w:rFonts w:ascii="Lato" w:hAnsi="Lato" w:cs="Arial"/>
                <w:sz w:val="22"/>
                <w:szCs w:val="22"/>
              </w:rPr>
              <w:t>Monitor country office and member office compliance on risk assessments and self-assessments.</w:t>
            </w:r>
          </w:p>
          <w:p w14:paraId="5D93B7EB" w14:textId="77777777" w:rsidR="006A2CFF" w:rsidRPr="006A2CFF" w:rsidRDefault="006A2CFF" w:rsidP="006A2CFF">
            <w:pPr>
              <w:tabs>
                <w:tab w:val="left" w:pos="2977"/>
              </w:tabs>
              <w:rPr>
                <w:rFonts w:ascii="Lato" w:hAnsi="Lato" w:cs="Arial"/>
                <w:sz w:val="22"/>
                <w:szCs w:val="22"/>
              </w:rPr>
            </w:pPr>
          </w:p>
          <w:p w14:paraId="07039BCD" w14:textId="77777777" w:rsidR="006A2CFF" w:rsidRPr="006A2CFF" w:rsidRDefault="006A2CFF" w:rsidP="006A2CFF">
            <w:pPr>
              <w:tabs>
                <w:tab w:val="left" w:pos="2977"/>
              </w:tabs>
              <w:rPr>
                <w:rFonts w:ascii="Lato" w:hAnsi="Lato" w:cs="Arial"/>
                <w:sz w:val="22"/>
                <w:szCs w:val="22"/>
              </w:rPr>
            </w:pPr>
            <w:r w:rsidRPr="006A2CFF">
              <w:rPr>
                <w:rFonts w:ascii="Lato" w:hAnsi="Lato" w:cs="Arial"/>
                <w:sz w:val="22"/>
                <w:szCs w:val="22"/>
              </w:rPr>
              <w:t xml:space="preserve">Finance Monitoring </w:t>
            </w:r>
          </w:p>
          <w:p w14:paraId="307CAA64" w14:textId="66C6FCBC" w:rsidR="006A2CFF" w:rsidRPr="00045EE6" w:rsidRDefault="006A2CFF" w:rsidP="00045EE6">
            <w:pPr>
              <w:pStyle w:val="ListParagraph"/>
              <w:numPr>
                <w:ilvl w:val="0"/>
                <w:numId w:val="37"/>
              </w:numPr>
              <w:tabs>
                <w:tab w:val="left" w:pos="2977"/>
              </w:tabs>
              <w:rPr>
                <w:rFonts w:ascii="Lato" w:hAnsi="Lato" w:cs="Arial"/>
                <w:sz w:val="22"/>
                <w:szCs w:val="22"/>
              </w:rPr>
            </w:pPr>
            <w:r w:rsidRPr="00045EE6">
              <w:rPr>
                <w:rFonts w:ascii="Lato" w:hAnsi="Lato" w:cs="Arial"/>
                <w:sz w:val="22"/>
                <w:szCs w:val="22"/>
              </w:rPr>
              <w:t>Coordinate the confirmation of funding commitment of members, including project sponsorship and any other short-term or ad hoc funding commitments.</w:t>
            </w:r>
          </w:p>
          <w:p w14:paraId="39A18A88" w14:textId="7ADAA65D" w:rsidR="006A2CFF" w:rsidRPr="00045EE6" w:rsidRDefault="006A2CFF" w:rsidP="00045EE6">
            <w:pPr>
              <w:pStyle w:val="ListParagraph"/>
              <w:numPr>
                <w:ilvl w:val="0"/>
                <w:numId w:val="37"/>
              </w:numPr>
              <w:tabs>
                <w:tab w:val="left" w:pos="2977"/>
              </w:tabs>
              <w:rPr>
                <w:rFonts w:ascii="Lato" w:hAnsi="Lato" w:cs="Arial"/>
                <w:sz w:val="22"/>
                <w:szCs w:val="22"/>
              </w:rPr>
            </w:pPr>
            <w:r w:rsidRPr="00045EE6">
              <w:rPr>
                <w:rFonts w:ascii="Lato" w:hAnsi="Lato" w:cs="Arial"/>
                <w:sz w:val="22"/>
                <w:szCs w:val="22"/>
              </w:rPr>
              <w:t>Coordinate to prepare financial claims that are sent to members for their contributions to sponsorship pooled funds.</w:t>
            </w:r>
          </w:p>
          <w:p w14:paraId="054C52D6" w14:textId="312D3778" w:rsidR="006A2CFF" w:rsidRPr="00045EE6" w:rsidRDefault="006A2CFF" w:rsidP="00045EE6">
            <w:pPr>
              <w:pStyle w:val="ListParagraph"/>
              <w:numPr>
                <w:ilvl w:val="0"/>
                <w:numId w:val="37"/>
              </w:numPr>
              <w:tabs>
                <w:tab w:val="left" w:pos="2977"/>
              </w:tabs>
              <w:rPr>
                <w:rFonts w:ascii="Lato" w:hAnsi="Lato" w:cs="Arial"/>
                <w:sz w:val="22"/>
                <w:szCs w:val="22"/>
              </w:rPr>
            </w:pPr>
            <w:r w:rsidRPr="00045EE6">
              <w:rPr>
                <w:rFonts w:ascii="Lato" w:hAnsi="Lato" w:cs="Arial"/>
                <w:sz w:val="22"/>
                <w:szCs w:val="22"/>
              </w:rPr>
              <w:t>Support the process for allocating funding to country offices and members offices.</w:t>
            </w:r>
          </w:p>
          <w:p w14:paraId="5C127D89" w14:textId="2EB5CFD6" w:rsidR="006A2CFF" w:rsidRPr="00045EE6" w:rsidRDefault="006A2CFF" w:rsidP="00045EE6">
            <w:pPr>
              <w:pStyle w:val="ListParagraph"/>
              <w:numPr>
                <w:ilvl w:val="0"/>
                <w:numId w:val="37"/>
              </w:numPr>
              <w:tabs>
                <w:tab w:val="left" w:pos="2977"/>
              </w:tabs>
              <w:rPr>
                <w:rFonts w:ascii="Lato" w:hAnsi="Lato" w:cs="Arial"/>
                <w:sz w:val="22"/>
                <w:szCs w:val="22"/>
              </w:rPr>
            </w:pPr>
            <w:r w:rsidRPr="00045EE6">
              <w:rPr>
                <w:rFonts w:ascii="Lato" w:hAnsi="Lato" w:cs="Arial"/>
                <w:sz w:val="22"/>
                <w:szCs w:val="22"/>
              </w:rPr>
              <w:t xml:space="preserve">Coordinate the monitoring and reporting process for all types of funding commitments (e.g. ICS, Project Sponsorship, etc.), including quality and timeliness of reporting and adherence to applicable policies. </w:t>
            </w:r>
          </w:p>
          <w:p w14:paraId="4C66C789" w14:textId="0FF30509" w:rsidR="006A2CFF" w:rsidRPr="00045EE6" w:rsidRDefault="006A2CFF" w:rsidP="00045EE6">
            <w:pPr>
              <w:pStyle w:val="ListParagraph"/>
              <w:numPr>
                <w:ilvl w:val="0"/>
                <w:numId w:val="37"/>
              </w:numPr>
              <w:tabs>
                <w:tab w:val="left" w:pos="2977"/>
              </w:tabs>
              <w:rPr>
                <w:rFonts w:ascii="Lato" w:hAnsi="Lato" w:cs="Arial"/>
                <w:sz w:val="22"/>
                <w:szCs w:val="22"/>
              </w:rPr>
            </w:pPr>
            <w:r w:rsidRPr="00045EE6">
              <w:rPr>
                <w:rFonts w:ascii="Lato" w:hAnsi="Lato" w:cs="Arial"/>
                <w:sz w:val="22"/>
                <w:szCs w:val="22"/>
              </w:rPr>
              <w:t>Conduct check-in at least quarterly on budget spend (including any coding issues, under or over spend, etc)</w:t>
            </w:r>
          </w:p>
          <w:p w14:paraId="1E01B9A6" w14:textId="7914D7E6" w:rsidR="006A2CFF" w:rsidRPr="00045EE6" w:rsidRDefault="006A2CFF" w:rsidP="00045EE6">
            <w:pPr>
              <w:pStyle w:val="ListParagraph"/>
              <w:numPr>
                <w:ilvl w:val="0"/>
                <w:numId w:val="37"/>
              </w:numPr>
              <w:tabs>
                <w:tab w:val="left" w:pos="2977"/>
              </w:tabs>
              <w:rPr>
                <w:rFonts w:ascii="Lato" w:hAnsi="Lato" w:cs="Arial"/>
                <w:sz w:val="22"/>
                <w:szCs w:val="22"/>
              </w:rPr>
            </w:pPr>
            <w:r w:rsidRPr="00045EE6">
              <w:rPr>
                <w:rFonts w:ascii="Lato" w:hAnsi="Lato" w:cs="Arial"/>
                <w:sz w:val="22"/>
                <w:szCs w:val="22"/>
              </w:rPr>
              <w:t>Follow up on any rejected expenses, inappropriate coding, etc.</w:t>
            </w:r>
          </w:p>
          <w:p w14:paraId="433BD7D7" w14:textId="2FAB8426" w:rsidR="006A2CFF" w:rsidRPr="00045EE6" w:rsidRDefault="006A2CFF" w:rsidP="00045EE6">
            <w:pPr>
              <w:pStyle w:val="ListParagraph"/>
              <w:numPr>
                <w:ilvl w:val="0"/>
                <w:numId w:val="37"/>
              </w:numPr>
              <w:tabs>
                <w:tab w:val="left" w:pos="2977"/>
              </w:tabs>
              <w:rPr>
                <w:rFonts w:ascii="Lato" w:hAnsi="Lato" w:cs="Arial"/>
                <w:sz w:val="22"/>
                <w:szCs w:val="22"/>
              </w:rPr>
            </w:pPr>
            <w:r w:rsidRPr="00045EE6">
              <w:rPr>
                <w:rFonts w:ascii="Lato" w:hAnsi="Lato" w:cs="Arial"/>
                <w:sz w:val="22"/>
                <w:szCs w:val="22"/>
              </w:rPr>
              <w:t>Maintain records of budgets vs. actuals (</w:t>
            </w:r>
            <w:proofErr w:type="spellStart"/>
            <w:r w:rsidRPr="00045EE6">
              <w:rPr>
                <w:rFonts w:ascii="Lato" w:hAnsi="Lato" w:cs="Arial"/>
                <w:sz w:val="22"/>
                <w:szCs w:val="22"/>
              </w:rPr>
              <w:t>BvA</w:t>
            </w:r>
            <w:proofErr w:type="spellEnd"/>
            <w:r w:rsidRPr="00045EE6">
              <w:rPr>
                <w:rFonts w:ascii="Lato" w:hAnsi="Lato" w:cs="Arial"/>
                <w:sz w:val="22"/>
                <w:szCs w:val="22"/>
              </w:rPr>
              <w:t>) for country offices and member offices implementing sponsorship.</w:t>
            </w:r>
          </w:p>
          <w:p w14:paraId="69D43855" w14:textId="61F9675D" w:rsidR="006A2CFF" w:rsidRPr="00045EE6" w:rsidRDefault="006A2CFF" w:rsidP="00045EE6">
            <w:pPr>
              <w:pStyle w:val="ListParagraph"/>
              <w:numPr>
                <w:ilvl w:val="0"/>
                <w:numId w:val="37"/>
              </w:numPr>
              <w:tabs>
                <w:tab w:val="left" w:pos="2977"/>
              </w:tabs>
              <w:rPr>
                <w:rFonts w:ascii="Lato" w:hAnsi="Lato" w:cs="Arial"/>
                <w:sz w:val="22"/>
                <w:szCs w:val="22"/>
              </w:rPr>
            </w:pPr>
            <w:r w:rsidRPr="00045EE6">
              <w:rPr>
                <w:rFonts w:ascii="Lato" w:hAnsi="Lato" w:cs="Arial"/>
                <w:sz w:val="22"/>
                <w:szCs w:val="22"/>
              </w:rPr>
              <w:t>Record spending performance on Sponsorship Monthly Performance Review (SMPR)</w:t>
            </w:r>
          </w:p>
          <w:p w14:paraId="0D81FDEF" w14:textId="37FF5884" w:rsidR="006A2CFF" w:rsidRPr="00045EE6" w:rsidRDefault="006A2CFF" w:rsidP="00045EE6">
            <w:pPr>
              <w:pStyle w:val="ListParagraph"/>
              <w:numPr>
                <w:ilvl w:val="0"/>
                <w:numId w:val="37"/>
              </w:numPr>
              <w:tabs>
                <w:tab w:val="left" w:pos="2977"/>
              </w:tabs>
              <w:rPr>
                <w:rFonts w:ascii="Lato" w:hAnsi="Lato" w:cs="Arial"/>
                <w:sz w:val="22"/>
                <w:szCs w:val="22"/>
              </w:rPr>
            </w:pPr>
            <w:r w:rsidRPr="00045EE6">
              <w:rPr>
                <w:rFonts w:ascii="Lato" w:hAnsi="Lato" w:cs="Arial"/>
                <w:sz w:val="22"/>
                <w:szCs w:val="22"/>
              </w:rPr>
              <w:t xml:space="preserve">Hold quarterly calls with GSO as needed to analyse burn rate and address raised concerns </w:t>
            </w:r>
          </w:p>
          <w:p w14:paraId="4EF76043" w14:textId="59F391D9" w:rsidR="006A2CFF" w:rsidRPr="00045EE6" w:rsidRDefault="006A2CFF" w:rsidP="00045EE6">
            <w:pPr>
              <w:pStyle w:val="ListParagraph"/>
              <w:numPr>
                <w:ilvl w:val="0"/>
                <w:numId w:val="37"/>
              </w:numPr>
              <w:tabs>
                <w:tab w:val="left" w:pos="2977"/>
              </w:tabs>
              <w:rPr>
                <w:rFonts w:ascii="Lato" w:hAnsi="Lato" w:cs="Arial"/>
                <w:sz w:val="22"/>
                <w:szCs w:val="22"/>
              </w:rPr>
            </w:pPr>
            <w:r w:rsidRPr="00045EE6">
              <w:rPr>
                <w:rFonts w:ascii="Lato" w:hAnsi="Lato" w:cs="Arial"/>
                <w:sz w:val="22"/>
                <w:szCs w:val="22"/>
              </w:rPr>
              <w:t>Ensure that country offices and member offices implementing sponsorship are properly incurring joint costs per the Cost Allocation Methodology Calculator.</w:t>
            </w:r>
          </w:p>
          <w:p w14:paraId="0334CB27" w14:textId="77777777" w:rsidR="006A2CFF" w:rsidRPr="006A2CFF" w:rsidRDefault="006A2CFF" w:rsidP="006A2CFF">
            <w:pPr>
              <w:tabs>
                <w:tab w:val="left" w:pos="2977"/>
              </w:tabs>
              <w:rPr>
                <w:rFonts w:ascii="Lato" w:hAnsi="Lato" w:cs="Arial"/>
                <w:sz w:val="22"/>
                <w:szCs w:val="22"/>
              </w:rPr>
            </w:pPr>
          </w:p>
          <w:p w14:paraId="1B623E5C" w14:textId="77777777" w:rsidR="006A2CFF" w:rsidRPr="006A2CFF" w:rsidRDefault="006A2CFF" w:rsidP="006A2CFF">
            <w:pPr>
              <w:tabs>
                <w:tab w:val="left" w:pos="2977"/>
              </w:tabs>
              <w:rPr>
                <w:rFonts w:ascii="Lato" w:hAnsi="Lato" w:cs="Arial"/>
                <w:sz w:val="22"/>
                <w:szCs w:val="22"/>
              </w:rPr>
            </w:pPr>
            <w:r w:rsidRPr="006A2CFF">
              <w:rPr>
                <w:rFonts w:ascii="Lato" w:hAnsi="Lato" w:cs="Arial"/>
                <w:sz w:val="22"/>
                <w:szCs w:val="22"/>
              </w:rPr>
              <w:lastRenderedPageBreak/>
              <w:t>Continuous Improvement and Capacity Strengthening</w:t>
            </w:r>
          </w:p>
          <w:p w14:paraId="22FF02D4" w14:textId="57BD6A32" w:rsidR="006A2CFF" w:rsidRPr="00045EE6" w:rsidRDefault="006A2CFF" w:rsidP="00045EE6">
            <w:pPr>
              <w:pStyle w:val="ListParagraph"/>
              <w:numPr>
                <w:ilvl w:val="0"/>
                <w:numId w:val="38"/>
              </w:numPr>
              <w:tabs>
                <w:tab w:val="left" w:pos="2977"/>
              </w:tabs>
              <w:rPr>
                <w:rFonts w:ascii="Lato" w:hAnsi="Lato" w:cs="Arial"/>
                <w:sz w:val="22"/>
                <w:szCs w:val="22"/>
              </w:rPr>
            </w:pPr>
            <w:r w:rsidRPr="00045EE6">
              <w:rPr>
                <w:rFonts w:ascii="Lato" w:hAnsi="Lato" w:cs="Arial"/>
                <w:sz w:val="22"/>
                <w:szCs w:val="22"/>
              </w:rPr>
              <w:t>Support award management specific capacity strengthening activities for/with global sponsorship members, member offices and country offices.</w:t>
            </w:r>
          </w:p>
          <w:p w14:paraId="2C1C3A5C" w14:textId="189FF0A2" w:rsidR="006A2CFF" w:rsidRPr="00045EE6" w:rsidRDefault="006A2CFF" w:rsidP="00045EE6">
            <w:pPr>
              <w:pStyle w:val="ListParagraph"/>
              <w:numPr>
                <w:ilvl w:val="0"/>
                <w:numId w:val="38"/>
              </w:numPr>
              <w:tabs>
                <w:tab w:val="left" w:pos="2977"/>
              </w:tabs>
              <w:rPr>
                <w:rFonts w:ascii="Lato" w:hAnsi="Lato" w:cs="Arial"/>
                <w:sz w:val="22"/>
                <w:szCs w:val="22"/>
              </w:rPr>
            </w:pPr>
            <w:r w:rsidRPr="00045EE6">
              <w:rPr>
                <w:rFonts w:ascii="Lato" w:hAnsi="Lato" w:cs="Arial"/>
                <w:sz w:val="22"/>
                <w:szCs w:val="22"/>
              </w:rPr>
              <w:t>Lead or participate in continuous improvement projects of global sponsorship.</w:t>
            </w:r>
          </w:p>
          <w:p w14:paraId="51F7AFDE" w14:textId="4ADF42FA" w:rsidR="006A2CFF" w:rsidRPr="00045EE6" w:rsidRDefault="006A2CFF" w:rsidP="00045EE6">
            <w:pPr>
              <w:pStyle w:val="ListParagraph"/>
              <w:numPr>
                <w:ilvl w:val="0"/>
                <w:numId w:val="38"/>
              </w:numPr>
              <w:tabs>
                <w:tab w:val="left" w:pos="2977"/>
              </w:tabs>
              <w:rPr>
                <w:rFonts w:ascii="Lato" w:hAnsi="Lato" w:cs="Arial"/>
                <w:sz w:val="22"/>
                <w:szCs w:val="22"/>
              </w:rPr>
            </w:pPr>
            <w:r w:rsidRPr="00045EE6">
              <w:rPr>
                <w:rFonts w:ascii="Lato" w:hAnsi="Lato" w:cs="Arial"/>
                <w:sz w:val="22"/>
                <w:szCs w:val="22"/>
              </w:rPr>
              <w:t xml:space="preserve">Support any remaining tasks to phase out SCUS sponsorship awards and ensure the new SCI Sponsorship SOFs are functional and operating smoothly for country offices and member offices. </w:t>
            </w:r>
          </w:p>
          <w:p w14:paraId="2622A653" w14:textId="72195FA3" w:rsidR="006A2CFF" w:rsidRPr="00045EE6" w:rsidRDefault="006A2CFF" w:rsidP="00045EE6">
            <w:pPr>
              <w:pStyle w:val="ListParagraph"/>
              <w:numPr>
                <w:ilvl w:val="0"/>
                <w:numId w:val="38"/>
              </w:numPr>
              <w:tabs>
                <w:tab w:val="left" w:pos="2977"/>
              </w:tabs>
              <w:rPr>
                <w:rFonts w:ascii="Lato" w:hAnsi="Lato" w:cs="Arial"/>
                <w:sz w:val="22"/>
                <w:szCs w:val="22"/>
              </w:rPr>
            </w:pPr>
            <w:r w:rsidRPr="00045EE6">
              <w:rPr>
                <w:rFonts w:ascii="Lato" w:hAnsi="Lato" w:cs="Arial"/>
                <w:sz w:val="22"/>
                <w:szCs w:val="22"/>
              </w:rPr>
              <w:t xml:space="preserve">Perform any other tasks deemed necessary by the Head of Awards Management and Senior Director of Global Sponsorship Unit. </w:t>
            </w:r>
          </w:p>
          <w:p w14:paraId="08A739D1" w14:textId="3AA32BC6" w:rsidR="006A2CFF" w:rsidRPr="002C6155" w:rsidRDefault="006A2CFF" w:rsidP="006A2CFF">
            <w:pPr>
              <w:tabs>
                <w:tab w:val="left" w:pos="2977"/>
              </w:tabs>
              <w:rPr>
                <w:rFonts w:ascii="Lato" w:hAnsi="Lato" w:cs="Arial"/>
                <w:sz w:val="22"/>
                <w:szCs w:val="22"/>
              </w:rPr>
            </w:pPr>
          </w:p>
        </w:tc>
      </w:tr>
      <w:tr w:rsidR="00174203" w:rsidRPr="002C6155" w14:paraId="08A739E5" w14:textId="77777777" w:rsidTr="00543A17">
        <w:tc>
          <w:tcPr>
            <w:tcW w:w="9498" w:type="dxa"/>
            <w:gridSpan w:val="3"/>
          </w:tcPr>
          <w:p w14:paraId="08A739D3" w14:textId="77777777" w:rsidR="008264D8" w:rsidRPr="002C6155" w:rsidRDefault="008264D8" w:rsidP="008264D8">
            <w:pPr>
              <w:snapToGrid w:val="0"/>
              <w:ind w:left="-24"/>
              <w:rPr>
                <w:rFonts w:ascii="Lato" w:hAnsi="Lato" w:cs="Arial"/>
                <w:b/>
                <w:i/>
                <w:color w:val="808080"/>
                <w:sz w:val="22"/>
                <w:szCs w:val="22"/>
              </w:rPr>
            </w:pPr>
            <w:r w:rsidRPr="002C6155">
              <w:rPr>
                <w:rFonts w:ascii="Lato" w:hAnsi="Lato" w:cs="Arial"/>
                <w:b/>
                <w:sz w:val="22"/>
                <w:szCs w:val="22"/>
              </w:rPr>
              <w:lastRenderedPageBreak/>
              <w:t>BEHAVIOURS (Values in Practice</w:t>
            </w:r>
            <w:r w:rsidRPr="002C6155">
              <w:rPr>
                <w:rFonts w:ascii="Lato" w:hAnsi="Lato" w:cs="Arial"/>
                <w:sz w:val="22"/>
                <w:szCs w:val="22"/>
              </w:rPr>
              <w:t>)</w:t>
            </w:r>
          </w:p>
          <w:p w14:paraId="08A739D4" w14:textId="77777777" w:rsidR="008264D8" w:rsidRPr="002C6155" w:rsidRDefault="008264D8" w:rsidP="008264D8">
            <w:pPr>
              <w:ind w:left="-24"/>
              <w:rPr>
                <w:rFonts w:ascii="Lato" w:hAnsi="Lato" w:cs="Arial"/>
                <w:b/>
                <w:sz w:val="22"/>
                <w:szCs w:val="22"/>
              </w:rPr>
            </w:pPr>
            <w:r w:rsidRPr="002C6155">
              <w:rPr>
                <w:rFonts w:ascii="Lato" w:hAnsi="Lato" w:cs="Arial"/>
                <w:b/>
                <w:sz w:val="22"/>
                <w:szCs w:val="22"/>
              </w:rPr>
              <w:t>Accountability:</w:t>
            </w:r>
          </w:p>
          <w:p w14:paraId="08A739D5" w14:textId="77777777" w:rsidR="008264D8" w:rsidRPr="002C6155" w:rsidRDefault="008264D8" w:rsidP="008264D8">
            <w:pPr>
              <w:numPr>
                <w:ilvl w:val="0"/>
                <w:numId w:val="30"/>
              </w:numPr>
              <w:suppressAutoHyphens/>
              <w:rPr>
                <w:rFonts w:ascii="Lato" w:hAnsi="Lato" w:cs="Arial"/>
                <w:sz w:val="22"/>
                <w:szCs w:val="22"/>
              </w:rPr>
            </w:pPr>
            <w:r w:rsidRPr="002C6155">
              <w:rPr>
                <w:rFonts w:ascii="Lato" w:hAnsi="Lato" w:cs="Arial"/>
                <w:sz w:val="22"/>
                <w:szCs w:val="22"/>
              </w:rPr>
              <w:t xml:space="preserve">holds </w:t>
            </w:r>
            <w:proofErr w:type="spellStart"/>
            <w:r w:rsidRPr="002C6155">
              <w:rPr>
                <w:rFonts w:ascii="Lato" w:hAnsi="Lato" w:cs="Arial"/>
                <w:sz w:val="22"/>
                <w:szCs w:val="22"/>
              </w:rPr>
              <w:t>self accountable</w:t>
            </w:r>
            <w:proofErr w:type="spellEnd"/>
            <w:r w:rsidRPr="002C6155">
              <w:rPr>
                <w:rFonts w:ascii="Lato" w:hAnsi="Lato" w:cs="Arial"/>
                <w:sz w:val="22"/>
                <w:szCs w:val="22"/>
              </w:rPr>
              <w:t xml:space="preserve"> for making decisions, managing resources efficiently, achieving and role modelling Save the Children values</w:t>
            </w:r>
          </w:p>
          <w:p w14:paraId="08A739D6" w14:textId="77777777" w:rsidR="008264D8" w:rsidRPr="002C6155" w:rsidRDefault="008264D8" w:rsidP="008264D8">
            <w:pPr>
              <w:numPr>
                <w:ilvl w:val="0"/>
                <w:numId w:val="30"/>
              </w:numPr>
              <w:suppressAutoHyphens/>
              <w:rPr>
                <w:rFonts w:ascii="Lato" w:hAnsi="Lato" w:cs="Arial"/>
                <w:sz w:val="22"/>
                <w:szCs w:val="22"/>
              </w:rPr>
            </w:pPr>
            <w:proofErr w:type="gramStart"/>
            <w:r w:rsidRPr="002C6155">
              <w:rPr>
                <w:rFonts w:ascii="Lato" w:hAnsi="Lato" w:cs="Arial"/>
                <w:sz w:val="22"/>
                <w:szCs w:val="22"/>
              </w:rPr>
              <w:t>holds</w:t>
            </w:r>
            <w:proofErr w:type="gramEnd"/>
            <w:r w:rsidRPr="002C6155">
              <w:rPr>
                <w:rFonts w:ascii="Lato" w:hAnsi="Lato"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8A739D7" w14:textId="77777777" w:rsidR="008264D8" w:rsidRPr="002C6155" w:rsidRDefault="008264D8" w:rsidP="008264D8">
            <w:pPr>
              <w:ind w:left="-24"/>
              <w:rPr>
                <w:rFonts w:ascii="Lato" w:hAnsi="Lato" w:cs="Arial"/>
                <w:b/>
                <w:sz w:val="22"/>
                <w:szCs w:val="22"/>
              </w:rPr>
            </w:pPr>
            <w:r w:rsidRPr="002C6155">
              <w:rPr>
                <w:rFonts w:ascii="Lato" w:hAnsi="Lato" w:cs="Arial"/>
                <w:b/>
                <w:sz w:val="22"/>
                <w:szCs w:val="22"/>
              </w:rPr>
              <w:t>Ambition:</w:t>
            </w:r>
          </w:p>
          <w:p w14:paraId="08A739D8" w14:textId="77777777" w:rsidR="008264D8" w:rsidRPr="002C6155" w:rsidRDefault="008264D8" w:rsidP="008264D8">
            <w:pPr>
              <w:numPr>
                <w:ilvl w:val="0"/>
                <w:numId w:val="32"/>
              </w:numPr>
              <w:suppressAutoHyphens/>
              <w:rPr>
                <w:rFonts w:ascii="Lato" w:hAnsi="Lato" w:cs="Arial"/>
                <w:sz w:val="22"/>
                <w:szCs w:val="22"/>
              </w:rPr>
            </w:pPr>
            <w:r w:rsidRPr="002C6155">
              <w:rPr>
                <w:rFonts w:ascii="Lato" w:hAnsi="Lato" w:cs="Arial"/>
                <w:sz w:val="22"/>
                <w:szCs w:val="22"/>
              </w:rPr>
              <w:t>sets ambitious and challenging goals for themselves and their team, takes responsibility for their own personal development and encourages their team to do the same</w:t>
            </w:r>
          </w:p>
          <w:p w14:paraId="08A739D9" w14:textId="77777777" w:rsidR="008264D8" w:rsidRPr="002C6155" w:rsidRDefault="008264D8" w:rsidP="008264D8">
            <w:pPr>
              <w:numPr>
                <w:ilvl w:val="0"/>
                <w:numId w:val="32"/>
              </w:numPr>
              <w:suppressAutoHyphens/>
              <w:rPr>
                <w:rFonts w:ascii="Lato" w:hAnsi="Lato" w:cs="Arial"/>
                <w:sz w:val="22"/>
                <w:szCs w:val="22"/>
              </w:rPr>
            </w:pPr>
            <w:r w:rsidRPr="002C6155">
              <w:rPr>
                <w:rFonts w:ascii="Lato" w:hAnsi="Lato" w:cs="Arial"/>
                <w:sz w:val="22"/>
                <w:szCs w:val="22"/>
              </w:rPr>
              <w:t>widely shares their personal vision for Save the Children, engages and motivates others</w:t>
            </w:r>
          </w:p>
          <w:p w14:paraId="08A739DA" w14:textId="77777777" w:rsidR="008264D8" w:rsidRPr="002C6155" w:rsidRDefault="008264D8" w:rsidP="008264D8">
            <w:pPr>
              <w:numPr>
                <w:ilvl w:val="0"/>
                <w:numId w:val="32"/>
              </w:numPr>
              <w:suppressAutoHyphens/>
              <w:rPr>
                <w:rFonts w:ascii="Lato" w:hAnsi="Lato" w:cs="Arial"/>
                <w:sz w:val="22"/>
                <w:szCs w:val="22"/>
              </w:rPr>
            </w:pPr>
            <w:r w:rsidRPr="002C6155">
              <w:rPr>
                <w:rFonts w:ascii="Lato" w:hAnsi="Lato" w:cs="Arial"/>
                <w:sz w:val="22"/>
                <w:szCs w:val="22"/>
              </w:rPr>
              <w:t>future orientated, thinks strategically and on a global scale.</w:t>
            </w:r>
          </w:p>
          <w:p w14:paraId="08A739DB" w14:textId="77777777" w:rsidR="008264D8" w:rsidRPr="002C6155" w:rsidRDefault="008264D8" w:rsidP="008264D8">
            <w:pPr>
              <w:ind w:left="-24"/>
              <w:rPr>
                <w:rFonts w:ascii="Lato" w:hAnsi="Lato" w:cs="Arial"/>
                <w:b/>
                <w:sz w:val="22"/>
                <w:szCs w:val="22"/>
              </w:rPr>
            </w:pPr>
            <w:r w:rsidRPr="002C6155">
              <w:rPr>
                <w:rFonts w:ascii="Lato" w:hAnsi="Lato" w:cs="Arial"/>
                <w:b/>
                <w:sz w:val="22"/>
                <w:szCs w:val="22"/>
              </w:rPr>
              <w:t>Collaboration:</w:t>
            </w:r>
          </w:p>
          <w:p w14:paraId="08A739DC" w14:textId="77777777" w:rsidR="008264D8" w:rsidRPr="002C6155" w:rsidRDefault="008264D8" w:rsidP="008264D8">
            <w:pPr>
              <w:numPr>
                <w:ilvl w:val="0"/>
                <w:numId w:val="31"/>
              </w:numPr>
              <w:suppressAutoHyphens/>
              <w:rPr>
                <w:rFonts w:ascii="Lato" w:hAnsi="Lato" w:cs="Arial"/>
                <w:sz w:val="22"/>
                <w:szCs w:val="22"/>
              </w:rPr>
            </w:pPr>
            <w:r w:rsidRPr="002C6155">
              <w:rPr>
                <w:rFonts w:ascii="Lato" w:hAnsi="Lato" w:cs="Arial"/>
                <w:sz w:val="22"/>
                <w:szCs w:val="22"/>
              </w:rPr>
              <w:t>builds and maintains effective relationships, with their team, colleagues, Members and external partners and supporters</w:t>
            </w:r>
          </w:p>
          <w:p w14:paraId="08A739DD" w14:textId="77777777" w:rsidR="008264D8" w:rsidRPr="002C6155" w:rsidRDefault="008264D8" w:rsidP="008264D8">
            <w:pPr>
              <w:numPr>
                <w:ilvl w:val="0"/>
                <w:numId w:val="31"/>
              </w:numPr>
              <w:suppressAutoHyphens/>
              <w:rPr>
                <w:rFonts w:ascii="Lato" w:hAnsi="Lato" w:cs="Arial"/>
                <w:sz w:val="22"/>
                <w:szCs w:val="22"/>
              </w:rPr>
            </w:pPr>
            <w:r w:rsidRPr="002C6155">
              <w:rPr>
                <w:rFonts w:ascii="Lato" w:hAnsi="Lato" w:cs="Arial"/>
                <w:sz w:val="22"/>
                <w:szCs w:val="22"/>
              </w:rPr>
              <w:t>values diversity, sees it as a source of competitive strength</w:t>
            </w:r>
          </w:p>
          <w:p w14:paraId="08A739DE" w14:textId="77777777" w:rsidR="008264D8" w:rsidRPr="002C6155" w:rsidRDefault="008264D8" w:rsidP="008264D8">
            <w:pPr>
              <w:numPr>
                <w:ilvl w:val="0"/>
                <w:numId w:val="29"/>
              </w:numPr>
              <w:suppressAutoHyphens/>
              <w:rPr>
                <w:rFonts w:ascii="Lato" w:hAnsi="Lato" w:cs="Arial"/>
                <w:sz w:val="22"/>
                <w:szCs w:val="22"/>
              </w:rPr>
            </w:pPr>
            <w:r w:rsidRPr="002C6155">
              <w:rPr>
                <w:rFonts w:ascii="Lato" w:hAnsi="Lato" w:cs="Arial"/>
                <w:sz w:val="22"/>
                <w:szCs w:val="22"/>
              </w:rPr>
              <w:t>approachable, good listener, easy to talk to.</w:t>
            </w:r>
          </w:p>
          <w:p w14:paraId="08A739DF" w14:textId="77777777" w:rsidR="008264D8" w:rsidRPr="002C6155" w:rsidRDefault="008264D8" w:rsidP="008264D8">
            <w:pPr>
              <w:ind w:left="-24"/>
              <w:rPr>
                <w:rFonts w:ascii="Lato" w:hAnsi="Lato" w:cs="Arial"/>
                <w:b/>
                <w:sz w:val="22"/>
                <w:szCs w:val="22"/>
              </w:rPr>
            </w:pPr>
            <w:r w:rsidRPr="002C6155">
              <w:rPr>
                <w:rFonts w:ascii="Lato" w:hAnsi="Lato" w:cs="Arial"/>
                <w:b/>
                <w:sz w:val="22"/>
                <w:szCs w:val="22"/>
              </w:rPr>
              <w:t>Creativity:</w:t>
            </w:r>
          </w:p>
          <w:p w14:paraId="08A739E0" w14:textId="77777777" w:rsidR="008264D8" w:rsidRPr="002C6155" w:rsidRDefault="008264D8" w:rsidP="008264D8">
            <w:pPr>
              <w:numPr>
                <w:ilvl w:val="0"/>
                <w:numId w:val="31"/>
              </w:numPr>
              <w:suppressAutoHyphens/>
              <w:rPr>
                <w:rFonts w:ascii="Lato" w:hAnsi="Lato" w:cs="Arial"/>
                <w:sz w:val="22"/>
                <w:szCs w:val="22"/>
              </w:rPr>
            </w:pPr>
            <w:r w:rsidRPr="002C6155">
              <w:rPr>
                <w:rFonts w:ascii="Lato" w:hAnsi="Lato" w:cs="Arial"/>
                <w:sz w:val="22"/>
                <w:szCs w:val="22"/>
              </w:rPr>
              <w:t>develops and encourages new and innovative solutions</w:t>
            </w:r>
          </w:p>
          <w:p w14:paraId="08A739E1" w14:textId="77777777" w:rsidR="008264D8" w:rsidRPr="002C6155" w:rsidRDefault="008264D8" w:rsidP="008264D8">
            <w:pPr>
              <w:numPr>
                <w:ilvl w:val="0"/>
                <w:numId w:val="31"/>
              </w:numPr>
              <w:suppressAutoHyphens/>
              <w:rPr>
                <w:rFonts w:ascii="Lato" w:hAnsi="Lato" w:cs="Arial"/>
                <w:sz w:val="22"/>
                <w:szCs w:val="22"/>
              </w:rPr>
            </w:pPr>
            <w:r w:rsidRPr="002C6155">
              <w:rPr>
                <w:rFonts w:ascii="Lato" w:hAnsi="Lato" w:cs="Arial"/>
                <w:sz w:val="22"/>
                <w:szCs w:val="22"/>
              </w:rPr>
              <w:t>willing to take disciplined risks.</w:t>
            </w:r>
          </w:p>
          <w:p w14:paraId="08A739E2" w14:textId="77777777" w:rsidR="008264D8" w:rsidRPr="002C6155" w:rsidRDefault="008264D8" w:rsidP="008264D8">
            <w:pPr>
              <w:ind w:left="-24"/>
              <w:rPr>
                <w:rFonts w:ascii="Lato" w:hAnsi="Lato" w:cs="Arial"/>
                <w:b/>
                <w:sz w:val="22"/>
                <w:szCs w:val="22"/>
              </w:rPr>
            </w:pPr>
            <w:r w:rsidRPr="002C6155">
              <w:rPr>
                <w:rFonts w:ascii="Lato" w:hAnsi="Lato" w:cs="Arial"/>
                <w:b/>
                <w:sz w:val="22"/>
                <w:szCs w:val="22"/>
              </w:rPr>
              <w:t>Integrity:</w:t>
            </w:r>
          </w:p>
          <w:p w14:paraId="08A739E3" w14:textId="77777777" w:rsidR="008264D8" w:rsidRPr="002C6155" w:rsidRDefault="008264D8" w:rsidP="00F5619F">
            <w:pPr>
              <w:numPr>
                <w:ilvl w:val="0"/>
                <w:numId w:val="31"/>
              </w:numPr>
              <w:suppressAutoHyphens/>
              <w:rPr>
                <w:rFonts w:ascii="Lato" w:hAnsi="Lato" w:cs="Arial"/>
                <w:sz w:val="22"/>
                <w:szCs w:val="22"/>
              </w:rPr>
            </w:pPr>
            <w:r w:rsidRPr="002C6155">
              <w:rPr>
                <w:rFonts w:ascii="Lato" w:hAnsi="Lato" w:cs="Arial"/>
                <w:sz w:val="22"/>
                <w:szCs w:val="22"/>
              </w:rPr>
              <w:t>honest, encourages openness and transparency; demonstrates highest levels of integrity</w:t>
            </w:r>
          </w:p>
          <w:p w14:paraId="08A739E4" w14:textId="77777777" w:rsidR="008264D8" w:rsidRPr="002C6155" w:rsidRDefault="008264D8" w:rsidP="00AC7F69">
            <w:pPr>
              <w:rPr>
                <w:rFonts w:ascii="Lato" w:hAnsi="Lato" w:cs="Arial"/>
                <w:b/>
                <w:sz w:val="22"/>
                <w:szCs w:val="22"/>
              </w:rPr>
            </w:pPr>
          </w:p>
        </w:tc>
      </w:tr>
      <w:tr w:rsidR="00543A17" w:rsidRPr="002C6155" w14:paraId="08A739EB" w14:textId="77777777" w:rsidTr="00920C0C">
        <w:trPr>
          <w:trHeight w:val="844"/>
        </w:trPr>
        <w:tc>
          <w:tcPr>
            <w:tcW w:w="9498" w:type="dxa"/>
            <w:gridSpan w:val="3"/>
            <w:tcBorders>
              <w:bottom w:val="single" w:sz="8" w:space="0" w:color="000000"/>
            </w:tcBorders>
          </w:tcPr>
          <w:p w14:paraId="08A739E9" w14:textId="77777777" w:rsidR="00543A17" w:rsidRPr="006A2CFF" w:rsidRDefault="00543A17" w:rsidP="00543A17">
            <w:pPr>
              <w:rPr>
                <w:rFonts w:ascii="Lato" w:hAnsi="Lato" w:cs="Arial"/>
                <w:b/>
                <w:sz w:val="22"/>
                <w:szCs w:val="22"/>
              </w:rPr>
            </w:pPr>
            <w:r w:rsidRPr="006A2CFF">
              <w:rPr>
                <w:rFonts w:ascii="Lato" w:hAnsi="Lato" w:cs="Arial"/>
                <w:b/>
                <w:sz w:val="22"/>
                <w:szCs w:val="22"/>
              </w:rPr>
              <w:t>EXPERIENCE AND SKILLS</w:t>
            </w:r>
          </w:p>
          <w:p w14:paraId="568AEA61" w14:textId="079CA9C7" w:rsidR="006A2CFF" w:rsidRPr="006A2CFF" w:rsidRDefault="006A2CFF" w:rsidP="006A2CFF">
            <w:pPr>
              <w:rPr>
                <w:rFonts w:ascii="Lato" w:hAnsi="Lato" w:cs="Arial"/>
                <w:bCs/>
                <w:sz w:val="22"/>
                <w:szCs w:val="22"/>
              </w:rPr>
            </w:pPr>
          </w:p>
          <w:p w14:paraId="2A4E709E" w14:textId="77777777" w:rsidR="006A2CFF" w:rsidRPr="006A2CFF" w:rsidRDefault="006A2CFF" w:rsidP="006A2CFF">
            <w:pPr>
              <w:rPr>
                <w:rFonts w:ascii="Lato" w:hAnsi="Lato" w:cs="Arial"/>
                <w:bCs/>
                <w:sz w:val="22"/>
                <w:szCs w:val="22"/>
              </w:rPr>
            </w:pPr>
            <w:r w:rsidRPr="006A2CFF">
              <w:rPr>
                <w:rFonts w:ascii="Lato" w:hAnsi="Lato" w:cs="Arial"/>
                <w:bCs/>
                <w:sz w:val="22"/>
                <w:szCs w:val="22"/>
              </w:rPr>
              <w:t>Essential</w:t>
            </w:r>
          </w:p>
          <w:p w14:paraId="1E432E06" w14:textId="76BE9593" w:rsidR="006A2CFF" w:rsidRPr="00045EE6" w:rsidRDefault="006A2CFF" w:rsidP="00045EE6">
            <w:pPr>
              <w:pStyle w:val="ListParagraph"/>
              <w:numPr>
                <w:ilvl w:val="0"/>
                <w:numId w:val="39"/>
              </w:numPr>
              <w:rPr>
                <w:rFonts w:ascii="Lato" w:hAnsi="Lato" w:cs="Arial"/>
                <w:bCs/>
                <w:sz w:val="22"/>
                <w:szCs w:val="22"/>
              </w:rPr>
            </w:pPr>
            <w:r w:rsidRPr="00045EE6">
              <w:rPr>
                <w:rFonts w:ascii="Lato" w:hAnsi="Lato" w:cs="Arial"/>
                <w:bCs/>
                <w:sz w:val="22"/>
                <w:szCs w:val="22"/>
              </w:rPr>
              <w:t xml:space="preserve">Previous NGO experience with a good understanding of the grant (award) management cycle </w:t>
            </w:r>
          </w:p>
          <w:p w14:paraId="124960BE" w14:textId="087D1713" w:rsidR="006A2CFF" w:rsidRPr="00045EE6" w:rsidRDefault="006A2CFF" w:rsidP="00045EE6">
            <w:pPr>
              <w:pStyle w:val="ListParagraph"/>
              <w:numPr>
                <w:ilvl w:val="0"/>
                <w:numId w:val="39"/>
              </w:numPr>
              <w:rPr>
                <w:rFonts w:ascii="Lato" w:hAnsi="Lato" w:cs="Arial"/>
                <w:bCs/>
                <w:sz w:val="22"/>
                <w:szCs w:val="22"/>
              </w:rPr>
            </w:pPr>
            <w:r w:rsidRPr="00045EE6">
              <w:rPr>
                <w:rFonts w:ascii="Lato" w:hAnsi="Lato" w:cs="Arial"/>
                <w:bCs/>
                <w:sz w:val="22"/>
                <w:szCs w:val="22"/>
              </w:rPr>
              <w:t>Ability to understand grant budgets and analyse financial reports</w:t>
            </w:r>
          </w:p>
          <w:p w14:paraId="24111438" w14:textId="41EAF251" w:rsidR="006A2CFF" w:rsidRPr="00045EE6" w:rsidRDefault="006A2CFF" w:rsidP="00045EE6">
            <w:pPr>
              <w:pStyle w:val="ListParagraph"/>
              <w:numPr>
                <w:ilvl w:val="0"/>
                <w:numId w:val="39"/>
              </w:numPr>
              <w:rPr>
                <w:rFonts w:ascii="Lato" w:hAnsi="Lato" w:cs="Arial"/>
                <w:bCs/>
                <w:sz w:val="22"/>
                <w:szCs w:val="22"/>
              </w:rPr>
            </w:pPr>
            <w:r w:rsidRPr="00045EE6">
              <w:rPr>
                <w:rFonts w:ascii="Lato" w:hAnsi="Lato" w:cs="Arial"/>
                <w:bCs/>
                <w:sz w:val="22"/>
                <w:szCs w:val="22"/>
              </w:rPr>
              <w:t>Proven influencing skills with the ability to communicate compliance requirements to stakeholders in the most appropriate way</w:t>
            </w:r>
          </w:p>
          <w:p w14:paraId="3E416EDA" w14:textId="6D5EF307" w:rsidR="006A2CFF" w:rsidRPr="00045EE6" w:rsidRDefault="006A2CFF" w:rsidP="00045EE6">
            <w:pPr>
              <w:pStyle w:val="ListParagraph"/>
              <w:numPr>
                <w:ilvl w:val="0"/>
                <w:numId w:val="39"/>
              </w:numPr>
              <w:rPr>
                <w:rFonts w:ascii="Lato" w:hAnsi="Lato" w:cs="Arial"/>
                <w:bCs/>
                <w:sz w:val="22"/>
                <w:szCs w:val="22"/>
              </w:rPr>
            </w:pPr>
            <w:r w:rsidRPr="00045EE6">
              <w:rPr>
                <w:rFonts w:ascii="Lato" w:hAnsi="Lato" w:cs="Arial"/>
                <w:bCs/>
                <w:sz w:val="22"/>
                <w:szCs w:val="22"/>
              </w:rPr>
              <w:t>Proven planning, setting objectives and determining courses of action</w:t>
            </w:r>
          </w:p>
          <w:p w14:paraId="6F46781C" w14:textId="6E9E3911" w:rsidR="006A2CFF" w:rsidRPr="00045EE6" w:rsidRDefault="006A2CFF" w:rsidP="00045EE6">
            <w:pPr>
              <w:pStyle w:val="ListParagraph"/>
              <w:numPr>
                <w:ilvl w:val="0"/>
                <w:numId w:val="39"/>
              </w:numPr>
              <w:rPr>
                <w:rFonts w:ascii="Lato" w:hAnsi="Lato" w:cs="Arial"/>
                <w:bCs/>
                <w:sz w:val="22"/>
                <w:szCs w:val="22"/>
              </w:rPr>
            </w:pPr>
            <w:r w:rsidRPr="00045EE6">
              <w:rPr>
                <w:rFonts w:ascii="Lato" w:hAnsi="Lato" w:cs="Arial"/>
                <w:bCs/>
                <w:sz w:val="22"/>
                <w:szCs w:val="22"/>
              </w:rPr>
              <w:t>Excellent Microsoft Excel skills with the ability to draw out complex data from various different sources</w:t>
            </w:r>
          </w:p>
          <w:p w14:paraId="7D7ABEFB" w14:textId="4700462C" w:rsidR="006A2CFF" w:rsidRPr="00045EE6" w:rsidRDefault="006A2CFF" w:rsidP="00045EE6">
            <w:pPr>
              <w:pStyle w:val="ListParagraph"/>
              <w:numPr>
                <w:ilvl w:val="0"/>
                <w:numId w:val="39"/>
              </w:numPr>
              <w:rPr>
                <w:rFonts w:ascii="Lato" w:hAnsi="Lato" w:cs="Arial"/>
                <w:bCs/>
                <w:sz w:val="22"/>
                <w:szCs w:val="22"/>
              </w:rPr>
            </w:pPr>
            <w:r w:rsidRPr="00045EE6">
              <w:rPr>
                <w:rFonts w:ascii="Lato" w:hAnsi="Lato" w:cs="Arial"/>
                <w:bCs/>
                <w:sz w:val="22"/>
                <w:szCs w:val="22"/>
              </w:rPr>
              <w:lastRenderedPageBreak/>
              <w:t>Excellent verbal and written communication skills. Ability to explain complex issues to both staff and peers</w:t>
            </w:r>
          </w:p>
          <w:p w14:paraId="68FDAA47" w14:textId="7090EFB5" w:rsidR="006A2CFF" w:rsidRPr="00045EE6" w:rsidRDefault="006A2CFF" w:rsidP="00045EE6">
            <w:pPr>
              <w:pStyle w:val="ListParagraph"/>
              <w:numPr>
                <w:ilvl w:val="0"/>
                <w:numId w:val="39"/>
              </w:numPr>
              <w:rPr>
                <w:rFonts w:ascii="Lato" w:hAnsi="Lato" w:cs="Arial"/>
                <w:bCs/>
                <w:sz w:val="22"/>
                <w:szCs w:val="22"/>
              </w:rPr>
            </w:pPr>
            <w:r w:rsidRPr="00045EE6">
              <w:rPr>
                <w:rFonts w:ascii="Lato" w:hAnsi="Lato" w:cs="Arial"/>
                <w:bCs/>
                <w:sz w:val="22"/>
                <w:szCs w:val="22"/>
              </w:rPr>
              <w:t>Ability to manage a varied workload quickly and efficiently, and work effectively under pressure to organise and prioritise work for yourself and others to ensure deadlines are met</w:t>
            </w:r>
          </w:p>
          <w:p w14:paraId="667A52D0" w14:textId="0348D7E9" w:rsidR="006A2CFF" w:rsidRPr="00045EE6" w:rsidRDefault="006A2CFF" w:rsidP="00045EE6">
            <w:pPr>
              <w:pStyle w:val="ListParagraph"/>
              <w:numPr>
                <w:ilvl w:val="0"/>
                <w:numId w:val="39"/>
              </w:numPr>
              <w:rPr>
                <w:rFonts w:ascii="Lato" w:hAnsi="Lato" w:cs="Arial"/>
                <w:bCs/>
                <w:sz w:val="22"/>
                <w:szCs w:val="22"/>
              </w:rPr>
            </w:pPr>
            <w:r w:rsidRPr="00045EE6">
              <w:rPr>
                <w:rFonts w:ascii="Lato" w:hAnsi="Lato" w:cs="Arial"/>
                <w:bCs/>
                <w:sz w:val="22"/>
                <w:szCs w:val="22"/>
              </w:rPr>
              <w:t>An energetic, flexible and proactive approach with the ability to work both independently and cooperatively within a team setting</w:t>
            </w:r>
          </w:p>
          <w:p w14:paraId="7DC7DA6A" w14:textId="1C8FC184" w:rsidR="006A2CFF" w:rsidRPr="00045EE6" w:rsidRDefault="006A2CFF" w:rsidP="00045EE6">
            <w:pPr>
              <w:pStyle w:val="ListParagraph"/>
              <w:numPr>
                <w:ilvl w:val="0"/>
                <w:numId w:val="39"/>
              </w:numPr>
              <w:rPr>
                <w:rFonts w:ascii="Lato" w:hAnsi="Lato" w:cs="Arial"/>
                <w:bCs/>
                <w:sz w:val="22"/>
                <w:szCs w:val="22"/>
              </w:rPr>
            </w:pPr>
            <w:r w:rsidRPr="00045EE6">
              <w:rPr>
                <w:rFonts w:ascii="Lato" w:hAnsi="Lato" w:cs="Arial"/>
                <w:bCs/>
                <w:sz w:val="22"/>
                <w:szCs w:val="22"/>
              </w:rPr>
              <w:t>Strong team skills and the ability to develop and maintain effective working relationships at all levels both within and outside the team</w:t>
            </w:r>
          </w:p>
          <w:p w14:paraId="77130113" w14:textId="51FF9D73" w:rsidR="006A2CFF" w:rsidRPr="00045EE6" w:rsidRDefault="006A2CFF" w:rsidP="00045EE6">
            <w:pPr>
              <w:pStyle w:val="ListParagraph"/>
              <w:numPr>
                <w:ilvl w:val="0"/>
                <w:numId w:val="39"/>
              </w:numPr>
              <w:rPr>
                <w:rFonts w:ascii="Lato" w:hAnsi="Lato" w:cs="Arial"/>
                <w:bCs/>
                <w:sz w:val="22"/>
                <w:szCs w:val="22"/>
              </w:rPr>
            </w:pPr>
            <w:r w:rsidRPr="00045EE6">
              <w:rPr>
                <w:rFonts w:ascii="Lato" w:hAnsi="Lato" w:cs="Arial"/>
                <w:bCs/>
                <w:sz w:val="22"/>
                <w:szCs w:val="22"/>
              </w:rPr>
              <w:t>Demonstrable commitment to equal opportunities and an awareness of what constitutes good practice</w:t>
            </w:r>
          </w:p>
          <w:p w14:paraId="2F1D3DC0" w14:textId="564833F8" w:rsidR="006A2CFF" w:rsidRPr="00045EE6" w:rsidRDefault="006A2CFF" w:rsidP="00045EE6">
            <w:pPr>
              <w:pStyle w:val="ListParagraph"/>
              <w:numPr>
                <w:ilvl w:val="0"/>
                <w:numId w:val="39"/>
              </w:numPr>
              <w:rPr>
                <w:rFonts w:ascii="Lato" w:hAnsi="Lato" w:cs="Arial"/>
                <w:bCs/>
                <w:sz w:val="22"/>
                <w:szCs w:val="22"/>
              </w:rPr>
            </w:pPr>
            <w:r w:rsidRPr="00045EE6">
              <w:rPr>
                <w:rFonts w:ascii="Lato" w:hAnsi="Lato" w:cs="Arial"/>
                <w:bCs/>
                <w:sz w:val="22"/>
                <w:szCs w:val="22"/>
              </w:rPr>
              <w:t>Ability to travel, up to 5% of the time to Save the Children International regional and country offices</w:t>
            </w:r>
          </w:p>
          <w:p w14:paraId="0FD6AE5E" w14:textId="2AFEA037" w:rsidR="006A2CFF" w:rsidRPr="00045EE6" w:rsidRDefault="006A2CFF" w:rsidP="00045EE6">
            <w:pPr>
              <w:pStyle w:val="ListParagraph"/>
              <w:numPr>
                <w:ilvl w:val="0"/>
                <w:numId w:val="39"/>
              </w:numPr>
              <w:rPr>
                <w:rFonts w:ascii="Lato" w:hAnsi="Lato" w:cs="Arial"/>
                <w:bCs/>
                <w:sz w:val="22"/>
                <w:szCs w:val="22"/>
              </w:rPr>
            </w:pPr>
            <w:r w:rsidRPr="00045EE6">
              <w:rPr>
                <w:rFonts w:ascii="Lato" w:hAnsi="Lato" w:cs="Arial"/>
                <w:bCs/>
                <w:sz w:val="22"/>
                <w:szCs w:val="22"/>
              </w:rPr>
              <w:t xml:space="preserve">Understanding of human rights and children’s rights. </w:t>
            </w:r>
          </w:p>
          <w:p w14:paraId="39EC07CB" w14:textId="77777777" w:rsidR="006A2CFF" w:rsidRPr="006A2CFF" w:rsidRDefault="006A2CFF" w:rsidP="006A2CFF">
            <w:pPr>
              <w:rPr>
                <w:rFonts w:ascii="Lato" w:hAnsi="Lato" w:cs="Arial"/>
                <w:bCs/>
                <w:sz w:val="22"/>
                <w:szCs w:val="22"/>
              </w:rPr>
            </w:pPr>
          </w:p>
          <w:p w14:paraId="2EF3C0B4" w14:textId="77777777" w:rsidR="006A2CFF" w:rsidRPr="006A2CFF" w:rsidRDefault="006A2CFF" w:rsidP="006A2CFF">
            <w:pPr>
              <w:rPr>
                <w:rFonts w:ascii="Lato" w:hAnsi="Lato" w:cs="Arial"/>
                <w:bCs/>
                <w:sz w:val="22"/>
                <w:szCs w:val="22"/>
              </w:rPr>
            </w:pPr>
            <w:r w:rsidRPr="006A2CFF">
              <w:rPr>
                <w:rFonts w:ascii="Lato" w:hAnsi="Lato" w:cs="Arial"/>
                <w:bCs/>
                <w:sz w:val="22"/>
                <w:szCs w:val="22"/>
              </w:rPr>
              <w:t>Desirable:</w:t>
            </w:r>
          </w:p>
          <w:p w14:paraId="58347794" w14:textId="33996FF4" w:rsidR="006A2CFF" w:rsidRPr="00045EE6" w:rsidRDefault="006A2CFF" w:rsidP="00045EE6">
            <w:pPr>
              <w:pStyle w:val="ListParagraph"/>
              <w:numPr>
                <w:ilvl w:val="0"/>
                <w:numId w:val="40"/>
              </w:numPr>
              <w:rPr>
                <w:rFonts w:ascii="Lato" w:hAnsi="Lato" w:cs="Arial"/>
                <w:bCs/>
                <w:sz w:val="22"/>
                <w:szCs w:val="22"/>
              </w:rPr>
            </w:pPr>
            <w:r w:rsidRPr="00045EE6">
              <w:rPr>
                <w:rFonts w:ascii="Lato" w:hAnsi="Lato" w:cs="Arial"/>
                <w:bCs/>
                <w:sz w:val="22"/>
                <w:szCs w:val="22"/>
              </w:rPr>
              <w:t>Experience in financial accounting</w:t>
            </w:r>
          </w:p>
          <w:p w14:paraId="6FDC5FD3" w14:textId="2068C234" w:rsidR="006A2CFF" w:rsidRPr="00045EE6" w:rsidRDefault="006A2CFF" w:rsidP="00045EE6">
            <w:pPr>
              <w:pStyle w:val="ListParagraph"/>
              <w:numPr>
                <w:ilvl w:val="0"/>
                <w:numId w:val="40"/>
              </w:numPr>
              <w:rPr>
                <w:rFonts w:ascii="Lato" w:hAnsi="Lato" w:cs="Arial"/>
                <w:bCs/>
                <w:sz w:val="22"/>
                <w:szCs w:val="22"/>
              </w:rPr>
            </w:pPr>
            <w:r w:rsidRPr="00045EE6">
              <w:rPr>
                <w:rFonts w:ascii="Lato" w:hAnsi="Lato" w:cs="Arial"/>
                <w:bCs/>
                <w:sz w:val="22"/>
                <w:szCs w:val="22"/>
              </w:rPr>
              <w:t>Project management skills, particularly including planning</w:t>
            </w:r>
          </w:p>
          <w:p w14:paraId="7455138A" w14:textId="6DEF0135" w:rsidR="006A2CFF" w:rsidRPr="00045EE6" w:rsidRDefault="006A2CFF" w:rsidP="00045EE6">
            <w:pPr>
              <w:pStyle w:val="ListParagraph"/>
              <w:numPr>
                <w:ilvl w:val="0"/>
                <w:numId w:val="40"/>
              </w:numPr>
              <w:rPr>
                <w:rFonts w:ascii="Lato" w:hAnsi="Lato" w:cs="Arial"/>
                <w:bCs/>
                <w:sz w:val="22"/>
                <w:szCs w:val="22"/>
              </w:rPr>
            </w:pPr>
            <w:r w:rsidRPr="00045EE6">
              <w:rPr>
                <w:rFonts w:ascii="Lato" w:hAnsi="Lato" w:cs="Arial"/>
                <w:bCs/>
                <w:sz w:val="22"/>
                <w:szCs w:val="22"/>
              </w:rPr>
              <w:t xml:space="preserve">Experience of working in a complex international organisation </w:t>
            </w:r>
          </w:p>
          <w:p w14:paraId="7EDB98EE" w14:textId="050E3090" w:rsidR="006A2CFF" w:rsidRPr="00045EE6" w:rsidRDefault="006A2CFF" w:rsidP="00045EE6">
            <w:pPr>
              <w:pStyle w:val="ListParagraph"/>
              <w:numPr>
                <w:ilvl w:val="0"/>
                <w:numId w:val="40"/>
              </w:numPr>
              <w:rPr>
                <w:rFonts w:ascii="Lato" w:hAnsi="Lato" w:cs="Arial"/>
                <w:bCs/>
                <w:sz w:val="22"/>
                <w:szCs w:val="22"/>
              </w:rPr>
            </w:pPr>
            <w:r w:rsidRPr="00045EE6">
              <w:rPr>
                <w:rFonts w:ascii="Lato" w:hAnsi="Lato" w:cs="Arial"/>
                <w:bCs/>
                <w:sz w:val="22"/>
                <w:szCs w:val="22"/>
              </w:rPr>
              <w:t>Experience working for Save the Children</w:t>
            </w:r>
          </w:p>
          <w:p w14:paraId="4986CFC8" w14:textId="0C69C3C8" w:rsidR="006A2CFF" w:rsidRPr="00045EE6" w:rsidRDefault="006A2CFF" w:rsidP="00045EE6">
            <w:pPr>
              <w:pStyle w:val="ListParagraph"/>
              <w:numPr>
                <w:ilvl w:val="0"/>
                <w:numId w:val="40"/>
              </w:numPr>
              <w:rPr>
                <w:rFonts w:ascii="Lato" w:hAnsi="Lato" w:cs="Arial"/>
                <w:bCs/>
                <w:sz w:val="22"/>
                <w:szCs w:val="22"/>
              </w:rPr>
            </w:pPr>
            <w:r w:rsidRPr="00045EE6">
              <w:rPr>
                <w:rFonts w:ascii="Lato" w:hAnsi="Lato" w:cs="Arial"/>
                <w:bCs/>
                <w:sz w:val="22"/>
                <w:szCs w:val="22"/>
              </w:rPr>
              <w:t>Experience working in across departments and in business process</w:t>
            </w:r>
          </w:p>
          <w:p w14:paraId="08A739EA" w14:textId="50887D5D" w:rsidR="00543A17" w:rsidRPr="00045EE6" w:rsidRDefault="006A2CFF" w:rsidP="00045EE6">
            <w:pPr>
              <w:pStyle w:val="ListParagraph"/>
              <w:numPr>
                <w:ilvl w:val="0"/>
                <w:numId w:val="40"/>
              </w:numPr>
              <w:rPr>
                <w:rFonts w:ascii="Lato" w:hAnsi="Lato" w:cs="Arial"/>
                <w:bCs/>
                <w:sz w:val="22"/>
                <w:szCs w:val="22"/>
              </w:rPr>
            </w:pPr>
            <w:r w:rsidRPr="00045EE6">
              <w:rPr>
                <w:rFonts w:ascii="Lato" w:hAnsi="Lato" w:cs="Arial"/>
                <w:bCs/>
                <w:sz w:val="22"/>
                <w:szCs w:val="22"/>
              </w:rPr>
              <w:t>Language skills, alongside English, particular in Spanish or French</w:t>
            </w:r>
          </w:p>
        </w:tc>
      </w:tr>
      <w:tr w:rsidR="00CE502B" w:rsidRPr="002C6155" w14:paraId="08A739EE" w14:textId="77777777" w:rsidTr="00EF1BB6">
        <w:trPr>
          <w:trHeight w:val="425"/>
        </w:trPr>
        <w:tc>
          <w:tcPr>
            <w:tcW w:w="9498" w:type="dxa"/>
            <w:gridSpan w:val="3"/>
          </w:tcPr>
          <w:p w14:paraId="08A739EC" w14:textId="77777777" w:rsidR="00CE502B" w:rsidRPr="002C6155" w:rsidRDefault="00CE502B" w:rsidP="00EF1BB6">
            <w:pPr>
              <w:rPr>
                <w:rFonts w:ascii="Lato" w:hAnsi="Lato" w:cs="Arial"/>
                <w:b/>
                <w:sz w:val="22"/>
                <w:szCs w:val="22"/>
              </w:rPr>
            </w:pPr>
            <w:r w:rsidRPr="002C6155">
              <w:rPr>
                <w:rFonts w:ascii="Lato" w:hAnsi="Lato" w:cs="Arial"/>
                <w:b/>
                <w:sz w:val="22"/>
                <w:szCs w:val="22"/>
              </w:rPr>
              <w:lastRenderedPageBreak/>
              <w:t>Additional job responsibilities</w:t>
            </w:r>
          </w:p>
          <w:p w14:paraId="08A739ED" w14:textId="77777777" w:rsidR="00480895" w:rsidRPr="002C6155" w:rsidRDefault="00F5619F" w:rsidP="00F5619F">
            <w:pPr>
              <w:tabs>
                <w:tab w:val="left" w:pos="1134"/>
              </w:tabs>
              <w:rPr>
                <w:rFonts w:ascii="Lato" w:hAnsi="Lato" w:cs="Arial"/>
                <w:sz w:val="22"/>
                <w:szCs w:val="22"/>
              </w:rPr>
            </w:pPr>
            <w:r w:rsidRPr="002C6155">
              <w:rPr>
                <w:rFonts w:ascii="Lato" w:hAnsi="Lato" w:cs="Arial"/>
                <w:sz w:val="22"/>
                <w:szCs w:val="22"/>
              </w:rPr>
              <w:t>The</w:t>
            </w:r>
            <w:r w:rsidR="00CE502B" w:rsidRPr="002C6155">
              <w:rPr>
                <w:rFonts w:ascii="Lato" w:hAnsi="Lato" w:cs="Arial"/>
                <w:sz w:val="22"/>
                <w:szCs w:val="22"/>
              </w:rPr>
              <w:t xml:space="preserve"> duties and responsibilities as set out above are not exhaustiv</w:t>
            </w:r>
            <w:r w:rsidR="00480895" w:rsidRPr="002C6155">
              <w:rPr>
                <w:rFonts w:ascii="Lato" w:hAnsi="Lato" w:cs="Arial"/>
                <w:sz w:val="22"/>
                <w:szCs w:val="22"/>
              </w:rPr>
              <w:t xml:space="preserve">e and the </w:t>
            </w:r>
            <w:r w:rsidRPr="002C6155">
              <w:rPr>
                <w:rFonts w:ascii="Lato" w:hAnsi="Lato" w:cs="Arial"/>
                <w:sz w:val="22"/>
                <w:szCs w:val="22"/>
              </w:rPr>
              <w:t>role</w:t>
            </w:r>
            <w:r w:rsidR="00CE502B" w:rsidRPr="002C6155">
              <w:rPr>
                <w:rFonts w:ascii="Lato" w:hAnsi="Lato" w:cs="Arial"/>
                <w:sz w:val="22"/>
                <w:szCs w:val="22"/>
              </w:rPr>
              <w:t xml:space="preserve"> holder may be required to carry out additional duties within reasonableness of their level of skills and experience.</w:t>
            </w:r>
          </w:p>
        </w:tc>
      </w:tr>
      <w:tr w:rsidR="00F069CA" w:rsidRPr="002C6155" w14:paraId="08A739F1" w14:textId="77777777" w:rsidTr="00920C0C">
        <w:tc>
          <w:tcPr>
            <w:tcW w:w="9498" w:type="dxa"/>
            <w:gridSpan w:val="3"/>
            <w:tcBorders>
              <w:top w:val="single" w:sz="8" w:space="0" w:color="000000"/>
            </w:tcBorders>
          </w:tcPr>
          <w:p w14:paraId="08A739EF" w14:textId="77777777" w:rsidR="00F069CA" w:rsidRPr="002C6155" w:rsidRDefault="00F069CA" w:rsidP="002D4A35">
            <w:pPr>
              <w:rPr>
                <w:rFonts w:ascii="Lato" w:hAnsi="Lato" w:cs="Arial"/>
                <w:b/>
                <w:sz w:val="22"/>
                <w:szCs w:val="22"/>
              </w:rPr>
            </w:pPr>
            <w:r w:rsidRPr="002C6155">
              <w:rPr>
                <w:rFonts w:ascii="Lato" w:hAnsi="Lato" w:cs="Arial"/>
                <w:b/>
                <w:sz w:val="22"/>
                <w:szCs w:val="22"/>
              </w:rPr>
              <w:t xml:space="preserve">Equal Opportunities </w:t>
            </w:r>
          </w:p>
          <w:p w14:paraId="08A739F0" w14:textId="77777777" w:rsidR="00F069CA" w:rsidRPr="002C6155" w:rsidRDefault="00F069CA" w:rsidP="00F5619F">
            <w:pPr>
              <w:rPr>
                <w:rFonts w:ascii="Lato" w:hAnsi="Lato" w:cs="Arial"/>
                <w:sz w:val="22"/>
                <w:szCs w:val="22"/>
              </w:rPr>
            </w:pPr>
            <w:r w:rsidRPr="002C6155">
              <w:rPr>
                <w:rFonts w:ascii="Lato" w:hAnsi="Lato" w:cs="Arial"/>
                <w:sz w:val="22"/>
                <w:szCs w:val="22"/>
              </w:rPr>
              <w:t xml:space="preserve">The </w:t>
            </w:r>
            <w:r w:rsidR="00F5619F" w:rsidRPr="002C6155">
              <w:rPr>
                <w:rFonts w:ascii="Lato" w:hAnsi="Lato" w:cs="Arial"/>
                <w:sz w:val="22"/>
                <w:szCs w:val="22"/>
              </w:rPr>
              <w:t>role</w:t>
            </w:r>
            <w:r w:rsidRPr="002C6155">
              <w:rPr>
                <w:rFonts w:ascii="Lato" w:hAnsi="Lato" w:cs="Arial"/>
                <w:sz w:val="22"/>
                <w:szCs w:val="22"/>
              </w:rPr>
              <w:t xml:space="preserve"> holder is required to carry out the duties in accordance with the SCI Equal Opportunities and Diversity policies and procedures.</w:t>
            </w:r>
          </w:p>
        </w:tc>
      </w:tr>
      <w:tr w:rsidR="00520EAC" w:rsidRPr="002C6155" w14:paraId="08A739F4" w14:textId="77777777" w:rsidTr="00543A17">
        <w:tc>
          <w:tcPr>
            <w:tcW w:w="9498" w:type="dxa"/>
            <w:gridSpan w:val="3"/>
          </w:tcPr>
          <w:p w14:paraId="08A739F2" w14:textId="77777777" w:rsidR="00520EAC" w:rsidRPr="002C6155" w:rsidRDefault="00520EAC" w:rsidP="00520EAC">
            <w:pPr>
              <w:rPr>
                <w:rFonts w:ascii="Lato" w:hAnsi="Lato"/>
                <w:b/>
                <w:color w:val="000000"/>
                <w:sz w:val="22"/>
                <w:szCs w:val="22"/>
              </w:rPr>
            </w:pPr>
            <w:r w:rsidRPr="002C6155">
              <w:rPr>
                <w:rFonts w:ascii="Lato" w:hAnsi="Lato"/>
                <w:b/>
                <w:color w:val="000000"/>
                <w:sz w:val="22"/>
                <w:szCs w:val="22"/>
              </w:rPr>
              <w:t>Child Safeguarding:</w:t>
            </w:r>
          </w:p>
          <w:p w14:paraId="08A739F3" w14:textId="77777777" w:rsidR="00520EAC" w:rsidRPr="002C6155" w:rsidRDefault="00520EAC" w:rsidP="007D3755">
            <w:pPr>
              <w:rPr>
                <w:rFonts w:ascii="Lato" w:hAnsi="Lato"/>
                <w:sz w:val="22"/>
                <w:szCs w:val="22"/>
              </w:rPr>
            </w:pPr>
            <w:r w:rsidRPr="002C6155">
              <w:rPr>
                <w:rFonts w:ascii="Lato" w:hAnsi="Lato"/>
                <w:color w:val="000000"/>
                <w:sz w:val="22"/>
                <w:szCs w:val="22"/>
              </w:rPr>
              <w:t>We need to keep children safe so our selection process, which includes rigorous background checks, reflects our commitment to the protection of children from abuse</w:t>
            </w:r>
            <w:r w:rsidR="00C13528" w:rsidRPr="002C6155">
              <w:rPr>
                <w:rFonts w:ascii="Lato" w:hAnsi="Lato"/>
                <w:sz w:val="22"/>
                <w:szCs w:val="22"/>
              </w:rPr>
              <w:t>.</w:t>
            </w:r>
          </w:p>
        </w:tc>
      </w:tr>
      <w:tr w:rsidR="00EC46B9" w:rsidRPr="002C6155" w14:paraId="08A739F7" w14:textId="77777777" w:rsidTr="00543A17">
        <w:tc>
          <w:tcPr>
            <w:tcW w:w="9498" w:type="dxa"/>
            <w:gridSpan w:val="3"/>
          </w:tcPr>
          <w:p w14:paraId="08A739F5" w14:textId="77777777" w:rsidR="00EC46B9" w:rsidRPr="002C6155" w:rsidRDefault="00EC46B9" w:rsidP="00EC46B9">
            <w:pPr>
              <w:rPr>
                <w:rFonts w:ascii="Lato" w:hAnsi="Lato"/>
                <w:b/>
                <w:sz w:val="22"/>
                <w:szCs w:val="22"/>
              </w:rPr>
            </w:pPr>
            <w:r w:rsidRPr="002C6155">
              <w:rPr>
                <w:rFonts w:ascii="Lato" w:hAnsi="Lato"/>
                <w:b/>
                <w:sz w:val="22"/>
                <w:szCs w:val="22"/>
              </w:rPr>
              <w:t>Safeguarding our Staff:</w:t>
            </w:r>
          </w:p>
          <w:p w14:paraId="08A739F6" w14:textId="77777777" w:rsidR="00EC46B9" w:rsidRPr="002C6155" w:rsidRDefault="00EC46B9" w:rsidP="00EC46B9">
            <w:pPr>
              <w:rPr>
                <w:rFonts w:ascii="Lato" w:hAnsi="Lato"/>
                <w:sz w:val="22"/>
                <w:szCs w:val="22"/>
              </w:rPr>
            </w:pPr>
            <w:r w:rsidRPr="002C6155">
              <w:rPr>
                <w:rFonts w:ascii="Lato" w:hAnsi="Lato"/>
                <w:sz w:val="22"/>
                <w:szCs w:val="22"/>
              </w:rPr>
              <w:t>The post holder is required to carry out the duties in accordance with the SCI anti-harassment policy</w:t>
            </w:r>
          </w:p>
        </w:tc>
      </w:tr>
      <w:tr w:rsidR="00F069CA" w:rsidRPr="002C6155" w14:paraId="08A739FA" w14:textId="77777777" w:rsidTr="00543A17">
        <w:tc>
          <w:tcPr>
            <w:tcW w:w="9498" w:type="dxa"/>
            <w:gridSpan w:val="3"/>
          </w:tcPr>
          <w:p w14:paraId="08A739F8" w14:textId="77777777" w:rsidR="00F069CA" w:rsidRPr="002C6155" w:rsidRDefault="00F069CA" w:rsidP="002D4A35">
            <w:pPr>
              <w:rPr>
                <w:rFonts w:ascii="Lato" w:hAnsi="Lato" w:cs="Arial"/>
                <w:b/>
                <w:sz w:val="22"/>
                <w:szCs w:val="22"/>
              </w:rPr>
            </w:pPr>
            <w:r w:rsidRPr="002C6155">
              <w:rPr>
                <w:rFonts w:ascii="Lato" w:hAnsi="Lato" w:cs="Arial"/>
                <w:b/>
                <w:sz w:val="22"/>
                <w:szCs w:val="22"/>
              </w:rPr>
              <w:t>Health and Safety</w:t>
            </w:r>
          </w:p>
          <w:p w14:paraId="08A739F9" w14:textId="77777777" w:rsidR="00F069CA" w:rsidRPr="002C6155" w:rsidRDefault="00F5619F" w:rsidP="007770CA">
            <w:pPr>
              <w:rPr>
                <w:rFonts w:ascii="Lato" w:hAnsi="Lato" w:cs="Arial"/>
                <w:sz w:val="22"/>
                <w:szCs w:val="22"/>
              </w:rPr>
            </w:pPr>
            <w:r w:rsidRPr="002C6155">
              <w:rPr>
                <w:rFonts w:ascii="Lato" w:hAnsi="Lato" w:cs="Arial"/>
                <w:sz w:val="22"/>
                <w:szCs w:val="22"/>
              </w:rPr>
              <w:t>The role</w:t>
            </w:r>
            <w:r w:rsidR="00F069CA" w:rsidRPr="002C6155">
              <w:rPr>
                <w:rFonts w:ascii="Lato" w:hAnsi="Lato" w:cs="Arial"/>
                <w:sz w:val="22"/>
                <w:szCs w:val="22"/>
              </w:rPr>
              <w:t xml:space="preserve"> holder is required to carry out the duties in accordance with SCI Health and Safety policies and procedures.</w:t>
            </w:r>
          </w:p>
        </w:tc>
      </w:tr>
      <w:tr w:rsidR="00F069CA" w:rsidRPr="002C6155" w14:paraId="08A739FD" w14:textId="77777777" w:rsidTr="00543A17">
        <w:trPr>
          <w:trHeight w:val="425"/>
        </w:trPr>
        <w:tc>
          <w:tcPr>
            <w:tcW w:w="4678" w:type="dxa"/>
            <w:gridSpan w:val="2"/>
            <w:tcBorders>
              <w:bottom w:val="single" w:sz="4" w:space="0" w:color="auto"/>
            </w:tcBorders>
          </w:tcPr>
          <w:p w14:paraId="08A739FB" w14:textId="408FDB73" w:rsidR="00F069CA" w:rsidRPr="002C6155" w:rsidRDefault="00F069CA" w:rsidP="009376FF">
            <w:pPr>
              <w:tabs>
                <w:tab w:val="left" w:pos="1134"/>
              </w:tabs>
              <w:rPr>
                <w:rFonts w:ascii="Lato" w:hAnsi="Lato" w:cs="Arial"/>
                <w:b/>
                <w:sz w:val="22"/>
                <w:szCs w:val="22"/>
              </w:rPr>
            </w:pPr>
            <w:r w:rsidRPr="002C6155">
              <w:rPr>
                <w:rFonts w:ascii="Lato" w:hAnsi="Lato" w:cs="Arial"/>
                <w:b/>
                <w:sz w:val="22"/>
                <w:szCs w:val="22"/>
              </w:rPr>
              <w:t>JD written by</w:t>
            </w:r>
            <w:r w:rsidR="00183B33" w:rsidRPr="002C6155">
              <w:rPr>
                <w:rFonts w:ascii="Lato" w:hAnsi="Lato" w:cs="Arial"/>
                <w:b/>
                <w:sz w:val="22"/>
                <w:szCs w:val="22"/>
              </w:rPr>
              <w:t>:</w:t>
            </w:r>
            <w:r w:rsidR="006A2CFF">
              <w:rPr>
                <w:rFonts w:ascii="Lato" w:hAnsi="Lato" w:cs="Arial"/>
                <w:b/>
                <w:sz w:val="22"/>
                <w:szCs w:val="22"/>
              </w:rPr>
              <w:t xml:space="preserve"> </w:t>
            </w:r>
            <w:r w:rsidR="006A2CFF" w:rsidRPr="006A2CFF">
              <w:rPr>
                <w:rFonts w:ascii="Lato" w:hAnsi="Lato" w:cs="Calibri"/>
                <w:sz w:val="22"/>
                <w:szCs w:val="22"/>
              </w:rPr>
              <w:t>Jacqueline Munoz</w:t>
            </w:r>
          </w:p>
        </w:tc>
        <w:tc>
          <w:tcPr>
            <w:tcW w:w="4820" w:type="dxa"/>
            <w:tcBorders>
              <w:bottom w:val="single" w:sz="4" w:space="0" w:color="auto"/>
            </w:tcBorders>
          </w:tcPr>
          <w:p w14:paraId="08A739FC" w14:textId="01148D80" w:rsidR="00F069CA" w:rsidRPr="002C6155" w:rsidRDefault="00F069CA" w:rsidP="009376FF">
            <w:pPr>
              <w:tabs>
                <w:tab w:val="left" w:pos="984"/>
              </w:tabs>
              <w:rPr>
                <w:rFonts w:ascii="Lato" w:hAnsi="Lato" w:cs="Arial"/>
                <w:b/>
                <w:sz w:val="22"/>
                <w:szCs w:val="22"/>
              </w:rPr>
            </w:pPr>
            <w:r w:rsidRPr="002C6155">
              <w:rPr>
                <w:rFonts w:ascii="Lato" w:hAnsi="Lato" w:cs="Arial"/>
                <w:b/>
                <w:sz w:val="22"/>
                <w:szCs w:val="22"/>
              </w:rPr>
              <w:t>Date</w:t>
            </w:r>
            <w:r w:rsidR="00CB20F1" w:rsidRPr="002C6155">
              <w:rPr>
                <w:rFonts w:ascii="Lato" w:hAnsi="Lato" w:cs="Arial"/>
                <w:b/>
                <w:sz w:val="22"/>
                <w:szCs w:val="22"/>
              </w:rPr>
              <w:t>:</w:t>
            </w:r>
            <w:r w:rsidR="006A2CFF">
              <w:rPr>
                <w:rFonts w:ascii="Lato" w:hAnsi="Lato" w:cs="Arial"/>
                <w:b/>
                <w:sz w:val="22"/>
                <w:szCs w:val="22"/>
              </w:rPr>
              <w:t xml:space="preserve"> </w:t>
            </w:r>
            <w:r w:rsidR="006A2CFF" w:rsidRPr="006A2CFF">
              <w:rPr>
                <w:rFonts w:ascii="Lato" w:hAnsi="Lato" w:cs="Calibri"/>
                <w:sz w:val="22"/>
                <w:szCs w:val="22"/>
              </w:rPr>
              <w:t>November 2021</w:t>
            </w:r>
          </w:p>
        </w:tc>
      </w:tr>
      <w:tr w:rsidR="00F069CA" w:rsidRPr="002C6155" w14:paraId="08A73A00" w14:textId="77777777" w:rsidTr="00F069CA">
        <w:trPr>
          <w:trHeight w:val="425"/>
        </w:trPr>
        <w:tc>
          <w:tcPr>
            <w:tcW w:w="4678" w:type="dxa"/>
            <w:gridSpan w:val="2"/>
            <w:tcBorders>
              <w:bottom w:val="single" w:sz="4" w:space="0" w:color="auto"/>
            </w:tcBorders>
          </w:tcPr>
          <w:p w14:paraId="08A739FE" w14:textId="6DEEE220" w:rsidR="00F069CA" w:rsidRPr="002C6155" w:rsidRDefault="00F069CA" w:rsidP="009376FF">
            <w:pPr>
              <w:tabs>
                <w:tab w:val="left" w:pos="1134"/>
              </w:tabs>
              <w:rPr>
                <w:rFonts w:ascii="Lato" w:hAnsi="Lato" w:cs="Arial"/>
                <w:sz w:val="22"/>
                <w:szCs w:val="22"/>
              </w:rPr>
            </w:pPr>
            <w:r w:rsidRPr="002C6155">
              <w:rPr>
                <w:rFonts w:ascii="Lato" w:hAnsi="Lato" w:cs="Arial"/>
                <w:b/>
                <w:sz w:val="22"/>
                <w:szCs w:val="22"/>
              </w:rPr>
              <w:t>JD agreed by:</w:t>
            </w:r>
            <w:r w:rsidR="006A2CFF">
              <w:rPr>
                <w:rFonts w:ascii="Lato" w:hAnsi="Lato" w:cs="Arial"/>
                <w:b/>
                <w:sz w:val="22"/>
                <w:szCs w:val="22"/>
              </w:rPr>
              <w:t xml:space="preserve"> </w:t>
            </w:r>
          </w:p>
        </w:tc>
        <w:tc>
          <w:tcPr>
            <w:tcW w:w="4820" w:type="dxa"/>
          </w:tcPr>
          <w:p w14:paraId="08A739FF" w14:textId="77777777" w:rsidR="00F069CA" w:rsidRPr="002C6155" w:rsidRDefault="00F069CA" w:rsidP="009376FF">
            <w:pPr>
              <w:tabs>
                <w:tab w:val="left" w:pos="984"/>
              </w:tabs>
              <w:rPr>
                <w:rFonts w:ascii="Lato" w:hAnsi="Lato" w:cs="Arial"/>
                <w:b/>
                <w:sz w:val="22"/>
                <w:szCs w:val="22"/>
              </w:rPr>
            </w:pPr>
            <w:r w:rsidRPr="002C6155">
              <w:rPr>
                <w:rFonts w:ascii="Lato" w:hAnsi="Lato" w:cs="Arial"/>
                <w:b/>
                <w:sz w:val="22"/>
                <w:szCs w:val="22"/>
              </w:rPr>
              <w:t>Date:</w:t>
            </w:r>
          </w:p>
        </w:tc>
      </w:tr>
      <w:tr w:rsidR="00F069CA" w:rsidRPr="002C6155" w14:paraId="08A73A03" w14:textId="77777777" w:rsidTr="00F069CA">
        <w:trPr>
          <w:trHeight w:val="425"/>
        </w:trPr>
        <w:tc>
          <w:tcPr>
            <w:tcW w:w="4678" w:type="dxa"/>
            <w:gridSpan w:val="2"/>
          </w:tcPr>
          <w:p w14:paraId="08A73A01" w14:textId="27F078EA" w:rsidR="00F069CA" w:rsidRPr="002C6155" w:rsidRDefault="00F5619F" w:rsidP="009376FF">
            <w:pPr>
              <w:tabs>
                <w:tab w:val="left" w:pos="1134"/>
              </w:tabs>
              <w:rPr>
                <w:rFonts w:ascii="Lato" w:hAnsi="Lato" w:cs="Arial"/>
                <w:b/>
                <w:sz w:val="22"/>
                <w:szCs w:val="22"/>
              </w:rPr>
            </w:pPr>
            <w:r w:rsidRPr="002C6155">
              <w:rPr>
                <w:rFonts w:ascii="Lato" w:hAnsi="Lato" w:cs="Arial"/>
                <w:b/>
                <w:sz w:val="22"/>
                <w:szCs w:val="22"/>
              </w:rPr>
              <w:t>U</w:t>
            </w:r>
            <w:r w:rsidR="00F069CA" w:rsidRPr="002C6155">
              <w:rPr>
                <w:rFonts w:ascii="Lato" w:hAnsi="Lato" w:cs="Arial"/>
                <w:b/>
                <w:sz w:val="22"/>
                <w:szCs w:val="22"/>
              </w:rPr>
              <w:t>pdated By:</w:t>
            </w:r>
            <w:r w:rsidR="006A2CFF">
              <w:rPr>
                <w:rFonts w:ascii="Lato" w:hAnsi="Lato" w:cs="Arial"/>
                <w:b/>
                <w:sz w:val="22"/>
                <w:szCs w:val="22"/>
              </w:rPr>
              <w:t xml:space="preserve"> </w:t>
            </w:r>
            <w:r w:rsidR="006A2CFF" w:rsidRPr="006A2CFF">
              <w:rPr>
                <w:rFonts w:ascii="Lato" w:hAnsi="Lato" w:cs="Arial"/>
                <w:bCs/>
                <w:sz w:val="22"/>
                <w:szCs w:val="22"/>
              </w:rPr>
              <w:t>Kirsten Poole</w:t>
            </w:r>
            <w:r w:rsidR="006A2CFF">
              <w:rPr>
                <w:rFonts w:ascii="Lato" w:hAnsi="Lato" w:cs="Arial"/>
                <w:b/>
                <w:sz w:val="22"/>
                <w:szCs w:val="22"/>
              </w:rPr>
              <w:t xml:space="preserve"> </w:t>
            </w:r>
          </w:p>
        </w:tc>
        <w:tc>
          <w:tcPr>
            <w:tcW w:w="4820" w:type="dxa"/>
            <w:tcBorders>
              <w:bottom w:val="single" w:sz="4" w:space="0" w:color="auto"/>
            </w:tcBorders>
          </w:tcPr>
          <w:p w14:paraId="08A73A02" w14:textId="37CB152A" w:rsidR="00F069CA" w:rsidRPr="002C6155" w:rsidRDefault="00F069CA" w:rsidP="009376FF">
            <w:pPr>
              <w:tabs>
                <w:tab w:val="left" w:pos="984"/>
              </w:tabs>
              <w:rPr>
                <w:rFonts w:ascii="Lato" w:hAnsi="Lato" w:cs="Arial"/>
                <w:b/>
                <w:sz w:val="22"/>
                <w:szCs w:val="22"/>
              </w:rPr>
            </w:pPr>
            <w:r w:rsidRPr="002C6155">
              <w:rPr>
                <w:rFonts w:ascii="Lato" w:hAnsi="Lato" w:cs="Arial"/>
                <w:b/>
                <w:sz w:val="22"/>
                <w:szCs w:val="22"/>
              </w:rPr>
              <w:t>Date</w:t>
            </w:r>
            <w:r w:rsidR="00CB20F1" w:rsidRPr="002C6155">
              <w:rPr>
                <w:rFonts w:ascii="Lato" w:hAnsi="Lato" w:cs="Arial"/>
                <w:b/>
                <w:sz w:val="22"/>
                <w:szCs w:val="22"/>
              </w:rPr>
              <w:t>:</w:t>
            </w:r>
            <w:r w:rsidR="006A2CFF">
              <w:rPr>
                <w:rFonts w:ascii="Lato" w:hAnsi="Lato" w:cs="Arial"/>
                <w:b/>
                <w:sz w:val="22"/>
                <w:szCs w:val="22"/>
              </w:rPr>
              <w:t xml:space="preserve"> </w:t>
            </w:r>
            <w:r w:rsidR="006A2CFF" w:rsidRPr="006A2CFF">
              <w:rPr>
                <w:rFonts w:ascii="Lato" w:hAnsi="Lato" w:cs="Arial"/>
                <w:bCs/>
                <w:sz w:val="22"/>
                <w:szCs w:val="22"/>
              </w:rPr>
              <w:t>January 2023</w:t>
            </w:r>
            <w:r w:rsidR="006A2CFF">
              <w:rPr>
                <w:rFonts w:ascii="Lato" w:hAnsi="Lato" w:cs="Arial"/>
                <w:b/>
                <w:sz w:val="22"/>
                <w:szCs w:val="22"/>
              </w:rPr>
              <w:t xml:space="preserve"> </w:t>
            </w:r>
          </w:p>
        </w:tc>
      </w:tr>
      <w:tr w:rsidR="00F069CA" w:rsidRPr="002C6155" w14:paraId="08A73A06" w14:textId="77777777" w:rsidTr="00543A17">
        <w:trPr>
          <w:trHeight w:val="425"/>
        </w:trPr>
        <w:tc>
          <w:tcPr>
            <w:tcW w:w="4678" w:type="dxa"/>
            <w:gridSpan w:val="2"/>
            <w:tcBorders>
              <w:bottom w:val="single" w:sz="4" w:space="0" w:color="auto"/>
            </w:tcBorders>
          </w:tcPr>
          <w:p w14:paraId="08A73A04" w14:textId="77777777" w:rsidR="00F069CA" w:rsidRPr="002C6155" w:rsidRDefault="00F069CA" w:rsidP="009376FF">
            <w:pPr>
              <w:tabs>
                <w:tab w:val="left" w:pos="1134"/>
              </w:tabs>
              <w:rPr>
                <w:rFonts w:ascii="Lato" w:hAnsi="Lato" w:cs="Arial"/>
                <w:b/>
                <w:sz w:val="22"/>
                <w:szCs w:val="22"/>
              </w:rPr>
            </w:pPr>
            <w:r w:rsidRPr="002C6155">
              <w:rPr>
                <w:rFonts w:ascii="Lato" w:hAnsi="Lato" w:cs="Arial"/>
                <w:b/>
                <w:sz w:val="22"/>
                <w:szCs w:val="22"/>
              </w:rPr>
              <w:t>Evaluated</w:t>
            </w:r>
            <w:r w:rsidR="00183B33" w:rsidRPr="002C6155">
              <w:rPr>
                <w:rFonts w:ascii="Lato" w:hAnsi="Lato" w:cs="Arial"/>
                <w:b/>
                <w:sz w:val="22"/>
                <w:szCs w:val="22"/>
              </w:rPr>
              <w:t>:</w:t>
            </w:r>
          </w:p>
        </w:tc>
        <w:tc>
          <w:tcPr>
            <w:tcW w:w="4820" w:type="dxa"/>
            <w:tcBorders>
              <w:bottom w:val="single" w:sz="4" w:space="0" w:color="auto"/>
            </w:tcBorders>
          </w:tcPr>
          <w:p w14:paraId="08A73A05" w14:textId="77777777" w:rsidR="00F069CA" w:rsidRPr="002C6155" w:rsidRDefault="00F069CA" w:rsidP="009376FF">
            <w:pPr>
              <w:tabs>
                <w:tab w:val="left" w:pos="984"/>
              </w:tabs>
              <w:rPr>
                <w:rFonts w:ascii="Lato" w:hAnsi="Lato" w:cs="Arial"/>
                <w:b/>
                <w:sz w:val="22"/>
                <w:szCs w:val="22"/>
              </w:rPr>
            </w:pPr>
            <w:r w:rsidRPr="002C6155">
              <w:rPr>
                <w:rFonts w:ascii="Lato" w:hAnsi="Lato" w:cs="Arial"/>
                <w:b/>
                <w:sz w:val="22"/>
                <w:szCs w:val="22"/>
              </w:rPr>
              <w:t>Date</w:t>
            </w:r>
            <w:r w:rsidR="00CB20F1" w:rsidRPr="002C6155">
              <w:rPr>
                <w:rFonts w:ascii="Lato" w:hAnsi="Lato" w:cs="Arial"/>
                <w:b/>
                <w:sz w:val="22"/>
                <w:szCs w:val="22"/>
              </w:rPr>
              <w:t>:</w:t>
            </w:r>
          </w:p>
        </w:tc>
      </w:tr>
    </w:tbl>
    <w:p w14:paraId="08A73A07" w14:textId="77777777" w:rsidR="00B83E89" w:rsidRPr="002C6155" w:rsidRDefault="00B83E89" w:rsidP="00DF31B1">
      <w:pPr>
        <w:rPr>
          <w:rFonts w:ascii="Lato" w:hAnsi="Lato" w:cs="Arial"/>
          <w:sz w:val="22"/>
          <w:szCs w:val="22"/>
        </w:rPr>
      </w:pPr>
    </w:p>
    <w:sectPr w:rsidR="00B83E89" w:rsidRPr="002C6155">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CC467" w14:textId="77777777" w:rsidR="00E0170D" w:rsidRDefault="00E0170D">
      <w:r>
        <w:separator/>
      </w:r>
    </w:p>
  </w:endnote>
  <w:endnote w:type="continuationSeparator" w:id="0">
    <w:p w14:paraId="41021124" w14:textId="77777777" w:rsidR="00E0170D" w:rsidRDefault="00E0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DC11E" w14:textId="77777777" w:rsidR="00E0170D" w:rsidRDefault="00E0170D">
      <w:r>
        <w:separator/>
      </w:r>
    </w:p>
  </w:footnote>
  <w:footnote w:type="continuationSeparator" w:id="0">
    <w:p w14:paraId="3AD3545A" w14:textId="77777777" w:rsidR="00E0170D" w:rsidRDefault="00E01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73A0C" w14:textId="462B6E47" w:rsidR="001B2A90" w:rsidRPr="002C6155" w:rsidRDefault="00F5619F" w:rsidP="00F55B51">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sidR="002C6155">
      <w:rPr>
        <w:noProof/>
        <w:lang w:eastAsia="en-GB"/>
      </w:rPr>
      <w:drawing>
        <wp:anchor distT="0" distB="0" distL="114300" distR="114300" simplePos="0" relativeHeight="251659264" behindDoc="0" locked="1" layoutInCell="1" allowOverlap="1" wp14:anchorId="0B3275A9" wp14:editId="330465DF">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A73A0D" w14:textId="77777777" w:rsidR="001B2A90" w:rsidRPr="002C6155" w:rsidRDefault="00F5619F" w:rsidP="00F55B51">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08A73A0E"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552DB0"/>
    <w:multiLevelType w:val="hybridMultilevel"/>
    <w:tmpl w:val="D2AA7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BD5B46"/>
    <w:multiLevelType w:val="hybridMultilevel"/>
    <w:tmpl w:val="864E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2B323FC"/>
    <w:multiLevelType w:val="hybridMultilevel"/>
    <w:tmpl w:val="ED40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6"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7"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8"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2" w15:restartNumberingAfterBreak="0">
    <w:nsid w:val="436A6DF3"/>
    <w:multiLevelType w:val="hybridMultilevel"/>
    <w:tmpl w:val="86505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9"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7635E9"/>
    <w:multiLevelType w:val="hybridMultilevel"/>
    <w:tmpl w:val="C78E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3"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6" w15:restartNumberingAfterBreak="0">
    <w:nsid w:val="6A1D32FA"/>
    <w:multiLevelType w:val="hybridMultilevel"/>
    <w:tmpl w:val="21541D74"/>
    <w:lvl w:ilvl="0" w:tplc="4AB6A32A">
      <w:numFmt w:val="bullet"/>
      <w:lvlText w:val="•"/>
      <w:lvlJc w:val="left"/>
      <w:pPr>
        <w:ind w:left="720" w:hanging="360"/>
      </w:pPr>
      <w:rPr>
        <w:rFonts w:ascii="Lato" w:eastAsia="Times New Roman"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2E5AEF"/>
    <w:multiLevelType w:val="hybridMultilevel"/>
    <w:tmpl w:val="A198F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3"/>
  </w:num>
  <w:num w:numId="2">
    <w:abstractNumId w:val="16"/>
  </w:num>
  <w:num w:numId="3">
    <w:abstractNumId w:val="21"/>
  </w:num>
  <w:num w:numId="4">
    <w:abstractNumId w:val="0"/>
  </w:num>
  <w:num w:numId="5">
    <w:abstractNumId w:val="25"/>
  </w:num>
  <w:num w:numId="6">
    <w:abstractNumId w:val="13"/>
  </w:num>
  <w:num w:numId="7">
    <w:abstractNumId w:val="24"/>
  </w:num>
  <w:num w:numId="8">
    <w:abstractNumId w:val="14"/>
  </w:num>
  <w:num w:numId="9">
    <w:abstractNumId w:val="6"/>
  </w:num>
  <w:num w:numId="10">
    <w:abstractNumId w:val="18"/>
  </w:num>
  <w:num w:numId="11">
    <w:abstractNumId w:val="34"/>
  </w:num>
  <w:num w:numId="12">
    <w:abstractNumId w:val="17"/>
  </w:num>
  <w:num w:numId="13">
    <w:abstractNumId w:val="37"/>
  </w:num>
  <w:num w:numId="14">
    <w:abstractNumId w:val="19"/>
  </w:num>
  <w:num w:numId="15">
    <w:abstractNumId w:val="27"/>
  </w:num>
  <w:num w:numId="16">
    <w:abstractNumId w:val="20"/>
  </w:num>
  <w:num w:numId="17">
    <w:abstractNumId w:val="9"/>
  </w:num>
  <w:num w:numId="18">
    <w:abstractNumId w:val="35"/>
  </w:num>
  <w:num w:numId="19">
    <w:abstractNumId w:val="12"/>
  </w:num>
  <w:num w:numId="20">
    <w:abstractNumId w:val="5"/>
  </w:num>
  <w:num w:numId="21">
    <w:abstractNumId w:val="33"/>
  </w:num>
  <w:num w:numId="22">
    <w:abstractNumId w:val="31"/>
  </w:num>
  <w:num w:numId="23">
    <w:abstractNumId w:val="28"/>
  </w:num>
  <w:num w:numId="24">
    <w:abstractNumId w:val="39"/>
  </w:num>
  <w:num w:numId="25">
    <w:abstractNumId w:val="32"/>
  </w:num>
  <w:num w:numId="26">
    <w:abstractNumId w:val="15"/>
  </w:num>
  <w:num w:numId="27">
    <w:abstractNumId w:val="29"/>
  </w:num>
  <w:num w:numId="28">
    <w:abstractNumId w:val="11"/>
  </w:num>
  <w:num w:numId="29">
    <w:abstractNumId w:val="1"/>
  </w:num>
  <w:num w:numId="30">
    <w:abstractNumId w:val="2"/>
  </w:num>
  <w:num w:numId="31">
    <w:abstractNumId w:val="3"/>
  </w:num>
  <w:num w:numId="32">
    <w:abstractNumId w:val="4"/>
  </w:num>
  <w:num w:numId="33">
    <w:abstractNumId w:val="26"/>
  </w:num>
  <w:num w:numId="34">
    <w:abstractNumId w:val="10"/>
  </w:num>
  <w:num w:numId="35">
    <w:abstractNumId w:val="36"/>
  </w:num>
  <w:num w:numId="36">
    <w:abstractNumId w:val="22"/>
  </w:num>
  <w:num w:numId="37">
    <w:abstractNumId w:val="8"/>
  </w:num>
  <w:num w:numId="38">
    <w:abstractNumId w:val="38"/>
  </w:num>
  <w:num w:numId="39">
    <w:abstractNumId w:val="30"/>
  </w:num>
  <w:num w:numId="4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439E4"/>
    <w:rsid w:val="00045EE6"/>
    <w:rsid w:val="00091A58"/>
    <w:rsid w:val="00092DD0"/>
    <w:rsid w:val="000A0163"/>
    <w:rsid w:val="000B2430"/>
    <w:rsid w:val="000E09C6"/>
    <w:rsid w:val="00130AED"/>
    <w:rsid w:val="0015099B"/>
    <w:rsid w:val="0015532E"/>
    <w:rsid w:val="00174203"/>
    <w:rsid w:val="0017754D"/>
    <w:rsid w:val="00183B33"/>
    <w:rsid w:val="00197A5F"/>
    <w:rsid w:val="001B2A90"/>
    <w:rsid w:val="001B461D"/>
    <w:rsid w:val="001D1F88"/>
    <w:rsid w:val="001E3518"/>
    <w:rsid w:val="002065ED"/>
    <w:rsid w:val="00225770"/>
    <w:rsid w:val="00255049"/>
    <w:rsid w:val="00267F7F"/>
    <w:rsid w:val="00287B36"/>
    <w:rsid w:val="00290500"/>
    <w:rsid w:val="002916E8"/>
    <w:rsid w:val="00297EEF"/>
    <w:rsid w:val="002B21C3"/>
    <w:rsid w:val="002C6155"/>
    <w:rsid w:val="002D4A35"/>
    <w:rsid w:val="002E170D"/>
    <w:rsid w:val="002E34C0"/>
    <w:rsid w:val="00324580"/>
    <w:rsid w:val="00341E13"/>
    <w:rsid w:val="00382DCB"/>
    <w:rsid w:val="003B081D"/>
    <w:rsid w:val="003B2EB5"/>
    <w:rsid w:val="003B5A77"/>
    <w:rsid w:val="00407466"/>
    <w:rsid w:val="00416FB8"/>
    <w:rsid w:val="00434D92"/>
    <w:rsid w:val="004513CA"/>
    <w:rsid w:val="00456024"/>
    <w:rsid w:val="00457479"/>
    <w:rsid w:val="004757CF"/>
    <w:rsid w:val="00480895"/>
    <w:rsid w:val="00482382"/>
    <w:rsid w:val="00483CC9"/>
    <w:rsid w:val="004852D8"/>
    <w:rsid w:val="00493703"/>
    <w:rsid w:val="004B2994"/>
    <w:rsid w:val="004C2411"/>
    <w:rsid w:val="004C3FFF"/>
    <w:rsid w:val="004C44EA"/>
    <w:rsid w:val="004E2B71"/>
    <w:rsid w:val="00502CDE"/>
    <w:rsid w:val="00514D77"/>
    <w:rsid w:val="00520EAC"/>
    <w:rsid w:val="005358D9"/>
    <w:rsid w:val="00543A17"/>
    <w:rsid w:val="00553DE4"/>
    <w:rsid w:val="00556B70"/>
    <w:rsid w:val="005602C8"/>
    <w:rsid w:val="00586599"/>
    <w:rsid w:val="005D08E0"/>
    <w:rsid w:val="005F161F"/>
    <w:rsid w:val="00601D69"/>
    <w:rsid w:val="006171BF"/>
    <w:rsid w:val="006224AD"/>
    <w:rsid w:val="00624CD4"/>
    <w:rsid w:val="00640C69"/>
    <w:rsid w:val="00647D3A"/>
    <w:rsid w:val="00652A42"/>
    <w:rsid w:val="0069034A"/>
    <w:rsid w:val="006934BA"/>
    <w:rsid w:val="006A2CFF"/>
    <w:rsid w:val="006A391E"/>
    <w:rsid w:val="006B324A"/>
    <w:rsid w:val="006D3CEE"/>
    <w:rsid w:val="006D7BC5"/>
    <w:rsid w:val="006F46C2"/>
    <w:rsid w:val="0072183D"/>
    <w:rsid w:val="00743D76"/>
    <w:rsid w:val="00756550"/>
    <w:rsid w:val="00762004"/>
    <w:rsid w:val="00770638"/>
    <w:rsid w:val="007770CA"/>
    <w:rsid w:val="007830B1"/>
    <w:rsid w:val="007B47F6"/>
    <w:rsid w:val="007C0662"/>
    <w:rsid w:val="007D26DC"/>
    <w:rsid w:val="007D3755"/>
    <w:rsid w:val="007F0E5A"/>
    <w:rsid w:val="007F13A8"/>
    <w:rsid w:val="007F3ECE"/>
    <w:rsid w:val="007F729D"/>
    <w:rsid w:val="00805BE2"/>
    <w:rsid w:val="008178C0"/>
    <w:rsid w:val="00822219"/>
    <w:rsid w:val="008264D8"/>
    <w:rsid w:val="00850C04"/>
    <w:rsid w:val="00863F48"/>
    <w:rsid w:val="0088006A"/>
    <w:rsid w:val="008A071A"/>
    <w:rsid w:val="008C5A62"/>
    <w:rsid w:val="0090541F"/>
    <w:rsid w:val="00920C0C"/>
    <w:rsid w:val="00920E86"/>
    <w:rsid w:val="00920FDB"/>
    <w:rsid w:val="00921058"/>
    <w:rsid w:val="00927BE8"/>
    <w:rsid w:val="009356CE"/>
    <w:rsid w:val="009376FF"/>
    <w:rsid w:val="009547DB"/>
    <w:rsid w:val="00984B86"/>
    <w:rsid w:val="009C17CE"/>
    <w:rsid w:val="009D22D1"/>
    <w:rsid w:val="009D2BAF"/>
    <w:rsid w:val="009E3F2E"/>
    <w:rsid w:val="00A171BA"/>
    <w:rsid w:val="00A449FC"/>
    <w:rsid w:val="00A50785"/>
    <w:rsid w:val="00A56833"/>
    <w:rsid w:val="00A62515"/>
    <w:rsid w:val="00A6746E"/>
    <w:rsid w:val="00A9158C"/>
    <w:rsid w:val="00AA77CC"/>
    <w:rsid w:val="00AB2CE5"/>
    <w:rsid w:val="00AC7F69"/>
    <w:rsid w:val="00AD38C8"/>
    <w:rsid w:val="00AE3EDF"/>
    <w:rsid w:val="00B04818"/>
    <w:rsid w:val="00B109CA"/>
    <w:rsid w:val="00B14F8E"/>
    <w:rsid w:val="00B21B76"/>
    <w:rsid w:val="00B26A55"/>
    <w:rsid w:val="00B5365E"/>
    <w:rsid w:val="00B830C1"/>
    <w:rsid w:val="00B83E89"/>
    <w:rsid w:val="00B84E72"/>
    <w:rsid w:val="00B85F11"/>
    <w:rsid w:val="00B9157F"/>
    <w:rsid w:val="00BA2A12"/>
    <w:rsid w:val="00BC471B"/>
    <w:rsid w:val="00BE556E"/>
    <w:rsid w:val="00C13528"/>
    <w:rsid w:val="00C15D29"/>
    <w:rsid w:val="00C21E23"/>
    <w:rsid w:val="00C34EA2"/>
    <w:rsid w:val="00C61C6F"/>
    <w:rsid w:val="00C6257E"/>
    <w:rsid w:val="00C71F41"/>
    <w:rsid w:val="00C82E63"/>
    <w:rsid w:val="00C95100"/>
    <w:rsid w:val="00C978E6"/>
    <w:rsid w:val="00CA3D46"/>
    <w:rsid w:val="00CB20F1"/>
    <w:rsid w:val="00CE502B"/>
    <w:rsid w:val="00D04BD2"/>
    <w:rsid w:val="00D26C4F"/>
    <w:rsid w:val="00D329A6"/>
    <w:rsid w:val="00D33A59"/>
    <w:rsid w:val="00D42548"/>
    <w:rsid w:val="00D43470"/>
    <w:rsid w:val="00D5085F"/>
    <w:rsid w:val="00D520E4"/>
    <w:rsid w:val="00D64C59"/>
    <w:rsid w:val="00DB49BD"/>
    <w:rsid w:val="00DF31B1"/>
    <w:rsid w:val="00E0170D"/>
    <w:rsid w:val="00E03B54"/>
    <w:rsid w:val="00E14DF1"/>
    <w:rsid w:val="00E2250C"/>
    <w:rsid w:val="00E53475"/>
    <w:rsid w:val="00E722A3"/>
    <w:rsid w:val="00E760A1"/>
    <w:rsid w:val="00E77359"/>
    <w:rsid w:val="00E83956"/>
    <w:rsid w:val="00EA19E3"/>
    <w:rsid w:val="00EA44F5"/>
    <w:rsid w:val="00EB1BA4"/>
    <w:rsid w:val="00EC1B3B"/>
    <w:rsid w:val="00EC46B9"/>
    <w:rsid w:val="00ED102A"/>
    <w:rsid w:val="00EE4321"/>
    <w:rsid w:val="00EF0236"/>
    <w:rsid w:val="00EF080A"/>
    <w:rsid w:val="00EF1BB6"/>
    <w:rsid w:val="00EF20E6"/>
    <w:rsid w:val="00EF33BF"/>
    <w:rsid w:val="00F02B5B"/>
    <w:rsid w:val="00F069CA"/>
    <w:rsid w:val="00F07843"/>
    <w:rsid w:val="00F17D35"/>
    <w:rsid w:val="00F44AC7"/>
    <w:rsid w:val="00F523B3"/>
    <w:rsid w:val="00F55B51"/>
    <w:rsid w:val="00F5619F"/>
    <w:rsid w:val="00F706C7"/>
    <w:rsid w:val="00F73DCC"/>
    <w:rsid w:val="00F810FA"/>
    <w:rsid w:val="00F9086D"/>
    <w:rsid w:val="00FC67B6"/>
    <w:rsid w:val="00FE78CA"/>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A739A9"/>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character" w:styleId="Strong">
    <w:name w:val="Strong"/>
    <w:basedOn w:val="DefaultParagraphFont"/>
    <w:uiPriority w:val="22"/>
    <w:qFormat/>
    <w:rsid w:val="00130AED"/>
    <w:rPr>
      <w:b/>
      <w:bCs/>
    </w:rPr>
  </w:style>
  <w:style w:type="paragraph" w:styleId="ListParagraph">
    <w:name w:val="List Paragraph"/>
    <w:basedOn w:val="Normal"/>
    <w:uiPriority w:val="34"/>
    <w:qFormat/>
    <w:rsid w:val="00045EE6"/>
    <w:pPr>
      <w:ind w:left="720"/>
      <w:contextualSpacing/>
    </w:pPr>
  </w:style>
  <w:style w:type="character" w:customStyle="1" w:styleId="normaltextrun">
    <w:name w:val="normaltextrun"/>
    <w:basedOn w:val="DefaultParagraphFont"/>
    <w:rsid w:val="00045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7e36c3-f8a0-4fb8-a2bc-631ad9cca883">
      <Terms xmlns="http://schemas.microsoft.com/office/infopath/2007/PartnerControls"/>
    </lcf76f155ced4ddcb4097134ff3c332f>
    <TaxCatchAll xmlns="b1a25d56-6f3d-4cf9-8f75-af00573b6d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2518D16031554FBFFB7021258D636F" ma:contentTypeVersion="17" ma:contentTypeDescription="Create a new document." ma:contentTypeScope="" ma:versionID="3f606f33ec8bbd8bc300835168cbce10">
  <xsd:schema xmlns:xsd="http://www.w3.org/2001/XMLSchema" xmlns:xs="http://www.w3.org/2001/XMLSchema" xmlns:p="http://schemas.microsoft.com/office/2006/metadata/properties" xmlns:ns2="c0445bab-2921-4fc9-8412-40f231043fe5" xmlns:ns3="1b7e36c3-f8a0-4fb8-a2bc-631ad9cca883" xmlns:ns4="b1a25d56-6f3d-4cf9-8f75-af00573b6dbd" targetNamespace="http://schemas.microsoft.com/office/2006/metadata/properties" ma:root="true" ma:fieldsID="3aab3a4f5bd0acea38b902ed2de26642" ns2:_="" ns3:_="" ns4:_="">
    <xsd:import namespace="c0445bab-2921-4fc9-8412-40f231043fe5"/>
    <xsd:import namespace="1b7e36c3-f8a0-4fb8-a2bc-631ad9cca883"/>
    <xsd:import namespace="b1a25d56-6f3d-4cf9-8f75-af00573b6d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45bab-2921-4fc9-8412-40f231043f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7e36c3-f8a0-4fb8-a2bc-631ad9cca8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a25d56-6f3d-4cf9-8f75-af00573b6d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0d24f53-3ca1-4280-97de-90a109c9d585}" ma:internalName="TaxCatchAll" ma:showField="CatchAllData" ma:web="c0445bab-2921-4fc9-8412-40f231043f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49937-79A8-43D3-BFB1-92B1EFEF5A62}">
  <ds:schemaRefs>
    <ds:schemaRef ds:uri="http://purl.org/dc/dcmitype/"/>
    <ds:schemaRef ds:uri="1b7e36c3-f8a0-4fb8-a2bc-631ad9cca883"/>
    <ds:schemaRef ds:uri="b1a25d56-6f3d-4cf9-8f75-af00573b6dbd"/>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c0445bab-2921-4fc9-8412-40f231043fe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76E701F-15DF-4E8A-A8F2-A6907C2E3391}">
  <ds:schemaRefs>
    <ds:schemaRef ds:uri="http://schemas.microsoft.com/sharepoint/v3/contenttype/forms"/>
  </ds:schemaRefs>
</ds:datastoreItem>
</file>

<file path=customXml/itemProps3.xml><?xml version="1.0" encoding="utf-8"?>
<ds:datastoreItem xmlns:ds="http://schemas.openxmlformats.org/officeDocument/2006/customXml" ds:itemID="{58DBECD3-DBAD-41E3-8D33-470937684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45bab-2921-4fc9-8412-40f231043fe5"/>
    <ds:schemaRef ds:uri="1b7e36c3-f8a0-4fb8-a2bc-631ad9cca883"/>
    <ds:schemaRef ds:uri="b1a25d56-6f3d-4cf9-8f75-af00573b6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4AAF6A-5BB0-492C-932C-230C1B57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8598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Mccudden, Hayley</cp:lastModifiedBy>
  <cp:revision>2</cp:revision>
  <cp:lastPrinted>2011-08-02T10:07:00Z</cp:lastPrinted>
  <dcterms:created xsi:type="dcterms:W3CDTF">2023-02-03T15:59:00Z</dcterms:created>
  <dcterms:modified xsi:type="dcterms:W3CDTF">2023-02-03T15:59:00Z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0x0101008A0221F84AE4CB42A1E6F9BBA89B51EF</vt:lpwstr>
  </property>
</Properties>
</file>