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F854F" w14:textId="77777777" w:rsidR="002E170D" w:rsidRPr="004C3FFF" w:rsidRDefault="002E170D" w:rsidP="009E3F2E">
      <w:pPr>
        <w:rPr>
          <w:rFonts w:ascii="Gill Sans MT" w:hAnsi="Gill Sans MT" w:cs="Arial"/>
          <w:b/>
          <w:i/>
          <w:color w:val="808080"/>
          <w:sz w:val="22"/>
          <w:szCs w:val="22"/>
        </w:rPr>
      </w:pPr>
      <w:bookmarkStart w:id="0" w:name="_GoBack"/>
      <w:bookmarkEnd w:id="0"/>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174203" w:rsidRPr="004C3FFF" w14:paraId="284E88D5" w14:textId="77777777" w:rsidTr="74601AD5">
        <w:trPr>
          <w:trHeight w:val="413"/>
        </w:trPr>
        <w:tc>
          <w:tcPr>
            <w:tcW w:w="9498" w:type="dxa"/>
            <w:gridSpan w:val="2"/>
          </w:tcPr>
          <w:p w14:paraId="0139FA93" w14:textId="7EF53E8F" w:rsidR="002B21C3" w:rsidRPr="004C3FFF" w:rsidRDefault="00174203" w:rsidP="0030264F">
            <w:pPr>
              <w:tabs>
                <w:tab w:val="left" w:pos="1418"/>
              </w:tabs>
              <w:rPr>
                <w:rFonts w:ascii="Gill Sans MT" w:hAnsi="Gill Sans MT" w:cs="Arial"/>
                <w:sz w:val="22"/>
                <w:szCs w:val="22"/>
                <w:lang w:eastAsia="en-GB"/>
              </w:rPr>
            </w:pPr>
            <w:r w:rsidRPr="004C3FFF">
              <w:rPr>
                <w:rFonts w:ascii="Gill Sans MT" w:hAnsi="Gill Sans MT" w:cs="Arial"/>
                <w:b/>
                <w:sz w:val="22"/>
                <w:szCs w:val="22"/>
              </w:rPr>
              <w:t xml:space="preserve">TITLE: </w:t>
            </w:r>
            <w:r w:rsidR="00EA3A48">
              <w:rPr>
                <w:rFonts w:ascii="Gill Sans MT" w:hAnsi="Gill Sans MT" w:cs="Arial"/>
                <w:sz w:val="22"/>
                <w:szCs w:val="22"/>
                <w:lang w:eastAsia="en-GB"/>
              </w:rPr>
              <w:t>PMO Analyst</w:t>
            </w:r>
          </w:p>
        </w:tc>
      </w:tr>
      <w:tr w:rsidR="00174203" w:rsidRPr="004C3FFF" w14:paraId="76D9153A" w14:textId="77777777" w:rsidTr="74601AD5">
        <w:trPr>
          <w:trHeight w:val="404"/>
        </w:trPr>
        <w:tc>
          <w:tcPr>
            <w:tcW w:w="4253" w:type="dxa"/>
            <w:tcBorders>
              <w:bottom w:val="single" w:sz="4" w:space="0" w:color="auto"/>
            </w:tcBorders>
          </w:tcPr>
          <w:p w14:paraId="67E42C65" w14:textId="1C2456A6" w:rsidR="00EF33BF" w:rsidRPr="003D1FE7" w:rsidRDefault="00F55B51">
            <w:pPr>
              <w:tabs>
                <w:tab w:val="left" w:pos="1418"/>
              </w:tabs>
              <w:rPr>
                <w:rFonts w:ascii="Gill Sans MT" w:hAnsi="Gill Sans MT" w:cs="Arial"/>
                <w:sz w:val="22"/>
                <w:szCs w:val="22"/>
              </w:rPr>
            </w:pPr>
            <w:r w:rsidRPr="004C3FFF">
              <w:rPr>
                <w:rFonts w:ascii="Gill Sans MT" w:hAnsi="Gill Sans MT" w:cs="Arial"/>
                <w:b/>
                <w:sz w:val="22"/>
                <w:szCs w:val="22"/>
              </w:rPr>
              <w:t>TEAM/PROGRAMME</w:t>
            </w:r>
            <w:r w:rsidR="00174203" w:rsidRPr="004C3FFF">
              <w:rPr>
                <w:rFonts w:ascii="Gill Sans MT" w:hAnsi="Gill Sans MT" w:cs="Arial"/>
                <w:b/>
                <w:sz w:val="22"/>
                <w:szCs w:val="22"/>
              </w:rPr>
              <w:t xml:space="preserve">: </w:t>
            </w:r>
            <w:r w:rsidR="00145E52">
              <w:rPr>
                <w:rFonts w:ascii="Gill Sans MT" w:hAnsi="Gill Sans MT" w:cs="Arial"/>
                <w:b/>
                <w:sz w:val="22"/>
                <w:szCs w:val="22"/>
              </w:rPr>
              <w:br/>
            </w:r>
            <w:r w:rsidR="003D1FE7">
              <w:rPr>
                <w:rFonts w:ascii="Gill Sans MT" w:hAnsi="Gill Sans MT" w:cs="Arial"/>
                <w:sz w:val="22"/>
                <w:szCs w:val="22"/>
              </w:rPr>
              <w:t>Transformation Delivery</w:t>
            </w:r>
          </w:p>
        </w:tc>
        <w:tc>
          <w:tcPr>
            <w:tcW w:w="5245" w:type="dxa"/>
            <w:tcBorders>
              <w:bottom w:val="single" w:sz="4" w:space="0" w:color="auto"/>
            </w:tcBorders>
          </w:tcPr>
          <w:p w14:paraId="3787FBF1" w14:textId="19F48FF6" w:rsidR="00174203" w:rsidRPr="003D1FE7" w:rsidRDefault="00F55B51" w:rsidP="00145E52">
            <w:pPr>
              <w:tabs>
                <w:tab w:val="left" w:pos="1693"/>
              </w:tabs>
              <w:rPr>
                <w:rFonts w:ascii="Gill Sans MT" w:hAnsi="Gill Sans MT" w:cs="Arial"/>
                <w:sz w:val="22"/>
                <w:szCs w:val="22"/>
              </w:rPr>
            </w:pPr>
            <w:r w:rsidRPr="004C3FFF">
              <w:rPr>
                <w:rFonts w:ascii="Gill Sans MT" w:hAnsi="Gill Sans MT" w:cs="Arial"/>
                <w:b/>
                <w:sz w:val="22"/>
                <w:szCs w:val="22"/>
              </w:rPr>
              <w:t>LOCATION</w:t>
            </w:r>
            <w:r w:rsidR="003D1FE7">
              <w:rPr>
                <w:rFonts w:ascii="Gill Sans MT" w:hAnsi="Gill Sans MT" w:cs="Arial"/>
                <w:b/>
                <w:sz w:val="22"/>
                <w:szCs w:val="22"/>
              </w:rPr>
              <w:t>:</w:t>
            </w:r>
            <w:r w:rsidR="00145E52">
              <w:rPr>
                <w:rFonts w:ascii="Gill Sans MT" w:hAnsi="Gill Sans MT" w:cs="Arial"/>
                <w:sz w:val="22"/>
                <w:szCs w:val="22"/>
              </w:rPr>
              <w:t xml:space="preserve"> </w:t>
            </w:r>
            <w:r w:rsidR="00145E52">
              <w:rPr>
                <w:rFonts w:ascii="Gill Sans MT" w:hAnsi="Gill Sans MT" w:cs="Arial"/>
                <w:sz w:val="22"/>
                <w:szCs w:val="22"/>
              </w:rPr>
              <w:br/>
            </w:r>
            <w:r w:rsidR="00FB78D0">
              <w:rPr>
                <w:rFonts w:ascii="Gill Sans MT" w:hAnsi="Gill Sans MT" w:cs="Arial"/>
                <w:sz w:val="22"/>
                <w:szCs w:val="22"/>
              </w:rPr>
              <w:t xml:space="preserve">Worldwide: </w:t>
            </w:r>
            <w:r w:rsidR="00145E52">
              <w:rPr>
                <w:rFonts w:ascii="Gill Sans MT" w:hAnsi="Gill Sans MT" w:cs="Arial"/>
                <w:sz w:val="22"/>
                <w:szCs w:val="22"/>
              </w:rPr>
              <w:t>Any existing SCI location</w:t>
            </w:r>
          </w:p>
        </w:tc>
      </w:tr>
      <w:tr w:rsidR="00174203" w:rsidRPr="004C3FFF" w14:paraId="64F4B044" w14:textId="77777777" w:rsidTr="74601AD5">
        <w:trPr>
          <w:trHeight w:val="425"/>
        </w:trPr>
        <w:tc>
          <w:tcPr>
            <w:tcW w:w="4253" w:type="dxa"/>
            <w:tcBorders>
              <w:bottom w:val="single" w:sz="4" w:space="0" w:color="auto"/>
            </w:tcBorders>
          </w:tcPr>
          <w:p w14:paraId="0110599F" w14:textId="15FD3AAC" w:rsidR="00F55B51" w:rsidRPr="004C3FFF" w:rsidRDefault="00EF33BF" w:rsidP="00C01315">
            <w:pPr>
              <w:tabs>
                <w:tab w:val="left" w:pos="1134"/>
              </w:tabs>
              <w:rPr>
                <w:rFonts w:ascii="Gill Sans MT" w:hAnsi="Gill Sans MT" w:cs="Arial"/>
                <w:sz w:val="22"/>
                <w:szCs w:val="22"/>
              </w:rPr>
            </w:pPr>
            <w:r w:rsidRPr="74601AD5">
              <w:rPr>
                <w:rFonts w:ascii="Gill Sans MT" w:hAnsi="Gill Sans MT" w:cs="Arial"/>
                <w:b/>
                <w:bCs/>
                <w:sz w:val="22"/>
                <w:szCs w:val="22"/>
              </w:rPr>
              <w:t>GRADE</w:t>
            </w:r>
            <w:r w:rsidR="00F55B51" w:rsidRPr="74601AD5">
              <w:rPr>
                <w:rFonts w:ascii="Gill Sans MT" w:hAnsi="Gill Sans MT" w:cs="Arial"/>
                <w:sz w:val="22"/>
                <w:szCs w:val="22"/>
              </w:rPr>
              <w:t xml:space="preserve">: </w:t>
            </w:r>
            <w:r>
              <w:br/>
            </w:r>
            <w:r w:rsidR="004B79AB" w:rsidRPr="74601AD5">
              <w:rPr>
                <w:rFonts w:ascii="Gill Sans MT" w:hAnsi="Gill Sans MT" w:cs="Arial"/>
                <w:sz w:val="22"/>
                <w:szCs w:val="22"/>
              </w:rPr>
              <w:t>C</w:t>
            </w:r>
            <w:r w:rsidR="1CBB06E5" w:rsidRPr="74601AD5">
              <w:rPr>
                <w:rFonts w:ascii="Gill Sans MT" w:hAnsi="Gill Sans MT" w:cs="Arial"/>
                <w:sz w:val="22"/>
                <w:szCs w:val="22"/>
              </w:rPr>
              <w:t xml:space="preserve"> Mid-Senior Level</w:t>
            </w:r>
          </w:p>
        </w:tc>
        <w:tc>
          <w:tcPr>
            <w:tcW w:w="5245" w:type="dxa"/>
            <w:tcBorders>
              <w:bottom w:val="single" w:sz="4" w:space="0" w:color="auto"/>
            </w:tcBorders>
          </w:tcPr>
          <w:p w14:paraId="6B4ACC80" w14:textId="055F642C" w:rsidR="00624CD4" w:rsidRPr="003D1FE7" w:rsidRDefault="00B5365E" w:rsidP="00624CD4">
            <w:pPr>
              <w:tabs>
                <w:tab w:val="left" w:pos="984"/>
              </w:tabs>
              <w:rPr>
                <w:rFonts w:ascii="Gill Sans MT" w:hAnsi="Gill Sans MT" w:cs="Arial"/>
                <w:sz w:val="22"/>
                <w:szCs w:val="22"/>
              </w:rPr>
            </w:pPr>
            <w:r w:rsidRPr="004C3FFF">
              <w:rPr>
                <w:rFonts w:ascii="Gill Sans MT" w:hAnsi="Gill Sans MT" w:cs="Arial"/>
                <w:b/>
                <w:sz w:val="22"/>
                <w:szCs w:val="22"/>
              </w:rPr>
              <w:t>CONTRACT</w:t>
            </w:r>
            <w:r w:rsidR="00E2250C">
              <w:rPr>
                <w:rFonts w:ascii="Gill Sans MT" w:hAnsi="Gill Sans MT" w:cs="Arial"/>
                <w:b/>
                <w:sz w:val="22"/>
                <w:szCs w:val="22"/>
              </w:rPr>
              <w:t xml:space="preserve"> LENGTH</w:t>
            </w:r>
            <w:r w:rsidRPr="004C3FFF">
              <w:rPr>
                <w:rFonts w:ascii="Gill Sans MT" w:hAnsi="Gill Sans MT" w:cs="Arial"/>
                <w:b/>
                <w:sz w:val="22"/>
                <w:szCs w:val="22"/>
              </w:rPr>
              <w:t>:</w:t>
            </w:r>
            <w:r w:rsidR="003D1FE7">
              <w:rPr>
                <w:rFonts w:ascii="Gill Sans MT" w:hAnsi="Gill Sans MT" w:cs="Arial"/>
                <w:b/>
                <w:sz w:val="22"/>
                <w:szCs w:val="22"/>
              </w:rPr>
              <w:t xml:space="preserve"> </w:t>
            </w:r>
            <w:r w:rsidR="00145E52">
              <w:rPr>
                <w:rFonts w:ascii="Gill Sans MT" w:hAnsi="Gill Sans MT" w:cs="Arial"/>
                <w:b/>
                <w:sz w:val="22"/>
                <w:szCs w:val="22"/>
              </w:rPr>
              <w:br/>
            </w:r>
            <w:r w:rsidR="00FB78D0">
              <w:rPr>
                <w:rFonts w:ascii="Gill Sans MT" w:hAnsi="Gill Sans MT" w:cs="Arial"/>
                <w:sz w:val="22"/>
                <w:szCs w:val="22"/>
              </w:rPr>
              <w:t>1-year FTC</w:t>
            </w:r>
          </w:p>
          <w:p w14:paraId="2F943CFE" w14:textId="35257D2F" w:rsidR="00267F7F" w:rsidRPr="004C3FFF" w:rsidRDefault="00267F7F" w:rsidP="00AE3EDF">
            <w:pPr>
              <w:tabs>
                <w:tab w:val="left" w:pos="984"/>
              </w:tabs>
              <w:rPr>
                <w:rFonts w:ascii="Gill Sans MT" w:hAnsi="Gill Sans MT" w:cs="Arial"/>
                <w:b/>
                <w:i/>
                <w:color w:val="808080"/>
                <w:sz w:val="22"/>
                <w:szCs w:val="22"/>
              </w:rPr>
            </w:pPr>
          </w:p>
        </w:tc>
      </w:tr>
      <w:tr w:rsidR="00770638" w:rsidRPr="004C3FFF" w14:paraId="40D8A829" w14:textId="77777777" w:rsidTr="74601AD5">
        <w:trPr>
          <w:trHeight w:val="425"/>
        </w:trPr>
        <w:tc>
          <w:tcPr>
            <w:tcW w:w="9498" w:type="dxa"/>
            <w:gridSpan w:val="2"/>
            <w:tcBorders>
              <w:bottom w:val="single" w:sz="4" w:space="0" w:color="auto"/>
            </w:tcBorders>
          </w:tcPr>
          <w:p w14:paraId="1A1B124C" w14:textId="46D4CB49" w:rsidR="00770638" w:rsidRPr="004C3FFF" w:rsidRDefault="00770638">
            <w:pPr>
              <w:tabs>
                <w:tab w:val="left" w:pos="984"/>
              </w:tabs>
              <w:rPr>
                <w:rFonts w:ascii="Gill Sans MT" w:hAnsi="Gill Sans MT" w:cs="Arial"/>
                <w:b/>
                <w:sz w:val="22"/>
                <w:szCs w:val="22"/>
              </w:rPr>
            </w:pPr>
            <w:r w:rsidRPr="004C3FFF">
              <w:rPr>
                <w:rFonts w:ascii="Gill Sans MT" w:hAnsi="Gill Sans MT" w:cs="Arial"/>
                <w:b/>
                <w:sz w:val="22"/>
                <w:szCs w:val="22"/>
              </w:rPr>
              <w:t>CHILD</w:t>
            </w:r>
            <w:r w:rsidR="00AC15F7">
              <w:rPr>
                <w:rFonts w:ascii="Gill Sans MT" w:hAnsi="Gill Sans MT" w:cs="Arial"/>
                <w:b/>
                <w:sz w:val="22"/>
                <w:szCs w:val="22"/>
              </w:rPr>
              <w:t xml:space="preserve"> SAFEGUARDING: </w:t>
            </w:r>
          </w:p>
          <w:p w14:paraId="2FDCCBA5" w14:textId="77777777" w:rsidR="00D06223" w:rsidRDefault="00D06223" w:rsidP="00D43470">
            <w:pPr>
              <w:rPr>
                <w:rFonts w:ascii="Gill Sans MT" w:hAnsi="Gill Sans MT" w:cs="Arial"/>
                <w:sz w:val="22"/>
                <w:szCs w:val="22"/>
                <w:lang w:val="en-US"/>
              </w:rPr>
            </w:pPr>
          </w:p>
          <w:p w14:paraId="06810899" w14:textId="4FCE13DC" w:rsidR="00D43470" w:rsidRPr="004C3FFF" w:rsidRDefault="00D43470" w:rsidP="00D43470">
            <w:pPr>
              <w:rPr>
                <w:rFonts w:ascii="Gill Sans MT" w:hAnsi="Gill Sans MT" w:cs="Arial"/>
                <w:sz w:val="22"/>
                <w:szCs w:val="22"/>
                <w:lang w:val="en-US"/>
              </w:rPr>
            </w:pPr>
            <w:r w:rsidRPr="004C3FFF">
              <w:rPr>
                <w:rFonts w:ascii="Gill Sans MT" w:hAnsi="Gill Sans MT" w:cs="Arial"/>
                <w:sz w:val="22"/>
                <w:szCs w:val="22"/>
                <w:lang w:val="en-US"/>
              </w:rPr>
              <w:t xml:space="preserve">Level 1:  </w:t>
            </w:r>
            <w:r w:rsidR="00F17D35">
              <w:rPr>
                <w:rFonts w:ascii="Gill Sans MT" w:hAnsi="Gill Sans MT" w:cs="Arial"/>
                <w:sz w:val="22"/>
                <w:szCs w:val="22"/>
                <w:lang w:val="en-US"/>
              </w:rPr>
              <w:t xml:space="preserve">A basic criminal record background (DBS) check is required/equivalent police record check.  </w:t>
            </w:r>
          </w:p>
          <w:p w14:paraId="3D640320" w14:textId="447D41EC" w:rsidR="00770638" w:rsidRPr="004C3FFF" w:rsidRDefault="00770638" w:rsidP="00D06223">
            <w:pPr>
              <w:rPr>
                <w:rFonts w:ascii="Gill Sans MT" w:hAnsi="Gill Sans MT" w:cs="Arial"/>
                <w:sz w:val="22"/>
                <w:szCs w:val="22"/>
              </w:rPr>
            </w:pPr>
          </w:p>
        </w:tc>
      </w:tr>
      <w:tr w:rsidR="00174203" w:rsidRPr="004C3FFF" w14:paraId="3C0DDF66" w14:textId="77777777" w:rsidTr="74601AD5">
        <w:trPr>
          <w:trHeight w:val="1765"/>
        </w:trPr>
        <w:tc>
          <w:tcPr>
            <w:tcW w:w="9498" w:type="dxa"/>
            <w:gridSpan w:val="2"/>
          </w:tcPr>
          <w:p w14:paraId="4A119BE2" w14:textId="77777777" w:rsidR="00480895" w:rsidRDefault="002B21C3" w:rsidP="00D06223">
            <w:pPr>
              <w:rPr>
                <w:rFonts w:ascii="Gill Sans MT" w:hAnsi="Gill Sans MT" w:cs="Arial"/>
                <w:b/>
                <w:i/>
                <w:color w:val="808080"/>
                <w:sz w:val="22"/>
                <w:szCs w:val="22"/>
              </w:rPr>
            </w:pPr>
            <w:r w:rsidRPr="004C3FFF">
              <w:rPr>
                <w:rFonts w:ascii="Gill Sans MT" w:hAnsi="Gill Sans MT" w:cs="Arial"/>
                <w:b/>
                <w:sz w:val="22"/>
                <w:szCs w:val="22"/>
              </w:rPr>
              <w:t>ROLE</w:t>
            </w:r>
            <w:r w:rsidR="00D5085F" w:rsidRPr="004C3FFF">
              <w:rPr>
                <w:rFonts w:ascii="Gill Sans MT" w:hAnsi="Gill Sans MT" w:cs="Arial"/>
                <w:b/>
                <w:sz w:val="22"/>
                <w:szCs w:val="22"/>
              </w:rPr>
              <w:t xml:space="preserve"> PURPOSE</w:t>
            </w:r>
            <w:r w:rsidRPr="004C3FFF">
              <w:rPr>
                <w:rFonts w:ascii="Gill Sans MT" w:hAnsi="Gill Sans MT" w:cs="Arial"/>
                <w:b/>
                <w:sz w:val="22"/>
                <w:szCs w:val="22"/>
              </w:rPr>
              <w:t>:</w:t>
            </w:r>
            <w:r w:rsidR="00984B86" w:rsidRPr="004C3FFF">
              <w:rPr>
                <w:rFonts w:ascii="Gill Sans MT" w:hAnsi="Gill Sans MT" w:cs="Arial"/>
                <w:b/>
                <w:sz w:val="22"/>
                <w:szCs w:val="22"/>
              </w:rPr>
              <w:t xml:space="preserve"> </w:t>
            </w:r>
          </w:p>
          <w:p w14:paraId="02EB85B3" w14:textId="4A5AE2C4" w:rsidR="00BB70A0" w:rsidRDefault="00EA3A48" w:rsidP="00EA3A48">
            <w:pPr>
              <w:rPr>
                <w:rFonts w:ascii="Gill Sans MT" w:hAnsi="Gill Sans MT" w:cs="Arial"/>
                <w:sz w:val="22"/>
                <w:szCs w:val="22"/>
              </w:rPr>
            </w:pPr>
            <w:r>
              <w:rPr>
                <w:rFonts w:ascii="Gill Sans MT" w:hAnsi="Gill Sans MT" w:cs="Arial"/>
                <w:sz w:val="22"/>
                <w:szCs w:val="22"/>
              </w:rPr>
              <w:t xml:space="preserve">The </w:t>
            </w:r>
            <w:r w:rsidR="00BB70A0">
              <w:rPr>
                <w:rFonts w:ascii="Gill Sans MT" w:hAnsi="Gill Sans MT" w:cs="Arial"/>
                <w:sz w:val="22"/>
                <w:szCs w:val="22"/>
              </w:rPr>
              <w:t>PMO Analyst</w:t>
            </w:r>
            <w:r w:rsidRPr="0067167D">
              <w:rPr>
                <w:rFonts w:ascii="Gill Sans MT" w:hAnsi="Gill Sans MT" w:cs="Arial"/>
                <w:sz w:val="22"/>
                <w:szCs w:val="22"/>
              </w:rPr>
              <w:t xml:space="preserve"> </w:t>
            </w:r>
            <w:r>
              <w:rPr>
                <w:rFonts w:ascii="Gill Sans MT" w:hAnsi="Gill Sans MT" w:cs="Arial"/>
                <w:sz w:val="22"/>
                <w:szCs w:val="22"/>
              </w:rPr>
              <w:t xml:space="preserve">is a key member of the Portfolio Management </w:t>
            </w:r>
            <w:r w:rsidR="00BB70A0">
              <w:rPr>
                <w:rFonts w:ascii="Gill Sans MT" w:hAnsi="Gill Sans MT" w:cs="Arial"/>
                <w:sz w:val="22"/>
                <w:szCs w:val="22"/>
              </w:rPr>
              <w:t xml:space="preserve">Office </w:t>
            </w:r>
            <w:r>
              <w:rPr>
                <w:rFonts w:ascii="Gill Sans MT" w:hAnsi="Gill Sans MT" w:cs="Arial"/>
                <w:sz w:val="22"/>
                <w:szCs w:val="22"/>
              </w:rPr>
              <w:t>team</w:t>
            </w:r>
            <w:r w:rsidR="00BB70A0">
              <w:rPr>
                <w:rFonts w:ascii="Gill Sans MT" w:hAnsi="Gill Sans MT" w:cs="Arial"/>
                <w:sz w:val="22"/>
                <w:szCs w:val="22"/>
              </w:rPr>
              <w:t xml:space="preserve">. This team is responsible for defining and maintaining the standards for portfolio management within the organisation, across 60 Country and Regional offices and 29 Member organisations. </w:t>
            </w:r>
          </w:p>
          <w:p w14:paraId="3B03DDFD" w14:textId="77777777" w:rsidR="00BB70A0" w:rsidRDefault="00BB70A0" w:rsidP="00EA3A48">
            <w:pPr>
              <w:rPr>
                <w:rFonts w:ascii="Gill Sans MT" w:hAnsi="Gill Sans MT" w:cs="Arial"/>
                <w:sz w:val="22"/>
                <w:szCs w:val="22"/>
              </w:rPr>
            </w:pPr>
          </w:p>
          <w:p w14:paraId="0CCE7FA5" w14:textId="29574398" w:rsidR="00EA3A48" w:rsidRDefault="00700A4A" w:rsidP="00EA3A48">
            <w:pPr>
              <w:rPr>
                <w:rFonts w:ascii="Gill Sans MT" w:hAnsi="Gill Sans MT" w:cs="Arial"/>
                <w:sz w:val="22"/>
                <w:szCs w:val="22"/>
              </w:rPr>
            </w:pPr>
            <w:r>
              <w:rPr>
                <w:rFonts w:ascii="Gill Sans MT" w:hAnsi="Gill Sans MT" w:cs="Arial"/>
                <w:sz w:val="22"/>
                <w:szCs w:val="22"/>
              </w:rPr>
              <w:t>The PMO Analyst will be the PMO business partner for a sub-set of the projects within the Transformation Portfolio</w:t>
            </w:r>
            <w:r w:rsidR="003E1387">
              <w:rPr>
                <w:rFonts w:ascii="Gill Sans MT" w:hAnsi="Gill Sans MT" w:cs="Arial"/>
                <w:sz w:val="22"/>
                <w:szCs w:val="22"/>
              </w:rPr>
              <w:t xml:space="preserve"> and</w:t>
            </w:r>
            <w:r w:rsidR="00175783">
              <w:rPr>
                <w:rFonts w:ascii="Gill Sans MT" w:hAnsi="Gill Sans MT" w:cs="Arial"/>
                <w:sz w:val="22"/>
                <w:szCs w:val="22"/>
              </w:rPr>
              <w:t xml:space="preserve"> is responsible for:</w:t>
            </w:r>
          </w:p>
          <w:p w14:paraId="69038F71" w14:textId="77777777" w:rsidR="00EA3A48" w:rsidRPr="0067167D" w:rsidRDefault="00EA3A48" w:rsidP="00EA3A48">
            <w:pPr>
              <w:rPr>
                <w:rFonts w:ascii="Gill Sans MT" w:hAnsi="Gill Sans MT" w:cs="Arial"/>
                <w:sz w:val="22"/>
                <w:szCs w:val="22"/>
              </w:rPr>
            </w:pPr>
          </w:p>
          <w:p w14:paraId="192D9E4F" w14:textId="40A9C7F2" w:rsidR="006134AF" w:rsidRDefault="006134AF" w:rsidP="00A03CAA">
            <w:pPr>
              <w:numPr>
                <w:ilvl w:val="0"/>
                <w:numId w:val="37"/>
              </w:numPr>
              <w:rPr>
                <w:rFonts w:ascii="Gill Sans MT" w:hAnsi="Gill Sans MT" w:cs="Arial"/>
                <w:sz w:val="22"/>
                <w:szCs w:val="22"/>
              </w:rPr>
            </w:pPr>
            <w:r>
              <w:rPr>
                <w:rFonts w:ascii="Gill Sans MT" w:hAnsi="Gill Sans MT" w:cs="Arial"/>
                <w:sz w:val="22"/>
                <w:szCs w:val="22"/>
              </w:rPr>
              <w:t xml:space="preserve">Driving development and adoption of good practice </w:t>
            </w:r>
          </w:p>
          <w:p w14:paraId="58251EEE" w14:textId="452702F4" w:rsidR="00175783" w:rsidRDefault="00291534" w:rsidP="00175783">
            <w:pPr>
              <w:pStyle w:val="ListParagraph"/>
              <w:numPr>
                <w:ilvl w:val="0"/>
                <w:numId w:val="37"/>
              </w:numPr>
              <w:tabs>
                <w:tab w:val="left" w:pos="743"/>
                <w:tab w:val="left" w:pos="2977"/>
              </w:tabs>
              <w:rPr>
                <w:rFonts w:ascii="Gill Sans MT" w:hAnsi="Gill Sans MT" w:cs="Arial"/>
                <w:sz w:val="22"/>
                <w:szCs w:val="22"/>
              </w:rPr>
            </w:pPr>
            <w:r>
              <w:rPr>
                <w:rFonts w:ascii="Gill Sans MT" w:hAnsi="Gill Sans MT" w:cs="Arial"/>
                <w:sz w:val="22"/>
                <w:szCs w:val="22"/>
              </w:rPr>
              <w:t>Coaching</w:t>
            </w:r>
            <w:r w:rsidR="00A03CAA" w:rsidRPr="00F34739">
              <w:rPr>
                <w:rFonts w:ascii="Gill Sans MT" w:hAnsi="Gill Sans MT" w:cs="Arial"/>
                <w:sz w:val="22"/>
                <w:szCs w:val="22"/>
              </w:rPr>
              <w:t xml:space="preserve"> Project Managers and Project Leads in the application </w:t>
            </w:r>
            <w:r w:rsidR="00EC3378">
              <w:rPr>
                <w:rFonts w:ascii="Gill Sans MT" w:hAnsi="Gill Sans MT" w:cs="Arial"/>
                <w:sz w:val="22"/>
                <w:szCs w:val="22"/>
              </w:rPr>
              <w:t>Transformation Delivery Lifecycle and PMO controls to their projects</w:t>
            </w:r>
            <w:r w:rsidR="00175783">
              <w:rPr>
                <w:rFonts w:ascii="Gill Sans MT" w:hAnsi="Gill Sans MT" w:cs="Arial"/>
                <w:sz w:val="22"/>
                <w:szCs w:val="22"/>
              </w:rPr>
              <w:t>, including stage gate preparation</w:t>
            </w:r>
          </w:p>
          <w:p w14:paraId="33EDD10A" w14:textId="1E592A3A" w:rsidR="00175783" w:rsidRPr="00175783" w:rsidRDefault="003E1387" w:rsidP="00175783">
            <w:pPr>
              <w:pStyle w:val="ListParagraph"/>
              <w:numPr>
                <w:ilvl w:val="0"/>
                <w:numId w:val="37"/>
              </w:numPr>
              <w:tabs>
                <w:tab w:val="left" w:pos="743"/>
                <w:tab w:val="left" w:pos="2977"/>
              </w:tabs>
              <w:rPr>
                <w:rFonts w:ascii="Gill Sans MT" w:hAnsi="Gill Sans MT" w:cs="Arial"/>
                <w:sz w:val="22"/>
                <w:szCs w:val="22"/>
              </w:rPr>
            </w:pPr>
            <w:r>
              <w:rPr>
                <w:rFonts w:ascii="Gill Sans MT" w:hAnsi="Gill Sans MT" w:cs="Arial"/>
                <w:sz w:val="22"/>
                <w:szCs w:val="22"/>
              </w:rPr>
              <w:t>Oversight of</w:t>
            </w:r>
            <w:r w:rsidR="00C23686">
              <w:rPr>
                <w:rFonts w:ascii="Gill Sans MT" w:hAnsi="Gill Sans MT" w:cs="Arial"/>
                <w:sz w:val="22"/>
                <w:szCs w:val="22"/>
              </w:rPr>
              <w:t xml:space="preserve"> projects’ delivery status, risks and issues and plans</w:t>
            </w:r>
            <w:r>
              <w:rPr>
                <w:rFonts w:ascii="Gill Sans MT" w:hAnsi="Gill Sans MT" w:cs="Arial"/>
                <w:sz w:val="22"/>
                <w:szCs w:val="22"/>
              </w:rPr>
              <w:t xml:space="preserve">, ensuring effective management of </w:t>
            </w:r>
            <w:r w:rsidR="00152F41">
              <w:rPr>
                <w:rFonts w:ascii="Gill Sans MT" w:hAnsi="Gill Sans MT" w:cs="Arial"/>
                <w:sz w:val="22"/>
                <w:szCs w:val="22"/>
              </w:rPr>
              <w:t>inter</w:t>
            </w:r>
            <w:r>
              <w:rPr>
                <w:rFonts w:ascii="Gill Sans MT" w:hAnsi="Gill Sans MT" w:cs="Arial"/>
                <w:sz w:val="22"/>
                <w:szCs w:val="22"/>
              </w:rPr>
              <w:t>dependencies</w:t>
            </w:r>
            <w:r w:rsidR="00152F41">
              <w:rPr>
                <w:rFonts w:ascii="Gill Sans MT" w:hAnsi="Gill Sans MT" w:cs="Arial"/>
                <w:sz w:val="22"/>
                <w:szCs w:val="22"/>
              </w:rPr>
              <w:t>, and escalation and intervention to senior leadership as required.</w:t>
            </w:r>
          </w:p>
          <w:p w14:paraId="5C2C28D6" w14:textId="77777777" w:rsidR="00A03CAA" w:rsidRDefault="00A03CAA" w:rsidP="00C23686">
            <w:pPr>
              <w:tabs>
                <w:tab w:val="left" w:pos="743"/>
                <w:tab w:val="left" w:pos="2977"/>
              </w:tabs>
              <w:ind w:left="360"/>
              <w:rPr>
                <w:rFonts w:ascii="Gill Sans MT" w:hAnsi="Gill Sans MT" w:cs="Arial"/>
                <w:sz w:val="22"/>
                <w:szCs w:val="22"/>
              </w:rPr>
            </w:pPr>
          </w:p>
          <w:p w14:paraId="33360FEE" w14:textId="4B5799A1" w:rsidR="00BB70A0" w:rsidRPr="00A03CAA" w:rsidRDefault="00BB70A0" w:rsidP="00A03CAA">
            <w:pPr>
              <w:ind w:left="360"/>
              <w:rPr>
                <w:rFonts w:ascii="Gill Sans MT" w:hAnsi="Gill Sans MT" w:cs="Arial"/>
                <w:sz w:val="22"/>
                <w:szCs w:val="22"/>
              </w:rPr>
            </w:pPr>
          </w:p>
        </w:tc>
      </w:tr>
      <w:tr w:rsidR="00174203" w:rsidRPr="004C3FFF" w14:paraId="50CE1CC1" w14:textId="77777777" w:rsidTr="74601AD5">
        <w:trPr>
          <w:trHeight w:val="1275"/>
        </w:trPr>
        <w:tc>
          <w:tcPr>
            <w:tcW w:w="9498" w:type="dxa"/>
            <w:gridSpan w:val="2"/>
          </w:tcPr>
          <w:p w14:paraId="7B401FE5" w14:textId="77777777" w:rsidR="00FC67B6" w:rsidRPr="004C3FFF" w:rsidRDefault="002B21C3" w:rsidP="00FC67B6">
            <w:pPr>
              <w:tabs>
                <w:tab w:val="left" w:pos="2410"/>
              </w:tabs>
              <w:snapToGrid w:val="0"/>
              <w:rPr>
                <w:rFonts w:ascii="Gill Sans MT" w:hAnsi="Gill Sans MT" w:cs="Arial"/>
                <w:b/>
                <w:i/>
                <w:color w:val="808080"/>
                <w:sz w:val="22"/>
                <w:szCs w:val="22"/>
              </w:rPr>
            </w:pPr>
            <w:r w:rsidRPr="004C3FFF">
              <w:rPr>
                <w:rFonts w:ascii="Gill Sans MT" w:hAnsi="Gill Sans MT" w:cs="Arial"/>
                <w:b/>
                <w:sz w:val="22"/>
                <w:szCs w:val="22"/>
              </w:rPr>
              <w:t>SCOPE OF ROLE</w:t>
            </w:r>
            <w:r w:rsidR="00174203" w:rsidRPr="004C3FFF">
              <w:rPr>
                <w:rFonts w:ascii="Gill Sans MT" w:hAnsi="Gill Sans MT" w:cs="Arial"/>
                <w:b/>
                <w:sz w:val="22"/>
                <w:szCs w:val="22"/>
              </w:rPr>
              <w:t xml:space="preserve">: </w:t>
            </w:r>
          </w:p>
          <w:p w14:paraId="66149E35" w14:textId="77777777" w:rsidR="00174203" w:rsidRPr="004C3FFF" w:rsidRDefault="00174203">
            <w:pPr>
              <w:tabs>
                <w:tab w:val="left" w:pos="2410"/>
              </w:tabs>
              <w:rPr>
                <w:rFonts w:ascii="Gill Sans MT" w:hAnsi="Gill Sans MT" w:cs="Arial"/>
                <w:b/>
                <w:i/>
                <w:color w:val="808080"/>
                <w:sz w:val="22"/>
                <w:szCs w:val="22"/>
              </w:rPr>
            </w:pPr>
          </w:p>
          <w:p w14:paraId="40064792" w14:textId="445AAB11" w:rsidR="00174203" w:rsidRPr="00D06223" w:rsidRDefault="00174203">
            <w:pPr>
              <w:rPr>
                <w:rFonts w:ascii="Gill Sans MT" w:hAnsi="Gill Sans MT" w:cs="Arial"/>
                <w:i/>
                <w:color w:val="808080"/>
                <w:sz w:val="22"/>
                <w:szCs w:val="22"/>
              </w:rPr>
            </w:pPr>
            <w:r w:rsidRPr="004C3FFF">
              <w:rPr>
                <w:rFonts w:ascii="Gill Sans MT" w:hAnsi="Gill Sans MT" w:cs="Arial"/>
                <w:b/>
                <w:sz w:val="22"/>
                <w:szCs w:val="22"/>
              </w:rPr>
              <w:t>Reports to:</w:t>
            </w:r>
            <w:r w:rsidR="00D06223">
              <w:rPr>
                <w:rFonts w:ascii="Gill Sans MT" w:hAnsi="Gill Sans MT" w:cs="Arial"/>
                <w:b/>
                <w:sz w:val="22"/>
                <w:szCs w:val="22"/>
              </w:rPr>
              <w:t xml:space="preserve"> </w:t>
            </w:r>
            <w:r w:rsidR="00D06223">
              <w:rPr>
                <w:rFonts w:ascii="Gill Sans MT" w:hAnsi="Gill Sans MT" w:cs="Arial"/>
                <w:sz w:val="22"/>
                <w:szCs w:val="22"/>
              </w:rPr>
              <w:t>Head of Portfolio Management and Reporting</w:t>
            </w:r>
          </w:p>
          <w:p w14:paraId="4BF49098" w14:textId="6A59041E" w:rsidR="00FC67B6" w:rsidRPr="00D06223" w:rsidRDefault="00174203" w:rsidP="00FC67B6">
            <w:pPr>
              <w:rPr>
                <w:rFonts w:ascii="Gill Sans MT" w:hAnsi="Gill Sans MT" w:cs="Arial"/>
                <w:strike/>
                <w:color w:val="808080"/>
                <w:sz w:val="22"/>
                <w:szCs w:val="22"/>
              </w:rPr>
            </w:pPr>
            <w:r w:rsidRPr="004C3FFF">
              <w:rPr>
                <w:rFonts w:ascii="Gill Sans MT" w:hAnsi="Gill Sans MT" w:cs="Arial"/>
                <w:b/>
                <w:sz w:val="22"/>
                <w:szCs w:val="22"/>
              </w:rPr>
              <w:t>Staff reporting to this post:</w:t>
            </w:r>
            <w:r w:rsidR="00D06223">
              <w:rPr>
                <w:rFonts w:ascii="Gill Sans MT" w:hAnsi="Gill Sans MT" w:cs="Arial"/>
                <w:b/>
                <w:sz w:val="22"/>
                <w:szCs w:val="22"/>
              </w:rPr>
              <w:t xml:space="preserve"> </w:t>
            </w:r>
            <w:r w:rsidR="00D06223">
              <w:rPr>
                <w:rFonts w:ascii="Gill Sans MT" w:hAnsi="Gill Sans MT" w:cs="Arial"/>
                <w:sz w:val="22"/>
                <w:szCs w:val="22"/>
              </w:rPr>
              <w:t>None</w:t>
            </w:r>
          </w:p>
          <w:p w14:paraId="54426918" w14:textId="77B044D1" w:rsidR="00174203" w:rsidRPr="00D06223" w:rsidRDefault="002B21C3">
            <w:pPr>
              <w:rPr>
                <w:rFonts w:ascii="Gill Sans MT" w:hAnsi="Gill Sans MT" w:cs="Arial"/>
                <w:i/>
                <w:color w:val="808080"/>
                <w:sz w:val="22"/>
                <w:szCs w:val="22"/>
              </w:rPr>
            </w:pPr>
            <w:r w:rsidRPr="004C3FFF">
              <w:rPr>
                <w:rFonts w:ascii="Gill Sans MT" w:hAnsi="Gill Sans MT" w:cs="Arial"/>
                <w:b/>
                <w:sz w:val="22"/>
                <w:szCs w:val="22"/>
              </w:rPr>
              <w:t>Budget Responsibilities:</w:t>
            </w:r>
            <w:r w:rsidR="00D06223">
              <w:rPr>
                <w:rFonts w:ascii="Gill Sans MT" w:hAnsi="Gill Sans MT" w:cs="Arial"/>
                <w:b/>
                <w:sz w:val="22"/>
                <w:szCs w:val="22"/>
              </w:rPr>
              <w:t xml:space="preserve"> </w:t>
            </w:r>
            <w:r w:rsidR="00D06223">
              <w:rPr>
                <w:rFonts w:ascii="Gill Sans MT" w:hAnsi="Gill Sans MT" w:cs="Arial"/>
                <w:sz w:val="22"/>
                <w:szCs w:val="22"/>
              </w:rPr>
              <w:t>No budgetary responsibility</w:t>
            </w:r>
          </w:p>
          <w:p w14:paraId="713EC52F" w14:textId="1EA79981" w:rsidR="00C34EA2" w:rsidRDefault="00014716" w:rsidP="00CB1D8F">
            <w:pPr>
              <w:rPr>
                <w:rFonts w:ascii="Gill Sans MT" w:hAnsi="Gill Sans MT" w:cs="Arial"/>
                <w:sz w:val="22"/>
                <w:szCs w:val="22"/>
              </w:rPr>
            </w:pPr>
            <w:r w:rsidRPr="004C3FFF">
              <w:rPr>
                <w:rFonts w:ascii="Gill Sans MT" w:hAnsi="Gill Sans MT" w:cs="Arial"/>
                <w:b/>
                <w:sz w:val="22"/>
                <w:szCs w:val="22"/>
              </w:rPr>
              <w:t>Role Dimensions</w:t>
            </w:r>
            <w:r w:rsidRPr="004C3FFF">
              <w:rPr>
                <w:rFonts w:ascii="Gill Sans MT" w:hAnsi="Gill Sans MT" w:cs="Arial"/>
                <w:sz w:val="22"/>
                <w:szCs w:val="22"/>
              </w:rPr>
              <w:t>:</w:t>
            </w:r>
            <w:r w:rsidR="00D06223">
              <w:rPr>
                <w:rFonts w:ascii="Gill Sans MT" w:hAnsi="Gill Sans MT" w:cs="Arial"/>
                <w:sz w:val="22"/>
                <w:szCs w:val="22"/>
              </w:rPr>
              <w:t xml:space="preserve"> </w:t>
            </w:r>
            <w:r w:rsidR="00CB1D8F">
              <w:rPr>
                <w:rFonts w:ascii="Gill Sans MT" w:hAnsi="Gill Sans MT" w:cs="Arial"/>
                <w:sz w:val="22"/>
                <w:szCs w:val="22"/>
              </w:rPr>
              <w:t xml:space="preserve">The role holder will </w:t>
            </w:r>
            <w:r w:rsidR="00712548">
              <w:rPr>
                <w:rFonts w:ascii="Gill Sans MT" w:hAnsi="Gill Sans MT" w:cs="Arial"/>
                <w:sz w:val="22"/>
                <w:szCs w:val="22"/>
              </w:rPr>
              <w:t xml:space="preserve">work across a portfolio </w:t>
            </w:r>
            <w:r w:rsidR="0041281E">
              <w:rPr>
                <w:rFonts w:ascii="Gill Sans MT" w:hAnsi="Gill Sans MT" w:cs="Arial"/>
                <w:sz w:val="22"/>
                <w:szCs w:val="22"/>
              </w:rPr>
              <w:t>of c.</w:t>
            </w:r>
            <w:r w:rsidR="00712548">
              <w:rPr>
                <w:rFonts w:ascii="Gill Sans MT" w:hAnsi="Gill Sans MT" w:cs="Arial"/>
                <w:sz w:val="22"/>
                <w:szCs w:val="22"/>
              </w:rPr>
              <w:t>15 global projects. Key stakeholders include the Transformation Delivery and IT Management T</w:t>
            </w:r>
            <w:r w:rsidR="0041281E">
              <w:rPr>
                <w:rFonts w:ascii="Gill Sans MT" w:hAnsi="Gill Sans MT" w:cs="Arial"/>
                <w:sz w:val="22"/>
                <w:szCs w:val="22"/>
              </w:rPr>
              <w:t>eam, Project Managers,</w:t>
            </w:r>
            <w:r w:rsidR="00712548">
              <w:rPr>
                <w:rFonts w:ascii="Gill Sans MT" w:hAnsi="Gill Sans MT" w:cs="Arial"/>
                <w:sz w:val="22"/>
                <w:szCs w:val="22"/>
              </w:rPr>
              <w:t xml:space="preserve"> </w:t>
            </w:r>
            <w:r w:rsidR="0041281E">
              <w:rPr>
                <w:rFonts w:ascii="Gill Sans MT" w:hAnsi="Gill Sans MT" w:cs="Arial"/>
                <w:sz w:val="22"/>
                <w:szCs w:val="22"/>
              </w:rPr>
              <w:t>Project Leads, and Project Teams.</w:t>
            </w:r>
          </w:p>
          <w:p w14:paraId="6AD036AB" w14:textId="5C9C3F8C" w:rsidR="00CB1D8F" w:rsidRPr="004C3FFF" w:rsidRDefault="00CB1D8F" w:rsidP="00CB1D8F">
            <w:pPr>
              <w:rPr>
                <w:rFonts w:ascii="Gill Sans MT" w:hAnsi="Gill Sans MT" w:cs="Arial"/>
                <w:b/>
                <w:sz w:val="22"/>
                <w:szCs w:val="22"/>
              </w:rPr>
            </w:pPr>
          </w:p>
        </w:tc>
      </w:tr>
      <w:tr w:rsidR="00174203" w:rsidRPr="004C3FFF" w14:paraId="397C005A" w14:textId="77777777" w:rsidTr="74601AD5">
        <w:tc>
          <w:tcPr>
            <w:tcW w:w="9498" w:type="dxa"/>
            <w:gridSpan w:val="2"/>
          </w:tcPr>
          <w:p w14:paraId="68122A61" w14:textId="2B9E4299" w:rsidR="00D06223" w:rsidRDefault="002B21C3">
            <w:pPr>
              <w:tabs>
                <w:tab w:val="left" w:pos="2977"/>
              </w:tabs>
              <w:rPr>
                <w:rFonts w:ascii="Gill Sans MT" w:hAnsi="Gill Sans MT" w:cs="Arial"/>
                <w:b/>
                <w:sz w:val="22"/>
                <w:szCs w:val="22"/>
              </w:rPr>
            </w:pPr>
            <w:r w:rsidRPr="004C3FFF">
              <w:rPr>
                <w:rFonts w:ascii="Gill Sans MT" w:hAnsi="Gill Sans MT" w:cs="Arial"/>
                <w:b/>
                <w:sz w:val="22"/>
                <w:szCs w:val="22"/>
              </w:rPr>
              <w:t xml:space="preserve">KEY AREAS OF </w:t>
            </w:r>
            <w:r w:rsidR="00C978E6" w:rsidRPr="004C3FFF">
              <w:rPr>
                <w:rFonts w:ascii="Gill Sans MT" w:hAnsi="Gill Sans MT" w:cs="Arial"/>
                <w:b/>
                <w:sz w:val="22"/>
                <w:szCs w:val="22"/>
              </w:rPr>
              <w:t>ACCOUNTABIL</w:t>
            </w:r>
            <w:r w:rsidR="0041281E">
              <w:rPr>
                <w:rFonts w:ascii="Gill Sans MT" w:hAnsi="Gill Sans MT" w:cs="Arial"/>
                <w:b/>
                <w:sz w:val="22"/>
                <w:szCs w:val="22"/>
              </w:rPr>
              <w:t>ITY</w:t>
            </w:r>
            <w:r w:rsidRPr="004C3FFF">
              <w:rPr>
                <w:rFonts w:ascii="Gill Sans MT" w:hAnsi="Gill Sans MT" w:cs="Arial"/>
                <w:b/>
                <w:sz w:val="22"/>
                <w:szCs w:val="22"/>
              </w:rPr>
              <w:t>:</w:t>
            </w:r>
            <w:r w:rsidR="00D64C59" w:rsidRPr="004C3FFF">
              <w:rPr>
                <w:rFonts w:ascii="Gill Sans MT" w:hAnsi="Gill Sans MT" w:cs="Arial"/>
                <w:b/>
                <w:sz w:val="22"/>
                <w:szCs w:val="22"/>
              </w:rPr>
              <w:t xml:space="preserve"> </w:t>
            </w:r>
          </w:p>
          <w:p w14:paraId="773328DD" w14:textId="77777777" w:rsidR="0025197E" w:rsidRDefault="0025197E" w:rsidP="0025197E">
            <w:pPr>
              <w:rPr>
                <w:rFonts w:ascii="Gill Sans MT" w:hAnsi="Gill Sans MT" w:cs="Arial"/>
                <w:sz w:val="22"/>
                <w:szCs w:val="22"/>
              </w:rPr>
            </w:pPr>
          </w:p>
          <w:p w14:paraId="737A251C" w14:textId="65B25951" w:rsidR="00C23686" w:rsidRPr="00EC3378" w:rsidRDefault="00F64251" w:rsidP="00EC3378">
            <w:pPr>
              <w:tabs>
                <w:tab w:val="left" w:pos="743"/>
                <w:tab w:val="left" w:pos="2977"/>
              </w:tabs>
              <w:suppressAutoHyphens/>
              <w:rPr>
                <w:rFonts w:ascii="Gill Sans MT" w:hAnsi="Gill Sans MT" w:cs="Arial"/>
                <w:b/>
                <w:sz w:val="22"/>
                <w:szCs w:val="22"/>
              </w:rPr>
            </w:pPr>
            <w:r>
              <w:rPr>
                <w:rFonts w:ascii="Gill Sans MT" w:hAnsi="Gill Sans MT" w:cs="Arial"/>
                <w:b/>
                <w:sz w:val="22"/>
                <w:szCs w:val="22"/>
              </w:rPr>
              <w:t>Development and adoption of good practice:</w:t>
            </w:r>
          </w:p>
          <w:p w14:paraId="1DDA5C5A" w14:textId="1873891B" w:rsidR="00F045BA" w:rsidRPr="00F64251" w:rsidRDefault="00291534" w:rsidP="00F64251">
            <w:pPr>
              <w:numPr>
                <w:ilvl w:val="0"/>
                <w:numId w:val="39"/>
              </w:numPr>
              <w:tabs>
                <w:tab w:val="left" w:pos="743"/>
                <w:tab w:val="left" w:pos="2977"/>
              </w:tabs>
              <w:rPr>
                <w:rFonts w:ascii="Gill Sans MT" w:hAnsi="Gill Sans MT" w:cs="Arial"/>
                <w:b/>
                <w:sz w:val="22"/>
                <w:szCs w:val="22"/>
              </w:rPr>
            </w:pPr>
            <w:r w:rsidRPr="00F64251">
              <w:rPr>
                <w:rFonts w:ascii="Gill Sans MT" w:hAnsi="Gill Sans MT" w:cs="Arial"/>
                <w:sz w:val="22"/>
                <w:szCs w:val="22"/>
              </w:rPr>
              <w:t>D</w:t>
            </w:r>
            <w:r w:rsidR="00F045BA" w:rsidRPr="00F64251">
              <w:rPr>
                <w:rFonts w:ascii="Gill Sans MT" w:hAnsi="Gill Sans MT" w:cs="Arial"/>
                <w:sz w:val="22"/>
                <w:szCs w:val="22"/>
              </w:rPr>
              <w:t xml:space="preserve">efine and embed planning standards and </w:t>
            </w:r>
            <w:r w:rsidR="008A4084" w:rsidRPr="00F64251">
              <w:rPr>
                <w:rFonts w:ascii="Gill Sans MT" w:hAnsi="Gill Sans MT" w:cs="Arial"/>
                <w:sz w:val="22"/>
                <w:szCs w:val="22"/>
              </w:rPr>
              <w:t>robust effort</w:t>
            </w:r>
            <w:r w:rsidR="00F045BA" w:rsidRPr="00F64251">
              <w:rPr>
                <w:rFonts w:ascii="Gill Sans MT" w:hAnsi="Gill Sans MT" w:cs="Arial"/>
                <w:sz w:val="22"/>
                <w:szCs w:val="22"/>
              </w:rPr>
              <w:t xml:space="preserve"> estimation </w:t>
            </w:r>
            <w:r w:rsidR="008A4084" w:rsidRPr="00F64251">
              <w:rPr>
                <w:rFonts w:ascii="Gill Sans MT" w:hAnsi="Gill Sans MT" w:cs="Arial"/>
                <w:sz w:val="22"/>
                <w:szCs w:val="22"/>
              </w:rPr>
              <w:t>models across the portfolio.</w:t>
            </w:r>
          </w:p>
          <w:p w14:paraId="531EDE3D" w14:textId="1784BBCF" w:rsidR="008A4084" w:rsidRDefault="00626077" w:rsidP="00F64251">
            <w:pPr>
              <w:numPr>
                <w:ilvl w:val="0"/>
                <w:numId w:val="39"/>
              </w:numPr>
              <w:tabs>
                <w:tab w:val="left" w:pos="743"/>
                <w:tab w:val="left" w:pos="2977"/>
              </w:tabs>
              <w:rPr>
                <w:rFonts w:ascii="Gill Sans MT" w:hAnsi="Gill Sans MT" w:cs="Arial"/>
                <w:sz w:val="22"/>
                <w:szCs w:val="22"/>
              </w:rPr>
            </w:pPr>
            <w:r>
              <w:rPr>
                <w:rFonts w:ascii="Gill Sans MT" w:hAnsi="Gill Sans MT" w:cs="Arial"/>
                <w:sz w:val="22"/>
                <w:szCs w:val="22"/>
              </w:rPr>
              <w:t>Develop</w:t>
            </w:r>
            <w:r w:rsidR="008A4084" w:rsidRPr="00504D22">
              <w:rPr>
                <w:rFonts w:ascii="Gill Sans MT" w:hAnsi="Gill Sans MT" w:cs="Arial"/>
                <w:sz w:val="22"/>
                <w:szCs w:val="22"/>
              </w:rPr>
              <w:t xml:space="preserve"> best practice risk management process and tools for the project management community</w:t>
            </w:r>
            <w:r w:rsidR="008A4084">
              <w:rPr>
                <w:rFonts w:ascii="Gill Sans MT" w:hAnsi="Gill Sans MT" w:cs="Arial"/>
                <w:sz w:val="22"/>
                <w:szCs w:val="22"/>
              </w:rPr>
              <w:t>.</w:t>
            </w:r>
          </w:p>
          <w:p w14:paraId="5A25A8B9" w14:textId="05E4D81C" w:rsidR="00F64251" w:rsidRPr="00F64251" w:rsidRDefault="00F64251" w:rsidP="00F64251">
            <w:pPr>
              <w:numPr>
                <w:ilvl w:val="0"/>
                <w:numId w:val="39"/>
              </w:numPr>
              <w:rPr>
                <w:rFonts w:ascii="Gill Sans MT" w:hAnsi="Gill Sans MT" w:cs="Arial"/>
                <w:sz w:val="22"/>
                <w:szCs w:val="22"/>
              </w:rPr>
            </w:pPr>
            <w:r>
              <w:rPr>
                <w:rFonts w:ascii="Gill Sans MT" w:hAnsi="Gill Sans MT" w:cs="Arial"/>
                <w:sz w:val="22"/>
                <w:szCs w:val="22"/>
              </w:rPr>
              <w:t>Ensure that standard change control procedures and impact assessments are applied.</w:t>
            </w:r>
          </w:p>
          <w:p w14:paraId="3A8E86C5" w14:textId="67329823" w:rsidR="00F64251" w:rsidRPr="00F64251" w:rsidRDefault="00F64251" w:rsidP="00F64251">
            <w:pPr>
              <w:numPr>
                <w:ilvl w:val="0"/>
                <w:numId w:val="39"/>
              </w:numPr>
              <w:tabs>
                <w:tab w:val="left" w:pos="743"/>
                <w:tab w:val="left" w:pos="2977"/>
              </w:tabs>
              <w:rPr>
                <w:rFonts w:ascii="Gill Sans MT" w:hAnsi="Gill Sans MT" w:cs="Arial"/>
                <w:b/>
                <w:sz w:val="22"/>
                <w:szCs w:val="22"/>
              </w:rPr>
            </w:pPr>
            <w:r w:rsidRPr="00F153EF">
              <w:rPr>
                <w:rFonts w:ascii="Gill Sans MT" w:hAnsi="Gill Sans MT" w:cs="Arial"/>
                <w:sz w:val="22"/>
                <w:szCs w:val="22"/>
              </w:rPr>
              <w:t>Execute</w:t>
            </w:r>
            <w:r>
              <w:rPr>
                <w:rFonts w:ascii="Gill Sans MT" w:hAnsi="Gill Sans MT" w:cs="Arial"/>
                <w:sz w:val="22"/>
                <w:szCs w:val="22"/>
              </w:rPr>
              <w:t xml:space="preserve"> project health checks on an ad hoc basis and work</w:t>
            </w:r>
            <w:r w:rsidRPr="00F153EF">
              <w:rPr>
                <w:rFonts w:ascii="Gill Sans MT" w:hAnsi="Gill Sans MT" w:cs="Arial"/>
                <w:sz w:val="22"/>
                <w:szCs w:val="22"/>
              </w:rPr>
              <w:t xml:space="preserve"> with the project management teams to ensure gaps are addressed.</w:t>
            </w:r>
          </w:p>
          <w:p w14:paraId="0FF1ABA2" w14:textId="228ED99B" w:rsidR="00F64251" w:rsidRDefault="00F64251" w:rsidP="00F64251">
            <w:pPr>
              <w:tabs>
                <w:tab w:val="left" w:pos="743"/>
                <w:tab w:val="left" w:pos="2977"/>
              </w:tabs>
              <w:rPr>
                <w:rFonts w:ascii="Gill Sans MT" w:hAnsi="Gill Sans MT" w:cs="Arial"/>
                <w:sz w:val="22"/>
                <w:szCs w:val="22"/>
              </w:rPr>
            </w:pPr>
          </w:p>
          <w:p w14:paraId="5D3ED1C5" w14:textId="48B0DCDB" w:rsidR="00F64251" w:rsidRPr="00F64251" w:rsidRDefault="00F64251" w:rsidP="00F64251">
            <w:pPr>
              <w:tabs>
                <w:tab w:val="left" w:pos="743"/>
                <w:tab w:val="left" w:pos="2977"/>
              </w:tabs>
              <w:rPr>
                <w:rFonts w:ascii="Gill Sans MT" w:hAnsi="Gill Sans MT" w:cs="Arial"/>
                <w:b/>
                <w:sz w:val="22"/>
                <w:szCs w:val="22"/>
              </w:rPr>
            </w:pPr>
            <w:r>
              <w:rPr>
                <w:rFonts w:ascii="Gill Sans MT" w:hAnsi="Gill Sans MT" w:cs="Arial"/>
                <w:b/>
                <w:sz w:val="22"/>
                <w:szCs w:val="22"/>
              </w:rPr>
              <w:t>Coaching:</w:t>
            </w:r>
          </w:p>
          <w:p w14:paraId="0C70C5BA" w14:textId="576DF98B" w:rsidR="00F64251" w:rsidRPr="00F64251" w:rsidRDefault="00F64251" w:rsidP="00F64251">
            <w:pPr>
              <w:numPr>
                <w:ilvl w:val="0"/>
                <w:numId w:val="39"/>
              </w:numPr>
              <w:tabs>
                <w:tab w:val="left" w:pos="743"/>
                <w:tab w:val="left" w:pos="2977"/>
              </w:tabs>
              <w:rPr>
                <w:rFonts w:ascii="Gill Sans MT" w:hAnsi="Gill Sans MT" w:cs="Arial"/>
                <w:sz w:val="22"/>
                <w:szCs w:val="22"/>
              </w:rPr>
            </w:pPr>
            <w:r>
              <w:rPr>
                <w:rFonts w:ascii="Gill Sans MT" w:hAnsi="Gill Sans MT" w:cs="Arial"/>
                <w:sz w:val="22"/>
                <w:szCs w:val="22"/>
              </w:rPr>
              <w:t>Train and coach Project Managers and Project Leads in the application of the Transformation Delivery Lifecycle and PMO controls to their project.</w:t>
            </w:r>
          </w:p>
          <w:p w14:paraId="1345240D" w14:textId="0D157D33" w:rsidR="00F64251" w:rsidRPr="00F64251" w:rsidRDefault="00F64251" w:rsidP="00F64251">
            <w:pPr>
              <w:numPr>
                <w:ilvl w:val="0"/>
                <w:numId w:val="39"/>
              </w:numPr>
              <w:tabs>
                <w:tab w:val="left" w:pos="743"/>
                <w:tab w:val="left" w:pos="2977"/>
              </w:tabs>
              <w:rPr>
                <w:rFonts w:ascii="Gill Sans MT" w:hAnsi="Gill Sans MT" w:cs="Arial"/>
                <w:sz w:val="22"/>
                <w:szCs w:val="22"/>
              </w:rPr>
            </w:pPr>
            <w:r>
              <w:rPr>
                <w:rFonts w:ascii="Gill Sans MT" w:hAnsi="Gill Sans MT" w:cs="Arial"/>
                <w:sz w:val="22"/>
                <w:szCs w:val="22"/>
              </w:rPr>
              <w:t>Guide projects in the preparation of high quality stage gate and other approval documents.</w:t>
            </w:r>
          </w:p>
          <w:p w14:paraId="2404F26B" w14:textId="77777777" w:rsidR="00F64251" w:rsidRDefault="00F64251" w:rsidP="00F64251">
            <w:pPr>
              <w:tabs>
                <w:tab w:val="left" w:pos="743"/>
                <w:tab w:val="left" w:pos="2977"/>
              </w:tabs>
              <w:rPr>
                <w:rFonts w:ascii="Gill Sans MT" w:hAnsi="Gill Sans MT" w:cs="Arial"/>
                <w:sz w:val="22"/>
                <w:szCs w:val="22"/>
              </w:rPr>
            </w:pPr>
          </w:p>
          <w:p w14:paraId="72BAC5E5" w14:textId="6657A571" w:rsidR="00F64251" w:rsidRPr="00F64251" w:rsidRDefault="00F64251" w:rsidP="00F64251">
            <w:pPr>
              <w:tabs>
                <w:tab w:val="left" w:pos="743"/>
                <w:tab w:val="left" w:pos="2977"/>
              </w:tabs>
              <w:rPr>
                <w:rFonts w:ascii="Gill Sans MT" w:hAnsi="Gill Sans MT" w:cs="Arial"/>
                <w:b/>
                <w:sz w:val="22"/>
                <w:szCs w:val="22"/>
              </w:rPr>
            </w:pPr>
            <w:r>
              <w:rPr>
                <w:rFonts w:ascii="Gill Sans MT" w:hAnsi="Gill Sans MT" w:cs="Arial"/>
                <w:b/>
                <w:sz w:val="22"/>
                <w:szCs w:val="22"/>
              </w:rPr>
              <w:t>Delivery oversight:</w:t>
            </w:r>
          </w:p>
          <w:p w14:paraId="16197E2F" w14:textId="7FB87064" w:rsidR="00F64251" w:rsidRDefault="00F64251" w:rsidP="00F64251">
            <w:pPr>
              <w:numPr>
                <w:ilvl w:val="0"/>
                <w:numId w:val="39"/>
              </w:numPr>
              <w:rPr>
                <w:rFonts w:ascii="Gill Sans MT" w:hAnsi="Gill Sans MT" w:cs="Arial"/>
                <w:sz w:val="22"/>
                <w:szCs w:val="22"/>
              </w:rPr>
            </w:pPr>
            <w:r>
              <w:rPr>
                <w:rFonts w:ascii="Gill Sans MT" w:hAnsi="Gill Sans MT" w:cs="Arial"/>
                <w:sz w:val="22"/>
                <w:szCs w:val="22"/>
              </w:rPr>
              <w:lastRenderedPageBreak/>
              <w:t>Oversee</w:t>
            </w:r>
            <w:r w:rsidRPr="00504D22">
              <w:rPr>
                <w:rFonts w:ascii="Gill Sans MT" w:hAnsi="Gill Sans MT" w:cs="Arial"/>
                <w:sz w:val="22"/>
                <w:szCs w:val="22"/>
              </w:rPr>
              <w:t xml:space="preserve"> project planning process</w:t>
            </w:r>
            <w:r>
              <w:rPr>
                <w:rFonts w:ascii="Gill Sans MT" w:hAnsi="Gill Sans MT" w:cs="Arial"/>
                <w:sz w:val="22"/>
                <w:szCs w:val="22"/>
              </w:rPr>
              <w:t>es – facilitate</w:t>
            </w:r>
            <w:r w:rsidRPr="00504D22">
              <w:rPr>
                <w:rFonts w:ascii="Gill Sans MT" w:hAnsi="Gill Sans MT" w:cs="Arial"/>
                <w:sz w:val="22"/>
                <w:szCs w:val="22"/>
              </w:rPr>
              <w:t xml:space="preserve"> pro</w:t>
            </w:r>
            <w:r>
              <w:rPr>
                <w:rFonts w:ascii="Gill Sans MT" w:hAnsi="Gill Sans MT" w:cs="Arial"/>
                <w:sz w:val="22"/>
                <w:szCs w:val="22"/>
              </w:rPr>
              <w:t>ject-specific planning meetings and c</w:t>
            </w:r>
            <w:r w:rsidRPr="0041281E">
              <w:rPr>
                <w:rFonts w:ascii="Gill Sans MT" w:hAnsi="Gill Sans MT" w:cs="Arial"/>
                <w:sz w:val="22"/>
                <w:szCs w:val="22"/>
              </w:rPr>
              <w:t>onstructively challenge and validate project plans to ensure they are realistic, robust, and deliverable-oriented, working with project teams to improve as needed.</w:t>
            </w:r>
          </w:p>
          <w:p w14:paraId="61BCB0E0" w14:textId="1748C6EA" w:rsidR="00F64251" w:rsidRDefault="00F64251" w:rsidP="00F64251">
            <w:pPr>
              <w:numPr>
                <w:ilvl w:val="0"/>
                <w:numId w:val="39"/>
              </w:numPr>
              <w:rPr>
                <w:rFonts w:ascii="Gill Sans MT" w:hAnsi="Gill Sans MT" w:cs="Arial"/>
                <w:sz w:val="22"/>
                <w:szCs w:val="22"/>
              </w:rPr>
            </w:pPr>
            <w:r>
              <w:rPr>
                <w:rFonts w:ascii="Gill Sans MT" w:hAnsi="Gill Sans MT" w:cs="Arial"/>
                <w:sz w:val="22"/>
                <w:szCs w:val="22"/>
              </w:rPr>
              <w:t>Provide a key connection between the Project Managers and Portfolio Management team to ensure there is ownership for information on the integrated plan and clear accountability for delivery against the plan.</w:t>
            </w:r>
          </w:p>
          <w:p w14:paraId="5E03C43D" w14:textId="518C5211" w:rsidR="00F64251" w:rsidRPr="00F64251" w:rsidRDefault="00F64251" w:rsidP="00F64251">
            <w:pPr>
              <w:numPr>
                <w:ilvl w:val="0"/>
                <w:numId w:val="39"/>
              </w:numPr>
              <w:rPr>
                <w:rFonts w:ascii="Gill Sans MT" w:hAnsi="Gill Sans MT" w:cs="Arial"/>
                <w:sz w:val="22"/>
                <w:szCs w:val="22"/>
              </w:rPr>
            </w:pPr>
            <w:r>
              <w:rPr>
                <w:rFonts w:ascii="Gill Sans MT" w:hAnsi="Gill Sans MT" w:cs="Arial"/>
                <w:sz w:val="22"/>
                <w:szCs w:val="22"/>
              </w:rPr>
              <w:t>Proactively engage stakeholders to ensure that dependencies have a clear owner, are built into relevant project plans and are being addressed. Identify the impacts of the dependencies on the integrated plan, and intervene when there are items which are not being proactively managed, initiating and driving appropriate action to ensure timely progress on dependencies when necessary.</w:t>
            </w:r>
          </w:p>
          <w:p w14:paraId="6F3D6DCE" w14:textId="6E5D8DE5" w:rsidR="00C23686" w:rsidRDefault="0025197E" w:rsidP="00F64251">
            <w:pPr>
              <w:numPr>
                <w:ilvl w:val="0"/>
                <w:numId w:val="39"/>
              </w:numPr>
              <w:tabs>
                <w:tab w:val="left" w:pos="743"/>
                <w:tab w:val="left" w:pos="2977"/>
              </w:tabs>
              <w:rPr>
                <w:rFonts w:ascii="Gill Sans MT" w:hAnsi="Gill Sans MT" w:cs="Arial"/>
                <w:sz w:val="22"/>
                <w:szCs w:val="22"/>
              </w:rPr>
            </w:pPr>
            <w:r>
              <w:rPr>
                <w:rFonts w:ascii="Gill Sans MT" w:hAnsi="Gill Sans MT" w:cs="Arial"/>
                <w:sz w:val="22"/>
                <w:szCs w:val="22"/>
              </w:rPr>
              <w:t xml:space="preserve">Maintain an awareness of the key risks and issues that could impact the critical path </w:t>
            </w:r>
            <w:r w:rsidR="008A4084">
              <w:rPr>
                <w:rFonts w:ascii="Gill Sans MT" w:hAnsi="Gill Sans MT" w:cs="Arial"/>
                <w:sz w:val="22"/>
                <w:szCs w:val="22"/>
              </w:rPr>
              <w:t>projects with</w:t>
            </w:r>
            <w:r w:rsidR="00626077">
              <w:rPr>
                <w:rFonts w:ascii="Gill Sans MT" w:hAnsi="Gill Sans MT" w:cs="Arial"/>
                <w:sz w:val="22"/>
                <w:szCs w:val="22"/>
              </w:rPr>
              <w:t>in your area of responsibility.</w:t>
            </w:r>
            <w:r w:rsidR="008A4084">
              <w:rPr>
                <w:rFonts w:ascii="Gill Sans MT" w:hAnsi="Gill Sans MT" w:cs="Arial"/>
                <w:sz w:val="22"/>
                <w:szCs w:val="22"/>
              </w:rPr>
              <w:t xml:space="preserve"> Support projects to</w:t>
            </w:r>
            <w:r>
              <w:rPr>
                <w:rFonts w:ascii="Gill Sans MT" w:hAnsi="Gill Sans MT" w:cs="Arial"/>
                <w:sz w:val="22"/>
                <w:szCs w:val="22"/>
              </w:rPr>
              <w:t xml:space="preserve"> identify scenarios for mitigating risks or dealing with issues. </w:t>
            </w:r>
          </w:p>
          <w:p w14:paraId="79DAAED7" w14:textId="0A4724B3" w:rsidR="00F64251" w:rsidRPr="00F64251" w:rsidRDefault="00F64251" w:rsidP="00F64251">
            <w:pPr>
              <w:numPr>
                <w:ilvl w:val="0"/>
                <w:numId w:val="39"/>
              </w:numPr>
              <w:tabs>
                <w:tab w:val="left" w:pos="743"/>
                <w:tab w:val="left" w:pos="2977"/>
              </w:tabs>
              <w:rPr>
                <w:rFonts w:ascii="Gill Sans MT" w:hAnsi="Gill Sans MT" w:cs="Arial"/>
                <w:sz w:val="22"/>
                <w:szCs w:val="22"/>
              </w:rPr>
            </w:pPr>
            <w:r>
              <w:rPr>
                <w:rFonts w:ascii="Gill Sans MT" w:hAnsi="Gill Sans MT" w:cs="Arial"/>
                <w:sz w:val="22"/>
                <w:szCs w:val="22"/>
              </w:rPr>
              <w:t>Escalate, intervene</w:t>
            </w:r>
            <w:r w:rsidRPr="00C23686">
              <w:rPr>
                <w:rFonts w:ascii="Gill Sans MT" w:hAnsi="Gill Sans MT" w:cs="Arial"/>
                <w:sz w:val="22"/>
                <w:szCs w:val="22"/>
              </w:rPr>
              <w:t xml:space="preserve">, and </w:t>
            </w:r>
            <w:r>
              <w:rPr>
                <w:rFonts w:ascii="Gill Sans MT" w:hAnsi="Gill Sans MT" w:cs="Arial"/>
                <w:sz w:val="22"/>
                <w:szCs w:val="22"/>
              </w:rPr>
              <w:t xml:space="preserve">facilitate </w:t>
            </w:r>
            <w:r w:rsidRPr="00C23686">
              <w:rPr>
                <w:rFonts w:ascii="Gill Sans MT" w:hAnsi="Gill Sans MT" w:cs="Arial"/>
                <w:sz w:val="22"/>
                <w:szCs w:val="22"/>
              </w:rPr>
              <w:t>decision-making as needed.</w:t>
            </w:r>
          </w:p>
          <w:p w14:paraId="76085A45" w14:textId="0DCC3C99" w:rsidR="00467C14" w:rsidRPr="00467C14" w:rsidRDefault="00467C14" w:rsidP="00467C14">
            <w:pPr>
              <w:tabs>
                <w:tab w:val="left" w:pos="743"/>
                <w:tab w:val="left" w:pos="2977"/>
              </w:tabs>
              <w:ind w:left="720"/>
              <w:rPr>
                <w:rFonts w:ascii="Gill Sans MT" w:hAnsi="Gill Sans MT" w:cs="Arial"/>
                <w:sz w:val="22"/>
                <w:szCs w:val="22"/>
              </w:rPr>
            </w:pPr>
          </w:p>
        </w:tc>
      </w:tr>
      <w:tr w:rsidR="00174203" w:rsidRPr="004C3FFF" w14:paraId="2F120370" w14:textId="77777777" w:rsidTr="74601AD5">
        <w:tc>
          <w:tcPr>
            <w:tcW w:w="9498" w:type="dxa"/>
            <w:gridSpan w:val="2"/>
          </w:tcPr>
          <w:p w14:paraId="65265D20" w14:textId="77777777" w:rsidR="008264D8" w:rsidRPr="004C3FFF" w:rsidRDefault="008264D8" w:rsidP="008264D8">
            <w:pPr>
              <w:snapToGrid w:val="0"/>
              <w:ind w:left="-24"/>
              <w:rPr>
                <w:rFonts w:ascii="Gill Sans MT" w:hAnsi="Gill Sans MT" w:cs="Arial"/>
                <w:b/>
                <w:i/>
                <w:color w:val="808080"/>
                <w:sz w:val="22"/>
                <w:szCs w:val="22"/>
              </w:rPr>
            </w:pPr>
            <w:r w:rsidRPr="004C3FFF">
              <w:rPr>
                <w:rFonts w:ascii="Gill Sans MT" w:hAnsi="Gill Sans MT" w:cs="Arial"/>
                <w:b/>
                <w:sz w:val="22"/>
                <w:szCs w:val="22"/>
              </w:rPr>
              <w:lastRenderedPageBreak/>
              <w:t>BEHAVIOURS (Values in Practice</w:t>
            </w:r>
            <w:r w:rsidRPr="004C3FFF">
              <w:rPr>
                <w:rFonts w:ascii="Gill Sans MT" w:hAnsi="Gill Sans MT" w:cs="Arial"/>
                <w:sz w:val="22"/>
                <w:szCs w:val="22"/>
              </w:rPr>
              <w:t>)</w:t>
            </w:r>
          </w:p>
          <w:p w14:paraId="0BCF8C10" w14:textId="77777777"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Accountability:</w:t>
            </w:r>
          </w:p>
          <w:p w14:paraId="343D09D2" w14:textId="58DE265C" w:rsidR="008264D8" w:rsidRPr="004C3FFF" w:rsidRDefault="0215638F" w:rsidP="008264D8">
            <w:pPr>
              <w:numPr>
                <w:ilvl w:val="0"/>
                <w:numId w:val="30"/>
              </w:numPr>
              <w:suppressAutoHyphens/>
              <w:rPr>
                <w:rFonts w:ascii="Gill Sans MT" w:hAnsi="Gill Sans MT" w:cs="Arial"/>
                <w:sz w:val="22"/>
                <w:szCs w:val="22"/>
              </w:rPr>
            </w:pPr>
            <w:r w:rsidRPr="74601AD5">
              <w:rPr>
                <w:rFonts w:ascii="Gill Sans MT" w:hAnsi="Gill Sans MT" w:cs="Arial"/>
                <w:sz w:val="22"/>
                <w:szCs w:val="22"/>
              </w:rPr>
              <w:t>H</w:t>
            </w:r>
            <w:r w:rsidR="008264D8" w:rsidRPr="74601AD5">
              <w:rPr>
                <w:rFonts w:ascii="Gill Sans MT" w:hAnsi="Gill Sans MT" w:cs="Arial"/>
                <w:sz w:val="22"/>
                <w:szCs w:val="22"/>
              </w:rPr>
              <w:t>olds self accountable for making decisions, managing resources efficiently, achieving and role modelling Save the Children values</w:t>
            </w:r>
          </w:p>
          <w:p w14:paraId="24AE861F" w14:textId="698DB510" w:rsidR="008264D8" w:rsidRPr="004C3FFF" w:rsidRDefault="47A69D9B" w:rsidP="008264D8">
            <w:pPr>
              <w:numPr>
                <w:ilvl w:val="0"/>
                <w:numId w:val="30"/>
              </w:numPr>
              <w:suppressAutoHyphens/>
              <w:rPr>
                <w:rFonts w:ascii="Gill Sans MT" w:hAnsi="Gill Sans MT" w:cs="Arial"/>
                <w:sz w:val="22"/>
                <w:szCs w:val="22"/>
              </w:rPr>
            </w:pPr>
            <w:r w:rsidRPr="74601AD5">
              <w:rPr>
                <w:rFonts w:ascii="Gill Sans MT" w:hAnsi="Gill Sans MT" w:cs="Arial"/>
                <w:sz w:val="22"/>
                <w:szCs w:val="22"/>
              </w:rPr>
              <w:t>H</w:t>
            </w:r>
            <w:r w:rsidR="008264D8" w:rsidRPr="74601AD5">
              <w:rPr>
                <w:rFonts w:ascii="Gill Sans MT" w:hAnsi="Gill Sans MT" w:cs="Arial"/>
                <w:sz w:val="22"/>
                <w:szCs w:val="22"/>
              </w:rPr>
              <w:t>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565C1C04" w14:textId="77777777"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Ambition:</w:t>
            </w:r>
          </w:p>
          <w:p w14:paraId="26ABAD9B" w14:textId="2FCCF050" w:rsidR="008264D8" w:rsidRPr="004C3FFF" w:rsidRDefault="13DB5BFB" w:rsidP="008264D8">
            <w:pPr>
              <w:numPr>
                <w:ilvl w:val="0"/>
                <w:numId w:val="32"/>
              </w:numPr>
              <w:suppressAutoHyphens/>
              <w:rPr>
                <w:rFonts w:ascii="Gill Sans MT" w:hAnsi="Gill Sans MT" w:cs="Arial"/>
                <w:sz w:val="22"/>
                <w:szCs w:val="22"/>
              </w:rPr>
            </w:pPr>
            <w:r w:rsidRPr="74601AD5">
              <w:rPr>
                <w:rFonts w:ascii="Gill Sans MT" w:hAnsi="Gill Sans MT" w:cs="Arial"/>
                <w:sz w:val="22"/>
                <w:szCs w:val="22"/>
              </w:rPr>
              <w:t>S</w:t>
            </w:r>
            <w:r w:rsidR="008264D8" w:rsidRPr="74601AD5">
              <w:rPr>
                <w:rFonts w:ascii="Gill Sans MT" w:hAnsi="Gill Sans MT" w:cs="Arial"/>
                <w:sz w:val="22"/>
                <w:szCs w:val="22"/>
              </w:rPr>
              <w:t>ets ambitious and challenging goals for themselves and their team, takes responsibility for their own personal development and encourages their team to do the same</w:t>
            </w:r>
          </w:p>
          <w:p w14:paraId="232FD938" w14:textId="5FA70155" w:rsidR="008264D8" w:rsidRPr="004C3FFF" w:rsidRDefault="6917919E" w:rsidP="008264D8">
            <w:pPr>
              <w:numPr>
                <w:ilvl w:val="0"/>
                <w:numId w:val="32"/>
              </w:numPr>
              <w:suppressAutoHyphens/>
              <w:rPr>
                <w:rFonts w:ascii="Gill Sans MT" w:hAnsi="Gill Sans MT" w:cs="Arial"/>
                <w:sz w:val="22"/>
                <w:szCs w:val="22"/>
              </w:rPr>
            </w:pPr>
            <w:r w:rsidRPr="74601AD5">
              <w:rPr>
                <w:rFonts w:ascii="Gill Sans MT" w:hAnsi="Gill Sans MT" w:cs="Arial"/>
                <w:sz w:val="22"/>
                <w:szCs w:val="22"/>
              </w:rPr>
              <w:t>W</w:t>
            </w:r>
            <w:r w:rsidR="008264D8" w:rsidRPr="74601AD5">
              <w:rPr>
                <w:rFonts w:ascii="Gill Sans MT" w:hAnsi="Gill Sans MT" w:cs="Arial"/>
                <w:sz w:val="22"/>
                <w:szCs w:val="22"/>
              </w:rPr>
              <w:t>idely shares their personal vision for Save the Children, engages and motivates others</w:t>
            </w:r>
          </w:p>
          <w:p w14:paraId="7DACFEE0" w14:textId="4E47C303" w:rsidR="008264D8" w:rsidRPr="004C3FFF" w:rsidRDefault="443953F1" w:rsidP="008264D8">
            <w:pPr>
              <w:numPr>
                <w:ilvl w:val="0"/>
                <w:numId w:val="32"/>
              </w:numPr>
              <w:suppressAutoHyphens/>
              <w:rPr>
                <w:rFonts w:ascii="Gill Sans MT" w:hAnsi="Gill Sans MT" w:cs="Arial"/>
                <w:sz w:val="22"/>
                <w:szCs w:val="22"/>
              </w:rPr>
            </w:pPr>
            <w:r w:rsidRPr="74601AD5">
              <w:rPr>
                <w:rFonts w:ascii="Gill Sans MT" w:hAnsi="Gill Sans MT" w:cs="Arial"/>
                <w:sz w:val="22"/>
                <w:szCs w:val="22"/>
              </w:rPr>
              <w:t>F</w:t>
            </w:r>
            <w:r w:rsidR="008264D8" w:rsidRPr="74601AD5">
              <w:rPr>
                <w:rFonts w:ascii="Gill Sans MT" w:hAnsi="Gill Sans MT" w:cs="Arial"/>
                <w:sz w:val="22"/>
                <w:szCs w:val="22"/>
              </w:rPr>
              <w:t>uture orientated, thinks strategically and on a global scale.</w:t>
            </w:r>
          </w:p>
          <w:p w14:paraId="70BAC6CA" w14:textId="77777777"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Collaboration:</w:t>
            </w:r>
          </w:p>
          <w:p w14:paraId="4869377B" w14:textId="31359944" w:rsidR="008264D8" w:rsidRPr="004C3FFF" w:rsidRDefault="2A9367DC" w:rsidP="008264D8">
            <w:pPr>
              <w:numPr>
                <w:ilvl w:val="0"/>
                <w:numId w:val="31"/>
              </w:numPr>
              <w:suppressAutoHyphens/>
              <w:rPr>
                <w:rFonts w:ascii="Gill Sans MT" w:hAnsi="Gill Sans MT" w:cs="Arial"/>
                <w:sz w:val="22"/>
                <w:szCs w:val="22"/>
              </w:rPr>
            </w:pPr>
            <w:r w:rsidRPr="74601AD5">
              <w:rPr>
                <w:rFonts w:ascii="Gill Sans MT" w:hAnsi="Gill Sans MT" w:cs="Arial"/>
                <w:sz w:val="22"/>
                <w:szCs w:val="22"/>
              </w:rPr>
              <w:t>B</w:t>
            </w:r>
            <w:r w:rsidR="008264D8" w:rsidRPr="74601AD5">
              <w:rPr>
                <w:rFonts w:ascii="Gill Sans MT" w:hAnsi="Gill Sans MT" w:cs="Arial"/>
                <w:sz w:val="22"/>
                <w:szCs w:val="22"/>
              </w:rPr>
              <w:t>uilds and maintains effective relationships, with their team, colleagues, Members and external partners and supporters</w:t>
            </w:r>
          </w:p>
          <w:p w14:paraId="07824C85" w14:textId="68562DC4" w:rsidR="008264D8" w:rsidRPr="004C3FFF" w:rsidRDefault="4E69FAE6" w:rsidP="008264D8">
            <w:pPr>
              <w:numPr>
                <w:ilvl w:val="0"/>
                <w:numId w:val="31"/>
              </w:numPr>
              <w:suppressAutoHyphens/>
              <w:rPr>
                <w:rFonts w:ascii="Gill Sans MT" w:hAnsi="Gill Sans MT" w:cs="Arial"/>
                <w:sz w:val="22"/>
                <w:szCs w:val="22"/>
              </w:rPr>
            </w:pPr>
            <w:r w:rsidRPr="74601AD5">
              <w:rPr>
                <w:rFonts w:ascii="Gill Sans MT" w:hAnsi="Gill Sans MT" w:cs="Arial"/>
                <w:sz w:val="22"/>
                <w:szCs w:val="22"/>
              </w:rPr>
              <w:t>V</w:t>
            </w:r>
            <w:r w:rsidR="008264D8" w:rsidRPr="74601AD5">
              <w:rPr>
                <w:rFonts w:ascii="Gill Sans MT" w:hAnsi="Gill Sans MT" w:cs="Arial"/>
                <w:sz w:val="22"/>
                <w:szCs w:val="22"/>
              </w:rPr>
              <w:t>alues diversity, sees it as a source of competitive strength</w:t>
            </w:r>
          </w:p>
          <w:p w14:paraId="2CBE2DD5" w14:textId="6C691F5C" w:rsidR="008264D8" w:rsidRPr="004C3FFF" w:rsidRDefault="02F57EF8" w:rsidP="008264D8">
            <w:pPr>
              <w:numPr>
                <w:ilvl w:val="0"/>
                <w:numId w:val="29"/>
              </w:numPr>
              <w:suppressAutoHyphens/>
              <w:rPr>
                <w:rFonts w:ascii="Gill Sans MT" w:hAnsi="Gill Sans MT" w:cs="Arial"/>
                <w:sz w:val="22"/>
                <w:szCs w:val="22"/>
              </w:rPr>
            </w:pPr>
            <w:r w:rsidRPr="74601AD5">
              <w:rPr>
                <w:rFonts w:ascii="Gill Sans MT" w:hAnsi="Gill Sans MT" w:cs="Arial"/>
                <w:sz w:val="22"/>
                <w:szCs w:val="22"/>
              </w:rPr>
              <w:t>A</w:t>
            </w:r>
            <w:r w:rsidR="008264D8" w:rsidRPr="74601AD5">
              <w:rPr>
                <w:rFonts w:ascii="Gill Sans MT" w:hAnsi="Gill Sans MT" w:cs="Arial"/>
                <w:sz w:val="22"/>
                <w:szCs w:val="22"/>
              </w:rPr>
              <w:t>pproachable, good listener, easy to talk to.</w:t>
            </w:r>
          </w:p>
          <w:p w14:paraId="16F121F8" w14:textId="77777777"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Creativity:</w:t>
            </w:r>
          </w:p>
          <w:p w14:paraId="3BB0D58D" w14:textId="422906C0" w:rsidR="008264D8" w:rsidRPr="004C3FFF" w:rsidRDefault="73692CC7" w:rsidP="008264D8">
            <w:pPr>
              <w:numPr>
                <w:ilvl w:val="0"/>
                <w:numId w:val="31"/>
              </w:numPr>
              <w:suppressAutoHyphens/>
              <w:rPr>
                <w:rFonts w:ascii="Gill Sans MT" w:hAnsi="Gill Sans MT" w:cs="Arial"/>
                <w:sz w:val="22"/>
                <w:szCs w:val="22"/>
              </w:rPr>
            </w:pPr>
            <w:r w:rsidRPr="74601AD5">
              <w:rPr>
                <w:rFonts w:ascii="Gill Sans MT" w:hAnsi="Gill Sans MT" w:cs="Arial"/>
                <w:sz w:val="22"/>
                <w:szCs w:val="22"/>
              </w:rPr>
              <w:t>D</w:t>
            </w:r>
            <w:r w:rsidR="008264D8" w:rsidRPr="74601AD5">
              <w:rPr>
                <w:rFonts w:ascii="Gill Sans MT" w:hAnsi="Gill Sans MT" w:cs="Arial"/>
                <w:sz w:val="22"/>
                <w:szCs w:val="22"/>
              </w:rPr>
              <w:t>evelops and encourages new and innovative solutions</w:t>
            </w:r>
          </w:p>
          <w:p w14:paraId="09FD4D61" w14:textId="543C8D76" w:rsidR="008264D8" w:rsidRPr="004C3FFF" w:rsidRDefault="392DAF2D" w:rsidP="008264D8">
            <w:pPr>
              <w:numPr>
                <w:ilvl w:val="0"/>
                <w:numId w:val="31"/>
              </w:numPr>
              <w:suppressAutoHyphens/>
              <w:rPr>
                <w:rFonts w:ascii="Gill Sans MT" w:hAnsi="Gill Sans MT" w:cs="Arial"/>
                <w:sz w:val="22"/>
                <w:szCs w:val="22"/>
              </w:rPr>
            </w:pPr>
            <w:r w:rsidRPr="74601AD5">
              <w:rPr>
                <w:rFonts w:ascii="Gill Sans MT" w:hAnsi="Gill Sans MT" w:cs="Arial"/>
                <w:sz w:val="22"/>
                <w:szCs w:val="22"/>
              </w:rPr>
              <w:t>W</w:t>
            </w:r>
            <w:r w:rsidR="008264D8" w:rsidRPr="74601AD5">
              <w:rPr>
                <w:rFonts w:ascii="Gill Sans MT" w:hAnsi="Gill Sans MT" w:cs="Arial"/>
                <w:sz w:val="22"/>
                <w:szCs w:val="22"/>
              </w:rPr>
              <w:t>illing to take disciplined risks.</w:t>
            </w:r>
          </w:p>
          <w:p w14:paraId="558E3CD5" w14:textId="77777777"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Integrity:</w:t>
            </w:r>
          </w:p>
          <w:p w14:paraId="4CC092DE" w14:textId="5D4FFD8A" w:rsidR="008264D8" w:rsidRPr="004C3FFF" w:rsidRDefault="5F2EA24E" w:rsidP="00F5619F">
            <w:pPr>
              <w:numPr>
                <w:ilvl w:val="0"/>
                <w:numId w:val="31"/>
              </w:numPr>
              <w:suppressAutoHyphens/>
              <w:rPr>
                <w:rFonts w:ascii="Gill Sans MT" w:hAnsi="Gill Sans MT" w:cs="Arial"/>
                <w:sz w:val="22"/>
                <w:szCs w:val="22"/>
              </w:rPr>
            </w:pPr>
            <w:r w:rsidRPr="74601AD5">
              <w:rPr>
                <w:rFonts w:ascii="Gill Sans MT" w:hAnsi="Gill Sans MT" w:cs="Arial"/>
                <w:sz w:val="22"/>
                <w:szCs w:val="22"/>
              </w:rPr>
              <w:t>H</w:t>
            </w:r>
            <w:r w:rsidR="008264D8" w:rsidRPr="74601AD5">
              <w:rPr>
                <w:rFonts w:ascii="Gill Sans MT" w:hAnsi="Gill Sans MT" w:cs="Arial"/>
                <w:sz w:val="22"/>
                <w:szCs w:val="22"/>
              </w:rPr>
              <w:t>onest, encourages openness and transparency; demonstrates highest levels of integrity</w:t>
            </w:r>
          </w:p>
          <w:p w14:paraId="12CF202C" w14:textId="77777777" w:rsidR="008264D8" w:rsidRPr="004C3FFF" w:rsidRDefault="008264D8" w:rsidP="00AC7F69">
            <w:pPr>
              <w:rPr>
                <w:rFonts w:ascii="Gill Sans MT" w:hAnsi="Gill Sans MT" w:cs="Arial"/>
                <w:b/>
                <w:sz w:val="22"/>
                <w:szCs w:val="22"/>
              </w:rPr>
            </w:pPr>
          </w:p>
        </w:tc>
      </w:tr>
      <w:tr w:rsidR="002B21C3" w:rsidRPr="004C3FFF" w14:paraId="19E53B63" w14:textId="77777777" w:rsidTr="74601AD5">
        <w:tc>
          <w:tcPr>
            <w:tcW w:w="9498" w:type="dxa"/>
            <w:gridSpan w:val="2"/>
          </w:tcPr>
          <w:p w14:paraId="611AB627" w14:textId="0A4AE72B" w:rsidR="002B21C3" w:rsidRDefault="00ED102A">
            <w:pPr>
              <w:rPr>
                <w:rFonts w:ascii="Gill Sans MT" w:hAnsi="Gill Sans MT" w:cs="Arial"/>
                <w:b/>
                <w:sz w:val="22"/>
                <w:szCs w:val="22"/>
              </w:rPr>
            </w:pPr>
            <w:r w:rsidRPr="004C3FFF">
              <w:rPr>
                <w:rFonts w:ascii="Gill Sans MT" w:hAnsi="Gill Sans MT" w:cs="Arial"/>
                <w:b/>
                <w:sz w:val="22"/>
                <w:szCs w:val="22"/>
              </w:rPr>
              <w:t xml:space="preserve">QUALIFICATIONS  </w:t>
            </w:r>
          </w:p>
          <w:p w14:paraId="0D0D9608" w14:textId="77777777" w:rsidR="00737B88" w:rsidRPr="005A74A4" w:rsidRDefault="00737B88" w:rsidP="00737B88">
            <w:pPr>
              <w:numPr>
                <w:ilvl w:val="0"/>
                <w:numId w:val="42"/>
              </w:numPr>
              <w:autoSpaceDE w:val="0"/>
              <w:autoSpaceDN w:val="0"/>
              <w:rPr>
                <w:rFonts w:ascii="Gill Sans MT" w:hAnsi="Gill Sans MT"/>
                <w:sz w:val="22"/>
                <w:lang w:eastAsia="en-GB"/>
              </w:rPr>
            </w:pPr>
            <w:r>
              <w:rPr>
                <w:rFonts w:ascii="Gill Sans MT" w:hAnsi="Gill Sans MT" w:cs="Arial"/>
                <w:sz w:val="22"/>
                <w:szCs w:val="22"/>
              </w:rPr>
              <w:t>PRINCE2 or Project Management Professional (PMP) qualification</w:t>
            </w:r>
          </w:p>
          <w:p w14:paraId="5D416521" w14:textId="77777777" w:rsidR="00737B88" w:rsidRPr="00504D22" w:rsidRDefault="00737B88" w:rsidP="00737B88">
            <w:pPr>
              <w:numPr>
                <w:ilvl w:val="0"/>
                <w:numId w:val="42"/>
              </w:numPr>
              <w:autoSpaceDE w:val="0"/>
              <w:autoSpaceDN w:val="0"/>
              <w:rPr>
                <w:rFonts w:ascii="Gill Sans MT" w:hAnsi="Gill Sans MT"/>
                <w:sz w:val="22"/>
                <w:lang w:eastAsia="en-GB"/>
              </w:rPr>
            </w:pPr>
            <w:r>
              <w:rPr>
                <w:rFonts w:ascii="Gill Sans MT" w:hAnsi="Gill Sans MT" w:cs="Arial"/>
                <w:sz w:val="22"/>
                <w:szCs w:val="22"/>
              </w:rPr>
              <w:t>P3O</w:t>
            </w:r>
            <w:r w:rsidRPr="00504D22">
              <w:rPr>
                <w:rFonts w:ascii="Gill Sans MT" w:hAnsi="Gill Sans MT" w:cs="Arial"/>
                <w:sz w:val="22"/>
                <w:szCs w:val="22"/>
              </w:rPr>
              <w:t xml:space="preserve"> qualification </w:t>
            </w:r>
          </w:p>
          <w:p w14:paraId="30D193FB" w14:textId="77777777" w:rsidR="00737B88" w:rsidRPr="00282415" w:rsidRDefault="00737B88" w:rsidP="00737B88">
            <w:pPr>
              <w:numPr>
                <w:ilvl w:val="0"/>
                <w:numId w:val="42"/>
              </w:numPr>
              <w:autoSpaceDE w:val="0"/>
              <w:autoSpaceDN w:val="0"/>
              <w:rPr>
                <w:rFonts w:ascii="Gill Sans MT" w:hAnsi="Gill Sans MT"/>
                <w:sz w:val="22"/>
                <w:lang w:eastAsia="en-GB"/>
              </w:rPr>
            </w:pPr>
            <w:r w:rsidRPr="00504D22">
              <w:rPr>
                <w:rFonts w:ascii="Gill Sans MT" w:hAnsi="Gill Sans MT" w:cs="Arial"/>
                <w:sz w:val="22"/>
                <w:szCs w:val="22"/>
              </w:rPr>
              <w:t>Or the role holder is expected to demonstrate relevant professional experience</w:t>
            </w:r>
          </w:p>
          <w:p w14:paraId="467F3A1D" w14:textId="77777777" w:rsidR="00556B70" w:rsidRPr="004C3FFF" w:rsidRDefault="00556B70" w:rsidP="00CB20F1">
            <w:pPr>
              <w:rPr>
                <w:rFonts w:ascii="Gill Sans MT" w:hAnsi="Gill Sans MT" w:cs="Arial"/>
                <w:sz w:val="22"/>
                <w:szCs w:val="22"/>
              </w:rPr>
            </w:pPr>
          </w:p>
        </w:tc>
      </w:tr>
      <w:tr w:rsidR="00543A17" w:rsidRPr="004C3FFF" w14:paraId="446CF925" w14:textId="77777777" w:rsidTr="74601AD5">
        <w:trPr>
          <w:trHeight w:val="844"/>
        </w:trPr>
        <w:tc>
          <w:tcPr>
            <w:tcW w:w="9498" w:type="dxa"/>
            <w:gridSpan w:val="2"/>
            <w:tcBorders>
              <w:bottom w:val="single" w:sz="8" w:space="0" w:color="000000" w:themeColor="text1"/>
            </w:tcBorders>
          </w:tcPr>
          <w:p w14:paraId="0D6EAC72" w14:textId="77777777" w:rsidR="00543A17" w:rsidRDefault="00543A17" w:rsidP="00CB20F1">
            <w:pPr>
              <w:rPr>
                <w:rFonts w:ascii="Gill Sans MT" w:hAnsi="Gill Sans MT" w:cs="Arial"/>
                <w:b/>
                <w:sz w:val="22"/>
                <w:szCs w:val="22"/>
              </w:rPr>
            </w:pPr>
            <w:r w:rsidRPr="004C3FFF">
              <w:rPr>
                <w:rFonts w:ascii="Gill Sans MT" w:hAnsi="Gill Sans MT" w:cs="Arial"/>
                <w:b/>
                <w:sz w:val="22"/>
                <w:szCs w:val="22"/>
              </w:rPr>
              <w:t>EXPERIENCE AND SKILLS</w:t>
            </w:r>
          </w:p>
          <w:p w14:paraId="21F636E5" w14:textId="77777777" w:rsidR="004B0AAC" w:rsidRDefault="004B0AAC" w:rsidP="004B0AAC">
            <w:pPr>
              <w:snapToGrid w:val="0"/>
              <w:rPr>
                <w:rFonts w:ascii="Gill Sans MT" w:hAnsi="Gill Sans MT" w:cs="Arial"/>
                <w:b/>
                <w:sz w:val="22"/>
                <w:szCs w:val="22"/>
              </w:rPr>
            </w:pPr>
          </w:p>
          <w:p w14:paraId="1EE96841" w14:textId="09231556" w:rsidR="004B0AAC" w:rsidRDefault="004B0AAC" w:rsidP="004B0AAC">
            <w:pPr>
              <w:snapToGrid w:val="0"/>
              <w:rPr>
                <w:rFonts w:ascii="Gill Sans MT" w:hAnsi="Gill Sans MT" w:cs="Arial"/>
                <w:b/>
                <w:sz w:val="22"/>
                <w:szCs w:val="22"/>
              </w:rPr>
            </w:pPr>
            <w:r w:rsidRPr="00FC41C9">
              <w:rPr>
                <w:rFonts w:ascii="Gill Sans MT" w:hAnsi="Gill Sans MT" w:cs="Arial"/>
                <w:b/>
                <w:sz w:val="22"/>
                <w:szCs w:val="22"/>
              </w:rPr>
              <w:t>Essential</w:t>
            </w:r>
          </w:p>
          <w:p w14:paraId="7B514BE5" w14:textId="77777777" w:rsidR="004B0AAC" w:rsidRDefault="004B0AAC" w:rsidP="004B0AAC">
            <w:pPr>
              <w:snapToGrid w:val="0"/>
              <w:rPr>
                <w:rFonts w:ascii="Gill Sans MT" w:hAnsi="Gill Sans MT" w:cs="Arial"/>
                <w:b/>
                <w:sz w:val="22"/>
                <w:szCs w:val="22"/>
              </w:rPr>
            </w:pPr>
          </w:p>
          <w:p w14:paraId="2D1CE84C" w14:textId="7BA52088" w:rsidR="00737B88" w:rsidRPr="00504D22" w:rsidRDefault="00737B88" w:rsidP="00737B88">
            <w:pPr>
              <w:numPr>
                <w:ilvl w:val="0"/>
                <w:numId w:val="43"/>
              </w:numPr>
              <w:rPr>
                <w:rFonts w:ascii="Gill Sans MT" w:hAnsi="Gill Sans MT" w:cs="Arial"/>
                <w:sz w:val="22"/>
                <w:szCs w:val="22"/>
              </w:rPr>
            </w:pPr>
            <w:r>
              <w:rPr>
                <w:rFonts w:ascii="Gill Sans MT" w:hAnsi="Gill Sans MT" w:cs="Arial"/>
                <w:sz w:val="22"/>
                <w:szCs w:val="22"/>
              </w:rPr>
              <w:t>K</w:t>
            </w:r>
            <w:r w:rsidRPr="00504D22">
              <w:rPr>
                <w:rFonts w:ascii="Gill Sans MT" w:hAnsi="Gill Sans MT" w:cs="Arial"/>
                <w:sz w:val="22"/>
                <w:szCs w:val="22"/>
              </w:rPr>
              <w:t>nowledge of</w:t>
            </w:r>
            <w:r>
              <w:rPr>
                <w:rFonts w:ascii="Gill Sans MT" w:hAnsi="Gill Sans MT" w:cs="Arial"/>
                <w:sz w:val="22"/>
                <w:szCs w:val="22"/>
              </w:rPr>
              <w:t xml:space="preserve"> </w:t>
            </w:r>
            <w:r w:rsidR="00626077">
              <w:rPr>
                <w:rFonts w:ascii="Gill Sans MT" w:hAnsi="Gill Sans MT" w:cs="Arial"/>
                <w:sz w:val="22"/>
                <w:szCs w:val="22"/>
              </w:rPr>
              <w:t xml:space="preserve">project, programme, and portfolio </w:t>
            </w:r>
            <w:r w:rsidRPr="00504D22">
              <w:rPr>
                <w:rFonts w:ascii="Gill Sans MT" w:hAnsi="Gill Sans MT" w:cs="Arial"/>
                <w:sz w:val="22"/>
                <w:szCs w:val="22"/>
              </w:rPr>
              <w:t>management practices, standards</w:t>
            </w:r>
            <w:r>
              <w:rPr>
                <w:rFonts w:ascii="Gill Sans MT" w:hAnsi="Gill Sans MT" w:cs="Arial"/>
                <w:sz w:val="22"/>
                <w:szCs w:val="22"/>
              </w:rPr>
              <w:t>,</w:t>
            </w:r>
            <w:r w:rsidRPr="00504D22">
              <w:rPr>
                <w:rFonts w:ascii="Gill Sans MT" w:hAnsi="Gill Sans MT" w:cs="Arial"/>
                <w:sz w:val="22"/>
                <w:szCs w:val="22"/>
              </w:rPr>
              <w:t xml:space="preserve"> and methodologies</w:t>
            </w:r>
            <w:r>
              <w:rPr>
                <w:rFonts w:ascii="Gill Sans MT" w:hAnsi="Gill Sans MT" w:cs="Arial"/>
                <w:sz w:val="22"/>
                <w:szCs w:val="22"/>
              </w:rPr>
              <w:t>.</w:t>
            </w:r>
          </w:p>
          <w:p w14:paraId="49086441" w14:textId="6A50FC34" w:rsidR="00737B88" w:rsidRPr="00E5040C" w:rsidRDefault="00626077" w:rsidP="00737B88">
            <w:pPr>
              <w:numPr>
                <w:ilvl w:val="0"/>
                <w:numId w:val="43"/>
              </w:numPr>
              <w:rPr>
                <w:rFonts w:ascii="Gill Sans MT" w:hAnsi="Gill Sans MT" w:cs="Arial"/>
                <w:sz w:val="22"/>
                <w:szCs w:val="22"/>
              </w:rPr>
            </w:pPr>
            <w:r>
              <w:rPr>
                <w:rFonts w:ascii="Gill Sans MT" w:hAnsi="Gill Sans MT" w:cs="Arial"/>
                <w:sz w:val="22"/>
                <w:szCs w:val="22"/>
              </w:rPr>
              <w:t xml:space="preserve">Significant prior </w:t>
            </w:r>
            <w:r w:rsidR="00737B88">
              <w:rPr>
                <w:rFonts w:ascii="Gill Sans MT" w:hAnsi="Gill Sans MT" w:cs="Arial"/>
                <w:sz w:val="22"/>
                <w:szCs w:val="22"/>
              </w:rPr>
              <w:t>experience in</w:t>
            </w:r>
            <w:r w:rsidR="00737B88" w:rsidRPr="00504D22">
              <w:rPr>
                <w:rFonts w:ascii="Gill Sans MT" w:hAnsi="Gill Sans MT" w:cs="Arial"/>
                <w:sz w:val="22"/>
                <w:szCs w:val="22"/>
              </w:rPr>
              <w:t xml:space="preserve"> </w:t>
            </w:r>
            <w:r w:rsidR="00737B88">
              <w:rPr>
                <w:rFonts w:ascii="Gill Sans MT" w:hAnsi="Gill Sans MT" w:cs="Arial"/>
                <w:sz w:val="22"/>
                <w:szCs w:val="22"/>
              </w:rPr>
              <w:t>a PMO</w:t>
            </w:r>
            <w:r w:rsidR="00737B88" w:rsidRPr="00504D22">
              <w:rPr>
                <w:rFonts w:ascii="Gill Sans MT" w:hAnsi="Gill Sans MT" w:cs="Arial"/>
                <w:sz w:val="22"/>
                <w:szCs w:val="22"/>
              </w:rPr>
              <w:t xml:space="preserve"> </w:t>
            </w:r>
            <w:r w:rsidR="00737B88">
              <w:rPr>
                <w:rFonts w:ascii="Gill Sans MT" w:hAnsi="Gill Sans MT" w:cs="Arial"/>
                <w:sz w:val="22"/>
                <w:szCs w:val="22"/>
              </w:rPr>
              <w:t>role, ideally in a programme or portfolio management office</w:t>
            </w:r>
            <w:r>
              <w:rPr>
                <w:rFonts w:ascii="Gill Sans MT" w:hAnsi="Gill Sans MT" w:cs="Arial"/>
                <w:sz w:val="22"/>
                <w:szCs w:val="22"/>
              </w:rPr>
              <w:t>.</w:t>
            </w:r>
          </w:p>
          <w:p w14:paraId="73FEFD9A" w14:textId="2794FA54" w:rsidR="00737B88" w:rsidRPr="002D3F74" w:rsidRDefault="00737B88" w:rsidP="00737B88">
            <w:pPr>
              <w:numPr>
                <w:ilvl w:val="0"/>
                <w:numId w:val="43"/>
              </w:numPr>
              <w:rPr>
                <w:rFonts w:ascii="Gill Sans MT" w:hAnsi="Gill Sans MT" w:cs="Arial"/>
                <w:sz w:val="22"/>
                <w:szCs w:val="22"/>
              </w:rPr>
            </w:pPr>
            <w:r w:rsidRPr="00504D22">
              <w:rPr>
                <w:rFonts w:ascii="Gill Sans MT" w:hAnsi="Gill Sans MT" w:cs="Arial"/>
                <w:sz w:val="22"/>
                <w:szCs w:val="22"/>
              </w:rPr>
              <w:lastRenderedPageBreak/>
              <w:t xml:space="preserve">Experience in </w:t>
            </w:r>
            <w:r w:rsidR="00626077">
              <w:rPr>
                <w:rFonts w:ascii="Gill Sans MT" w:hAnsi="Gill Sans MT" w:cs="Arial"/>
                <w:sz w:val="22"/>
                <w:szCs w:val="22"/>
              </w:rPr>
              <w:t>the use of</w:t>
            </w:r>
            <w:r w:rsidRPr="00504D22">
              <w:rPr>
                <w:rFonts w:ascii="Gill Sans MT" w:hAnsi="Gill Sans MT" w:cs="Arial"/>
                <w:sz w:val="22"/>
                <w:szCs w:val="22"/>
              </w:rPr>
              <w:t xml:space="preserve"> </w:t>
            </w:r>
            <w:r>
              <w:rPr>
                <w:rFonts w:ascii="Gill Sans MT" w:hAnsi="Gill Sans MT" w:cs="Arial"/>
                <w:sz w:val="22"/>
                <w:szCs w:val="22"/>
              </w:rPr>
              <w:t xml:space="preserve">project and </w:t>
            </w:r>
            <w:r w:rsidRPr="00504D22">
              <w:rPr>
                <w:rFonts w:ascii="Gill Sans MT" w:hAnsi="Gill Sans MT" w:cs="Arial"/>
                <w:sz w:val="22"/>
                <w:szCs w:val="22"/>
              </w:rPr>
              <w:t>portfolio management tools</w:t>
            </w:r>
            <w:r w:rsidR="00626077">
              <w:rPr>
                <w:rFonts w:ascii="Gill Sans MT" w:hAnsi="Gill Sans MT" w:cs="Arial"/>
                <w:sz w:val="22"/>
                <w:szCs w:val="22"/>
              </w:rPr>
              <w:t xml:space="preserve"> such as Project Online.</w:t>
            </w:r>
          </w:p>
          <w:p w14:paraId="1853E506" w14:textId="76C6C355" w:rsidR="00737B88" w:rsidRDefault="00737B88" w:rsidP="00737B88">
            <w:pPr>
              <w:numPr>
                <w:ilvl w:val="0"/>
                <w:numId w:val="43"/>
              </w:numPr>
              <w:rPr>
                <w:rFonts w:ascii="Gill Sans MT" w:hAnsi="Gill Sans MT" w:cs="Arial"/>
                <w:sz w:val="22"/>
                <w:szCs w:val="22"/>
              </w:rPr>
            </w:pPr>
            <w:r>
              <w:rPr>
                <w:rFonts w:ascii="Gill Sans MT" w:hAnsi="Gill Sans MT" w:cs="Arial"/>
                <w:sz w:val="22"/>
                <w:szCs w:val="22"/>
              </w:rPr>
              <w:t>Experience of supporting</w:t>
            </w:r>
            <w:r w:rsidRPr="00FF486D">
              <w:rPr>
                <w:rFonts w:ascii="Gill Sans MT" w:hAnsi="Gill Sans MT" w:cs="Arial"/>
                <w:sz w:val="22"/>
                <w:szCs w:val="22"/>
              </w:rPr>
              <w:t xml:space="preserve"> tools and good practice adoption</w:t>
            </w:r>
            <w:r w:rsidR="00626077">
              <w:rPr>
                <w:rFonts w:ascii="Gill Sans MT" w:hAnsi="Gill Sans MT" w:cs="Arial"/>
                <w:sz w:val="22"/>
                <w:szCs w:val="22"/>
              </w:rPr>
              <w:t>.</w:t>
            </w:r>
          </w:p>
          <w:p w14:paraId="6585D631" w14:textId="39E444A8" w:rsidR="00737B88" w:rsidRPr="006B68F4" w:rsidRDefault="00737B88" w:rsidP="00737B88">
            <w:pPr>
              <w:numPr>
                <w:ilvl w:val="0"/>
                <w:numId w:val="43"/>
              </w:numPr>
              <w:tabs>
                <w:tab w:val="left" w:pos="-720"/>
              </w:tabs>
              <w:suppressAutoHyphens/>
              <w:rPr>
                <w:rFonts w:ascii="Gill Sans MT" w:hAnsi="Gill Sans MT" w:cs="Arial"/>
                <w:sz w:val="22"/>
                <w:szCs w:val="22"/>
                <w:lang w:val="en-US"/>
              </w:rPr>
            </w:pPr>
            <w:r>
              <w:rPr>
                <w:rFonts w:ascii="Gill Sans MT" w:hAnsi="Gill Sans MT" w:cs="Arial"/>
                <w:sz w:val="22"/>
                <w:szCs w:val="22"/>
              </w:rPr>
              <w:t>A proactive and solutions-orientated approach; e</w:t>
            </w:r>
            <w:r w:rsidRPr="006B68F4">
              <w:rPr>
                <w:rFonts w:ascii="Gill Sans MT" w:hAnsi="Gill Sans MT" w:cs="Arial"/>
                <w:sz w:val="22"/>
                <w:szCs w:val="22"/>
              </w:rPr>
              <w:t xml:space="preserve">xcellent problem solving skills, and </w:t>
            </w:r>
            <w:r>
              <w:rPr>
                <w:rFonts w:ascii="Gill Sans MT" w:hAnsi="Gill Sans MT" w:cs="Arial"/>
                <w:sz w:val="22"/>
                <w:szCs w:val="22"/>
              </w:rPr>
              <w:t xml:space="preserve">the </w:t>
            </w:r>
            <w:r w:rsidRPr="006B68F4">
              <w:rPr>
                <w:rFonts w:ascii="Gill Sans MT" w:hAnsi="Gill Sans MT" w:cs="Arial"/>
                <w:sz w:val="22"/>
                <w:szCs w:val="22"/>
              </w:rPr>
              <w:t>ability to identify and implement so</w:t>
            </w:r>
            <w:r>
              <w:rPr>
                <w:rFonts w:ascii="Gill Sans MT" w:hAnsi="Gill Sans MT" w:cs="Arial"/>
                <w:sz w:val="22"/>
                <w:szCs w:val="22"/>
              </w:rPr>
              <w:t>lutions</w:t>
            </w:r>
            <w:r w:rsidR="00626077">
              <w:rPr>
                <w:rFonts w:ascii="Gill Sans MT" w:hAnsi="Gill Sans MT" w:cs="Arial"/>
                <w:sz w:val="22"/>
                <w:szCs w:val="22"/>
              </w:rPr>
              <w:t>.</w:t>
            </w:r>
          </w:p>
          <w:p w14:paraId="5A770CC9" w14:textId="3FE84197" w:rsidR="00737B88" w:rsidRPr="00E5040C" w:rsidRDefault="00737B88" w:rsidP="00737B88">
            <w:pPr>
              <w:numPr>
                <w:ilvl w:val="0"/>
                <w:numId w:val="43"/>
              </w:numPr>
              <w:rPr>
                <w:rFonts w:ascii="Gill Sans MT" w:hAnsi="Gill Sans MT" w:cs="Arial"/>
                <w:sz w:val="22"/>
                <w:szCs w:val="22"/>
              </w:rPr>
            </w:pPr>
            <w:r w:rsidRPr="00FF486D">
              <w:rPr>
                <w:rFonts w:ascii="Gill Sans MT" w:hAnsi="Gill Sans MT" w:cs="Arial"/>
                <w:sz w:val="22"/>
                <w:szCs w:val="22"/>
              </w:rPr>
              <w:t>Able to build strong relationships within the organisation and influence others</w:t>
            </w:r>
            <w:r w:rsidR="00626077">
              <w:rPr>
                <w:rFonts w:ascii="Gill Sans MT" w:hAnsi="Gill Sans MT" w:cs="Arial"/>
                <w:sz w:val="22"/>
                <w:szCs w:val="22"/>
              </w:rPr>
              <w:t>.</w:t>
            </w:r>
          </w:p>
          <w:p w14:paraId="2A1D9B45" w14:textId="4C290A82" w:rsidR="004B0AAC" w:rsidRPr="0002051B" w:rsidRDefault="0095440A" w:rsidP="004B0AAC">
            <w:pPr>
              <w:numPr>
                <w:ilvl w:val="0"/>
                <w:numId w:val="36"/>
              </w:numPr>
              <w:rPr>
                <w:rFonts w:ascii="Gill Sans MT" w:hAnsi="Gill Sans MT" w:cs="Arial"/>
                <w:b/>
                <w:sz w:val="22"/>
                <w:szCs w:val="22"/>
              </w:rPr>
            </w:pPr>
            <w:r>
              <w:rPr>
                <w:rFonts w:ascii="Gill Sans MT" w:hAnsi="Gill Sans MT" w:cs="Arial"/>
                <w:sz w:val="22"/>
                <w:szCs w:val="22"/>
              </w:rPr>
              <w:t>Flexible and pragmatic attitude to work, happy to support others to achieve team goals</w:t>
            </w:r>
            <w:r w:rsidR="00626077">
              <w:rPr>
                <w:rFonts w:ascii="Gill Sans MT" w:hAnsi="Gill Sans MT" w:cs="Arial"/>
                <w:sz w:val="22"/>
                <w:szCs w:val="22"/>
              </w:rPr>
              <w:t>.</w:t>
            </w:r>
          </w:p>
          <w:p w14:paraId="11526781" w14:textId="5D84F019" w:rsidR="0002051B" w:rsidRPr="0002776F" w:rsidRDefault="0002051B" w:rsidP="004B0AAC">
            <w:pPr>
              <w:numPr>
                <w:ilvl w:val="0"/>
                <w:numId w:val="36"/>
              </w:numPr>
              <w:rPr>
                <w:rFonts w:ascii="Gill Sans MT" w:hAnsi="Gill Sans MT" w:cs="Arial"/>
                <w:b/>
                <w:sz w:val="22"/>
                <w:szCs w:val="22"/>
              </w:rPr>
            </w:pPr>
            <w:r>
              <w:rPr>
                <w:rFonts w:ascii="Gill Sans MT" w:hAnsi="Gill Sans MT" w:cs="Arial"/>
                <w:sz w:val="22"/>
                <w:szCs w:val="22"/>
              </w:rPr>
              <w:t>Ability to work at pace while maintaining high quality standards</w:t>
            </w:r>
            <w:r w:rsidR="00626077">
              <w:rPr>
                <w:rFonts w:ascii="Gill Sans MT" w:hAnsi="Gill Sans MT" w:cs="Arial"/>
                <w:sz w:val="22"/>
                <w:szCs w:val="22"/>
              </w:rPr>
              <w:t>.</w:t>
            </w:r>
          </w:p>
          <w:p w14:paraId="4CDA6634" w14:textId="4FFBC4E0" w:rsidR="004B0AAC" w:rsidRPr="0002776F" w:rsidRDefault="004B0AAC" w:rsidP="004B0AAC">
            <w:pPr>
              <w:numPr>
                <w:ilvl w:val="0"/>
                <w:numId w:val="36"/>
              </w:numPr>
              <w:rPr>
                <w:rFonts w:ascii="Gill Sans MT" w:hAnsi="Gill Sans MT" w:cs="Arial"/>
                <w:b/>
                <w:sz w:val="22"/>
                <w:szCs w:val="22"/>
              </w:rPr>
            </w:pPr>
            <w:r w:rsidRPr="0002776F">
              <w:rPr>
                <w:rFonts w:ascii="Gill Sans MT" w:hAnsi="Gill Sans MT" w:cs="Arial"/>
                <w:sz w:val="22"/>
                <w:szCs w:val="22"/>
              </w:rPr>
              <w:t>Excellent communication skills, fluent in written and spoken English</w:t>
            </w:r>
            <w:r w:rsidR="00626077">
              <w:rPr>
                <w:rFonts w:ascii="Gill Sans MT" w:hAnsi="Gill Sans MT" w:cs="Arial"/>
                <w:sz w:val="22"/>
                <w:szCs w:val="22"/>
              </w:rPr>
              <w:t>.</w:t>
            </w:r>
          </w:p>
          <w:p w14:paraId="718FC54F" w14:textId="19543CD0" w:rsidR="004B0AAC" w:rsidRPr="0002776F" w:rsidRDefault="0095440A" w:rsidP="004B0AAC">
            <w:pPr>
              <w:numPr>
                <w:ilvl w:val="0"/>
                <w:numId w:val="36"/>
              </w:numPr>
              <w:rPr>
                <w:rFonts w:ascii="Gill Sans MT" w:hAnsi="Gill Sans MT" w:cs="Arial"/>
                <w:b/>
                <w:sz w:val="22"/>
                <w:szCs w:val="22"/>
              </w:rPr>
            </w:pPr>
            <w:r>
              <w:rPr>
                <w:rFonts w:ascii="Gill Sans MT" w:hAnsi="Gill Sans MT" w:cs="Arial"/>
                <w:sz w:val="22"/>
                <w:szCs w:val="22"/>
              </w:rPr>
              <w:t>Confident user of standard Microsoft applications, including MS Projec</w:t>
            </w:r>
            <w:r w:rsidR="00737B88">
              <w:rPr>
                <w:rFonts w:ascii="Gill Sans MT" w:hAnsi="Gill Sans MT" w:cs="Arial"/>
                <w:sz w:val="22"/>
                <w:szCs w:val="22"/>
              </w:rPr>
              <w:t>t, Excel, PowerPoint, and ShareP</w:t>
            </w:r>
            <w:r>
              <w:rPr>
                <w:rFonts w:ascii="Gill Sans MT" w:hAnsi="Gill Sans MT" w:cs="Arial"/>
                <w:sz w:val="22"/>
                <w:szCs w:val="22"/>
              </w:rPr>
              <w:t>oint</w:t>
            </w:r>
            <w:r w:rsidR="00626077">
              <w:rPr>
                <w:rFonts w:ascii="Gill Sans MT" w:hAnsi="Gill Sans MT" w:cs="Arial"/>
                <w:sz w:val="22"/>
                <w:szCs w:val="22"/>
              </w:rPr>
              <w:t>.</w:t>
            </w:r>
          </w:p>
          <w:p w14:paraId="33916189" w14:textId="4FADB84D" w:rsidR="004B0AAC" w:rsidRPr="0002776F" w:rsidRDefault="004B0AAC" w:rsidP="004B0AAC">
            <w:pPr>
              <w:numPr>
                <w:ilvl w:val="0"/>
                <w:numId w:val="36"/>
              </w:numPr>
              <w:rPr>
                <w:rFonts w:ascii="Gill Sans MT" w:hAnsi="Gill Sans MT" w:cs="Arial"/>
                <w:b/>
                <w:sz w:val="22"/>
                <w:szCs w:val="22"/>
              </w:rPr>
            </w:pPr>
            <w:r w:rsidRPr="0002776F">
              <w:rPr>
                <w:rFonts w:ascii="Gill Sans MT" w:hAnsi="Gill Sans MT" w:cs="Arial"/>
                <w:sz w:val="22"/>
                <w:szCs w:val="22"/>
              </w:rPr>
              <w:t>A commitment to Save the Children values</w:t>
            </w:r>
            <w:r w:rsidR="00626077">
              <w:rPr>
                <w:rFonts w:ascii="Gill Sans MT" w:hAnsi="Gill Sans MT" w:cs="Arial"/>
                <w:sz w:val="22"/>
                <w:szCs w:val="22"/>
              </w:rPr>
              <w:t>.</w:t>
            </w:r>
          </w:p>
          <w:p w14:paraId="6B5785BB" w14:textId="77777777" w:rsidR="004B0AAC" w:rsidRPr="00FC41C9" w:rsidRDefault="004B0AAC" w:rsidP="004B0AAC">
            <w:pPr>
              <w:snapToGrid w:val="0"/>
              <w:rPr>
                <w:rFonts w:ascii="Gill Sans MT" w:hAnsi="Gill Sans MT" w:cs="Arial"/>
                <w:b/>
                <w:sz w:val="22"/>
                <w:szCs w:val="22"/>
              </w:rPr>
            </w:pPr>
          </w:p>
          <w:p w14:paraId="17B24348" w14:textId="77777777" w:rsidR="004B0AAC" w:rsidRPr="00984EFB" w:rsidRDefault="004B0AAC" w:rsidP="004B0AAC">
            <w:pPr>
              <w:rPr>
                <w:rFonts w:ascii="Gill Sans MT" w:hAnsi="Gill Sans MT" w:cs="Arial"/>
                <w:sz w:val="22"/>
                <w:szCs w:val="22"/>
              </w:rPr>
            </w:pPr>
            <w:r>
              <w:rPr>
                <w:rFonts w:ascii="Gill Sans MT" w:hAnsi="Gill Sans MT" w:cs="Arial"/>
                <w:b/>
                <w:sz w:val="22"/>
                <w:szCs w:val="22"/>
              </w:rPr>
              <w:t>Desirable</w:t>
            </w:r>
          </w:p>
          <w:p w14:paraId="2CCBEDCF" w14:textId="299B7060" w:rsidR="004B0AAC" w:rsidRPr="004A09DD" w:rsidRDefault="004B0AAC" w:rsidP="004B0AAC">
            <w:pPr>
              <w:numPr>
                <w:ilvl w:val="0"/>
                <w:numId w:val="31"/>
              </w:numPr>
              <w:rPr>
                <w:rFonts w:ascii="Gill Sans MT" w:hAnsi="Gill Sans MT" w:cs="Arial"/>
                <w:b/>
                <w:sz w:val="22"/>
                <w:szCs w:val="22"/>
              </w:rPr>
            </w:pPr>
            <w:r w:rsidRPr="00984EFB">
              <w:rPr>
                <w:rFonts w:ascii="Gill Sans MT" w:hAnsi="Gill Sans MT" w:cs="Arial"/>
                <w:sz w:val="22"/>
                <w:szCs w:val="22"/>
              </w:rPr>
              <w:t>INGO experience</w:t>
            </w:r>
            <w:r w:rsidR="00626077">
              <w:rPr>
                <w:rFonts w:ascii="Gill Sans MT" w:hAnsi="Gill Sans MT" w:cs="Arial"/>
                <w:sz w:val="22"/>
                <w:szCs w:val="22"/>
              </w:rPr>
              <w:t>.</w:t>
            </w:r>
          </w:p>
          <w:p w14:paraId="266EF112" w14:textId="5684396A" w:rsidR="004B0AAC" w:rsidRPr="003D4102" w:rsidRDefault="0095440A" w:rsidP="74601AD5">
            <w:pPr>
              <w:numPr>
                <w:ilvl w:val="0"/>
                <w:numId w:val="31"/>
              </w:numPr>
              <w:rPr>
                <w:rFonts w:ascii="Gill Sans MT" w:hAnsi="Gill Sans MT" w:cs="Arial"/>
                <w:b/>
                <w:bCs/>
                <w:sz w:val="22"/>
                <w:szCs w:val="22"/>
              </w:rPr>
            </w:pPr>
            <w:r w:rsidRPr="74601AD5">
              <w:rPr>
                <w:rFonts w:ascii="Gill Sans MT" w:hAnsi="Gill Sans MT" w:cs="Arial"/>
                <w:sz w:val="22"/>
                <w:szCs w:val="22"/>
              </w:rPr>
              <w:t xml:space="preserve">A second language. </w:t>
            </w:r>
            <w:r w:rsidR="004B0AAC" w:rsidRPr="74601AD5">
              <w:rPr>
                <w:rFonts w:ascii="Gill Sans MT" w:hAnsi="Gill Sans MT" w:cs="Arial"/>
                <w:sz w:val="22"/>
                <w:szCs w:val="22"/>
              </w:rPr>
              <w:t>Preferably French, Spanish, Portuguese or Arabic</w:t>
            </w:r>
            <w:r w:rsidR="00626077" w:rsidRPr="74601AD5">
              <w:rPr>
                <w:rFonts w:ascii="Gill Sans MT" w:hAnsi="Gill Sans MT" w:cs="Arial"/>
                <w:sz w:val="22"/>
                <w:szCs w:val="22"/>
              </w:rPr>
              <w:t>.</w:t>
            </w:r>
          </w:p>
          <w:p w14:paraId="32E4AD4A" w14:textId="76DA1A1F" w:rsidR="004B0AAC" w:rsidRPr="004C3FFF" w:rsidRDefault="004B0AAC" w:rsidP="74601AD5">
            <w:pPr>
              <w:rPr>
                <w:rFonts w:ascii="Gill Sans MT" w:hAnsi="Gill Sans MT" w:cs="Arial"/>
                <w:szCs w:val="24"/>
              </w:rPr>
            </w:pPr>
          </w:p>
          <w:p w14:paraId="23AA0D70" w14:textId="30C6E5BB" w:rsidR="004B0AAC" w:rsidRPr="004C3FFF" w:rsidRDefault="376D1B3F" w:rsidP="74601AD5">
            <w:pPr>
              <w:spacing w:after="160" w:line="259" w:lineRule="auto"/>
              <w:rPr>
                <w:rFonts w:ascii="Gill Sans MT" w:eastAsia="Gill Sans MT" w:hAnsi="Gill Sans MT" w:cs="Gill Sans MT"/>
                <w:color w:val="FF0000"/>
                <w:szCs w:val="24"/>
              </w:rPr>
            </w:pPr>
            <w:r w:rsidRPr="74601AD5">
              <w:rPr>
                <w:rFonts w:ascii="Gill Sans MT" w:eastAsia="Gill Sans MT" w:hAnsi="Gill Sans MT" w:cs="Gill Sans MT"/>
                <w:b/>
                <w:bCs/>
                <w:color w:val="FF0000"/>
                <w:szCs w:val="24"/>
              </w:rPr>
              <w:t>We can offer circa £39,900 per annum (If based in UK) with an option of flexible working hours. If the role is based outside of the UK, National T&amp;C (including pay) will apply.</w:t>
            </w:r>
          </w:p>
          <w:p w14:paraId="20F0795F" w14:textId="5F615526" w:rsidR="004B0AAC" w:rsidRPr="004C3FFF" w:rsidRDefault="376D1B3F" w:rsidP="74601AD5">
            <w:pPr>
              <w:spacing w:after="160"/>
              <w:rPr>
                <w:rFonts w:ascii="Segoe UI" w:eastAsia="Segoe UI" w:hAnsi="Segoe UI" w:cs="Segoe UI"/>
                <w:color w:val="FF0000"/>
                <w:szCs w:val="24"/>
              </w:rPr>
            </w:pPr>
            <w:r w:rsidRPr="74601AD5">
              <w:rPr>
                <w:rStyle w:val="Strong"/>
                <w:rFonts w:ascii="Segoe UI" w:eastAsia="Segoe UI" w:hAnsi="Segoe UI" w:cs="Segoe UI"/>
                <w:color w:val="FF0000"/>
                <w:szCs w:val="24"/>
              </w:rPr>
              <w:t>This role can be based in London or any existing Save the Children International Regional or Country office location on approval, provided the successful candidate has proof of eligibility to work from the preferred location.</w:t>
            </w:r>
          </w:p>
        </w:tc>
      </w:tr>
      <w:tr w:rsidR="00CE502B" w:rsidRPr="004C3FFF" w14:paraId="4EEAA316" w14:textId="77777777" w:rsidTr="74601AD5">
        <w:trPr>
          <w:trHeight w:val="425"/>
        </w:trPr>
        <w:tc>
          <w:tcPr>
            <w:tcW w:w="9498" w:type="dxa"/>
            <w:gridSpan w:val="2"/>
          </w:tcPr>
          <w:p w14:paraId="239ECCCC" w14:textId="77777777" w:rsidR="00CE502B" w:rsidRPr="004C3FFF" w:rsidRDefault="00CE502B" w:rsidP="00EF1BB6">
            <w:pPr>
              <w:rPr>
                <w:rFonts w:ascii="Gill Sans MT" w:hAnsi="Gill Sans MT" w:cs="Arial"/>
                <w:b/>
                <w:sz w:val="22"/>
                <w:szCs w:val="22"/>
              </w:rPr>
            </w:pPr>
            <w:r w:rsidRPr="004C3FFF">
              <w:rPr>
                <w:rFonts w:ascii="Gill Sans MT" w:hAnsi="Gill Sans MT" w:cs="Arial"/>
                <w:b/>
                <w:sz w:val="22"/>
                <w:szCs w:val="22"/>
              </w:rPr>
              <w:lastRenderedPageBreak/>
              <w:t>Additional job responsibilities</w:t>
            </w:r>
          </w:p>
          <w:p w14:paraId="348A978C" w14:textId="77777777" w:rsidR="00480895" w:rsidRDefault="00F5619F" w:rsidP="00F5619F">
            <w:pPr>
              <w:tabs>
                <w:tab w:val="left" w:pos="1134"/>
              </w:tabs>
              <w:rPr>
                <w:rFonts w:ascii="Gill Sans MT" w:hAnsi="Gill Sans MT" w:cs="Arial"/>
                <w:sz w:val="22"/>
                <w:szCs w:val="22"/>
              </w:rPr>
            </w:pPr>
            <w:r w:rsidRPr="004C3FFF">
              <w:rPr>
                <w:rFonts w:ascii="Gill Sans MT" w:hAnsi="Gill Sans MT" w:cs="Arial"/>
                <w:sz w:val="22"/>
                <w:szCs w:val="22"/>
              </w:rPr>
              <w:t>The</w:t>
            </w:r>
            <w:r w:rsidR="00CE502B" w:rsidRPr="004C3FFF">
              <w:rPr>
                <w:rFonts w:ascii="Gill Sans MT" w:hAnsi="Gill Sans MT" w:cs="Arial"/>
                <w:sz w:val="22"/>
                <w:szCs w:val="22"/>
              </w:rPr>
              <w:t xml:space="preserve"> duties and responsibilities as set out above are not exhaustiv</w:t>
            </w:r>
            <w:r w:rsidR="00480895" w:rsidRPr="004C3FFF">
              <w:rPr>
                <w:rFonts w:ascii="Gill Sans MT" w:hAnsi="Gill Sans MT" w:cs="Arial"/>
                <w:sz w:val="22"/>
                <w:szCs w:val="22"/>
              </w:rPr>
              <w:t xml:space="preserve">e and the </w:t>
            </w:r>
            <w:r w:rsidRPr="004C3FFF">
              <w:rPr>
                <w:rFonts w:ascii="Gill Sans MT" w:hAnsi="Gill Sans MT" w:cs="Arial"/>
                <w:sz w:val="22"/>
                <w:szCs w:val="22"/>
              </w:rPr>
              <w:t>role</w:t>
            </w:r>
            <w:r w:rsidR="00CE502B" w:rsidRPr="004C3FFF">
              <w:rPr>
                <w:rFonts w:ascii="Gill Sans MT" w:hAnsi="Gill Sans MT" w:cs="Arial"/>
                <w:sz w:val="22"/>
                <w:szCs w:val="22"/>
              </w:rPr>
              <w:t xml:space="preserve"> holder may be required to carry out additional duties within reasonableness of their level of skills and experience.</w:t>
            </w:r>
          </w:p>
          <w:p w14:paraId="1E23651C" w14:textId="7DA4C0EF" w:rsidR="004B0AAC" w:rsidRPr="004C3FFF" w:rsidRDefault="004B0AAC" w:rsidP="00F5619F">
            <w:pPr>
              <w:tabs>
                <w:tab w:val="left" w:pos="1134"/>
              </w:tabs>
              <w:rPr>
                <w:rFonts w:ascii="Gill Sans MT" w:hAnsi="Gill Sans MT" w:cs="Arial"/>
                <w:sz w:val="22"/>
                <w:szCs w:val="22"/>
              </w:rPr>
            </w:pPr>
          </w:p>
        </w:tc>
      </w:tr>
      <w:tr w:rsidR="00F069CA" w:rsidRPr="004C3FFF" w14:paraId="3CC1DE81" w14:textId="77777777" w:rsidTr="74601AD5">
        <w:tc>
          <w:tcPr>
            <w:tcW w:w="9498" w:type="dxa"/>
            <w:gridSpan w:val="2"/>
            <w:tcBorders>
              <w:top w:val="single" w:sz="8" w:space="0" w:color="000000" w:themeColor="text1"/>
            </w:tcBorders>
          </w:tcPr>
          <w:p w14:paraId="1A7F5A83" w14:textId="77777777" w:rsidR="00F069CA" w:rsidRPr="004C3FFF" w:rsidRDefault="00F069CA" w:rsidP="002D4A35">
            <w:pPr>
              <w:rPr>
                <w:rFonts w:ascii="Gill Sans MT" w:hAnsi="Gill Sans MT" w:cs="Arial"/>
                <w:b/>
                <w:sz w:val="22"/>
                <w:szCs w:val="22"/>
              </w:rPr>
            </w:pPr>
            <w:r w:rsidRPr="004C3FFF">
              <w:rPr>
                <w:rFonts w:ascii="Gill Sans MT" w:hAnsi="Gill Sans MT" w:cs="Arial"/>
                <w:b/>
                <w:sz w:val="22"/>
                <w:szCs w:val="22"/>
              </w:rPr>
              <w:t xml:space="preserve">Equal Opportunities </w:t>
            </w:r>
          </w:p>
          <w:p w14:paraId="34ADB52E" w14:textId="77777777" w:rsidR="00F069CA" w:rsidRDefault="00F069CA" w:rsidP="00F5619F">
            <w:pPr>
              <w:rPr>
                <w:rFonts w:ascii="Gill Sans MT" w:hAnsi="Gill Sans MT" w:cs="Arial"/>
                <w:sz w:val="22"/>
                <w:szCs w:val="22"/>
              </w:rPr>
            </w:pPr>
            <w:r w:rsidRPr="004C3FFF">
              <w:rPr>
                <w:rFonts w:ascii="Gill Sans MT" w:hAnsi="Gill Sans MT" w:cs="Arial"/>
                <w:sz w:val="22"/>
                <w:szCs w:val="22"/>
              </w:rPr>
              <w:t xml:space="preserve">The </w:t>
            </w:r>
            <w:r w:rsidR="00F5619F" w:rsidRPr="004C3FFF">
              <w:rPr>
                <w:rFonts w:ascii="Gill Sans MT" w:hAnsi="Gill Sans MT" w:cs="Arial"/>
                <w:sz w:val="22"/>
                <w:szCs w:val="22"/>
              </w:rPr>
              <w:t>role</w:t>
            </w:r>
            <w:r w:rsidRPr="004C3FFF">
              <w:rPr>
                <w:rFonts w:ascii="Gill Sans MT" w:hAnsi="Gill Sans MT" w:cs="Arial"/>
                <w:sz w:val="22"/>
                <w:szCs w:val="22"/>
              </w:rPr>
              <w:t xml:space="preserve"> holder is required to carry out the duties in accordance with the SCI Equal Opportunities and Diversity policies and procedures.</w:t>
            </w:r>
          </w:p>
          <w:p w14:paraId="22C00D10" w14:textId="45E9C815" w:rsidR="004B0AAC" w:rsidRPr="004C3FFF" w:rsidRDefault="004B0AAC" w:rsidP="00F5619F">
            <w:pPr>
              <w:rPr>
                <w:rFonts w:ascii="Gill Sans MT" w:hAnsi="Gill Sans MT" w:cs="Arial"/>
                <w:sz w:val="22"/>
                <w:szCs w:val="22"/>
              </w:rPr>
            </w:pPr>
          </w:p>
        </w:tc>
      </w:tr>
      <w:tr w:rsidR="00520EAC" w:rsidRPr="004C3FFF" w14:paraId="56D53818" w14:textId="77777777" w:rsidTr="74601AD5">
        <w:tc>
          <w:tcPr>
            <w:tcW w:w="9498" w:type="dxa"/>
            <w:gridSpan w:val="2"/>
          </w:tcPr>
          <w:p w14:paraId="7481BD79" w14:textId="77777777" w:rsidR="00520EAC" w:rsidRPr="00520EAC" w:rsidRDefault="00520EAC" w:rsidP="00520EAC">
            <w:pPr>
              <w:rPr>
                <w:rFonts w:ascii="Gill Sans MT" w:hAnsi="Gill Sans MT"/>
                <w:b/>
                <w:color w:val="000000"/>
                <w:sz w:val="22"/>
                <w:szCs w:val="22"/>
              </w:rPr>
            </w:pPr>
            <w:r w:rsidRPr="00520EAC">
              <w:rPr>
                <w:rFonts w:ascii="Gill Sans MT" w:hAnsi="Gill Sans MT"/>
                <w:b/>
                <w:color w:val="000000"/>
                <w:sz w:val="22"/>
                <w:szCs w:val="22"/>
              </w:rPr>
              <w:t>Child Safeguarding:</w:t>
            </w:r>
          </w:p>
          <w:p w14:paraId="05AE5416" w14:textId="77777777" w:rsidR="00520EAC" w:rsidRDefault="00520EAC" w:rsidP="007D3755">
            <w:pPr>
              <w:rPr>
                <w:rFonts w:ascii="Gill Sans MT" w:hAnsi="Gill Sans MT"/>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sidR="00C13528">
              <w:rPr>
                <w:rFonts w:ascii="Gill Sans MT" w:hAnsi="Gill Sans MT"/>
                <w:sz w:val="22"/>
                <w:szCs w:val="22"/>
              </w:rPr>
              <w:t>.</w:t>
            </w:r>
          </w:p>
          <w:p w14:paraId="304EB728" w14:textId="070C809A" w:rsidR="004B0AAC" w:rsidRPr="00C13528" w:rsidRDefault="004B0AAC" w:rsidP="007D3755">
            <w:pPr>
              <w:rPr>
                <w:rFonts w:ascii="Gill Sans MT" w:hAnsi="Gill Sans MT"/>
                <w:sz w:val="22"/>
                <w:szCs w:val="22"/>
              </w:rPr>
            </w:pPr>
          </w:p>
        </w:tc>
      </w:tr>
      <w:tr w:rsidR="00EC46B9" w:rsidRPr="004C3FFF" w14:paraId="2C450AA6" w14:textId="77777777" w:rsidTr="74601AD5">
        <w:tc>
          <w:tcPr>
            <w:tcW w:w="9498" w:type="dxa"/>
            <w:gridSpan w:val="2"/>
          </w:tcPr>
          <w:p w14:paraId="4CD5E442" w14:textId="77777777" w:rsidR="00EC46B9" w:rsidRPr="00EC46B9" w:rsidRDefault="00EC46B9" w:rsidP="00EC46B9">
            <w:pPr>
              <w:rPr>
                <w:rFonts w:ascii="Gill Sans MT" w:hAnsi="Gill Sans MT"/>
                <w:b/>
                <w:sz w:val="22"/>
                <w:szCs w:val="22"/>
              </w:rPr>
            </w:pPr>
            <w:r w:rsidRPr="00EC46B9">
              <w:rPr>
                <w:rFonts w:ascii="Gill Sans MT" w:hAnsi="Gill Sans MT"/>
                <w:b/>
                <w:sz w:val="22"/>
                <w:szCs w:val="22"/>
              </w:rPr>
              <w:t>Safeguarding our Staff:</w:t>
            </w:r>
          </w:p>
          <w:p w14:paraId="28754432" w14:textId="35C5F2FA" w:rsidR="00EC46B9" w:rsidRDefault="00EC46B9" w:rsidP="00EC46B9">
            <w:pPr>
              <w:rPr>
                <w:rFonts w:ascii="Gill Sans MT" w:hAnsi="Gill Sans MT"/>
                <w:sz w:val="22"/>
                <w:szCs w:val="22"/>
              </w:rPr>
            </w:pPr>
            <w:r w:rsidRPr="00EC46B9">
              <w:rPr>
                <w:rFonts w:ascii="Gill Sans MT" w:hAnsi="Gill Sans MT"/>
                <w:sz w:val="22"/>
                <w:szCs w:val="22"/>
              </w:rPr>
              <w:t>The post holder is required to carry out the duties in accordance with the SCI anti-harassment policy</w:t>
            </w:r>
            <w:r w:rsidR="004B0AAC">
              <w:rPr>
                <w:rFonts w:ascii="Gill Sans MT" w:hAnsi="Gill Sans MT"/>
                <w:sz w:val="22"/>
                <w:szCs w:val="22"/>
              </w:rPr>
              <w:t>.</w:t>
            </w:r>
          </w:p>
          <w:p w14:paraId="44A29543" w14:textId="0BDC960E" w:rsidR="004B0AAC" w:rsidRPr="00EC46B9" w:rsidRDefault="004B0AAC" w:rsidP="00EC46B9">
            <w:pPr>
              <w:rPr>
                <w:rFonts w:ascii="Gill Sans MT" w:hAnsi="Gill Sans MT"/>
                <w:sz w:val="22"/>
                <w:szCs w:val="22"/>
              </w:rPr>
            </w:pPr>
          </w:p>
        </w:tc>
      </w:tr>
      <w:tr w:rsidR="00F069CA" w:rsidRPr="004C3FFF" w14:paraId="7D3F2472" w14:textId="77777777" w:rsidTr="74601AD5">
        <w:tc>
          <w:tcPr>
            <w:tcW w:w="9498" w:type="dxa"/>
            <w:gridSpan w:val="2"/>
          </w:tcPr>
          <w:p w14:paraId="6FB65DF0" w14:textId="77777777" w:rsidR="00F069CA" w:rsidRPr="004C3FFF" w:rsidRDefault="00F069CA" w:rsidP="002D4A35">
            <w:pPr>
              <w:rPr>
                <w:rFonts w:ascii="Gill Sans MT" w:hAnsi="Gill Sans MT" w:cs="Arial"/>
                <w:b/>
                <w:sz w:val="22"/>
                <w:szCs w:val="22"/>
              </w:rPr>
            </w:pPr>
            <w:r w:rsidRPr="004C3FFF">
              <w:rPr>
                <w:rFonts w:ascii="Gill Sans MT" w:hAnsi="Gill Sans MT" w:cs="Arial"/>
                <w:b/>
                <w:sz w:val="22"/>
                <w:szCs w:val="22"/>
              </w:rPr>
              <w:t>Health and Safety</w:t>
            </w:r>
          </w:p>
          <w:p w14:paraId="5F118F2D" w14:textId="77777777" w:rsidR="00F069CA" w:rsidRDefault="00F5619F" w:rsidP="007770CA">
            <w:pPr>
              <w:rPr>
                <w:rFonts w:ascii="Gill Sans MT" w:hAnsi="Gill Sans MT" w:cs="Arial"/>
                <w:sz w:val="22"/>
                <w:szCs w:val="22"/>
              </w:rPr>
            </w:pPr>
            <w:r w:rsidRPr="004C3FFF">
              <w:rPr>
                <w:rFonts w:ascii="Gill Sans MT" w:hAnsi="Gill Sans MT" w:cs="Arial"/>
                <w:sz w:val="22"/>
                <w:szCs w:val="22"/>
              </w:rPr>
              <w:t>The role</w:t>
            </w:r>
            <w:r w:rsidR="00F069CA" w:rsidRPr="004C3FFF">
              <w:rPr>
                <w:rFonts w:ascii="Gill Sans MT" w:hAnsi="Gill Sans MT" w:cs="Arial"/>
                <w:sz w:val="22"/>
                <w:szCs w:val="22"/>
              </w:rPr>
              <w:t xml:space="preserve"> holder is required to carry out the duties in accordance with SCI Health and Safety policies and procedures.</w:t>
            </w:r>
          </w:p>
          <w:p w14:paraId="423EC602" w14:textId="06073F3C" w:rsidR="004B0AAC" w:rsidRPr="004C3FFF" w:rsidRDefault="004B0AAC" w:rsidP="007770CA">
            <w:pPr>
              <w:rPr>
                <w:rFonts w:ascii="Gill Sans MT" w:hAnsi="Gill Sans MT" w:cs="Arial"/>
                <w:sz w:val="22"/>
                <w:szCs w:val="22"/>
              </w:rPr>
            </w:pPr>
          </w:p>
        </w:tc>
      </w:tr>
    </w:tbl>
    <w:p w14:paraId="75B38FE2" w14:textId="376329F2" w:rsidR="00B83E89" w:rsidRPr="004C3FFF" w:rsidRDefault="00B83E89" w:rsidP="00DF31B1">
      <w:pPr>
        <w:rPr>
          <w:rFonts w:ascii="Gill Sans MT" w:hAnsi="Gill Sans MT" w:cs="Arial"/>
          <w:sz w:val="22"/>
          <w:szCs w:val="22"/>
        </w:rPr>
      </w:pPr>
    </w:p>
    <w:sectPr w:rsidR="00B83E89" w:rsidRPr="004C3FFF">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43F11" w14:textId="77777777" w:rsidR="009131C5" w:rsidRDefault="009131C5">
      <w:r>
        <w:separator/>
      </w:r>
    </w:p>
  </w:endnote>
  <w:endnote w:type="continuationSeparator" w:id="0">
    <w:p w14:paraId="0289F868" w14:textId="77777777" w:rsidR="009131C5" w:rsidRDefault="0091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E7B38" w14:textId="77777777" w:rsidR="009131C5" w:rsidRDefault="009131C5">
      <w:r>
        <w:separator/>
      </w:r>
    </w:p>
  </w:footnote>
  <w:footnote w:type="continuationSeparator" w:id="0">
    <w:p w14:paraId="35CDAE31" w14:textId="77777777" w:rsidR="009131C5" w:rsidRDefault="00913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DFE61" w14:textId="77777777" w:rsidR="001B2A90" w:rsidRPr="00F5619F" w:rsidRDefault="0083453B"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2A7C9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14:paraId="40F4B79D"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0734DCDA"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217807"/>
    <w:multiLevelType w:val="hybridMultilevel"/>
    <w:tmpl w:val="CA36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43A66"/>
    <w:multiLevelType w:val="hybridMultilevel"/>
    <w:tmpl w:val="42A67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D5657D9"/>
    <w:multiLevelType w:val="hybridMultilevel"/>
    <w:tmpl w:val="D4D2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2160DF"/>
    <w:multiLevelType w:val="hybridMultilevel"/>
    <w:tmpl w:val="500E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8"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9" w15:restartNumberingAfterBreak="0">
    <w:nsid w:val="2BC4276D"/>
    <w:multiLevelType w:val="hybridMultilevel"/>
    <w:tmpl w:val="6616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53B65A5"/>
    <w:multiLevelType w:val="hybridMultilevel"/>
    <w:tmpl w:val="56B4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5"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4" w15:restartNumberingAfterBreak="0">
    <w:nsid w:val="5CAB655B"/>
    <w:multiLevelType w:val="hybridMultilevel"/>
    <w:tmpl w:val="2A7E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E44F11"/>
    <w:multiLevelType w:val="hybridMultilevel"/>
    <w:tmpl w:val="8B30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033DDA"/>
    <w:multiLevelType w:val="hybridMultilevel"/>
    <w:tmpl w:val="2D6C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2" w15:restartNumberingAfterBreak="0">
    <w:nsid w:val="78936FF9"/>
    <w:multiLevelType w:val="hybridMultilevel"/>
    <w:tmpl w:val="CD1E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4"/>
  </w:num>
  <w:num w:numId="4">
    <w:abstractNumId w:val="0"/>
  </w:num>
  <w:num w:numId="5">
    <w:abstractNumId w:val="27"/>
  </w:num>
  <w:num w:numId="6">
    <w:abstractNumId w:val="14"/>
  </w:num>
  <w:num w:numId="7">
    <w:abstractNumId w:val="26"/>
  </w:num>
  <w:num w:numId="8">
    <w:abstractNumId w:val="15"/>
  </w:num>
  <w:num w:numId="9">
    <w:abstractNumId w:val="6"/>
  </w:num>
  <w:num w:numId="10">
    <w:abstractNumId w:val="20"/>
  </w:num>
  <w:num w:numId="11">
    <w:abstractNumId w:val="38"/>
  </w:num>
  <w:num w:numId="12">
    <w:abstractNumId w:val="18"/>
  </w:num>
  <w:num w:numId="13">
    <w:abstractNumId w:val="40"/>
  </w:num>
  <w:num w:numId="14">
    <w:abstractNumId w:val="22"/>
  </w:num>
  <w:num w:numId="15">
    <w:abstractNumId w:val="29"/>
  </w:num>
  <w:num w:numId="16">
    <w:abstractNumId w:val="23"/>
  </w:num>
  <w:num w:numId="17">
    <w:abstractNumId w:val="10"/>
  </w:num>
  <w:num w:numId="18">
    <w:abstractNumId w:val="39"/>
  </w:num>
  <w:num w:numId="19">
    <w:abstractNumId w:val="12"/>
  </w:num>
  <w:num w:numId="20">
    <w:abstractNumId w:val="5"/>
  </w:num>
  <w:num w:numId="21">
    <w:abstractNumId w:val="37"/>
  </w:num>
  <w:num w:numId="22">
    <w:abstractNumId w:val="32"/>
  </w:num>
  <w:num w:numId="23">
    <w:abstractNumId w:val="30"/>
  </w:num>
  <w:num w:numId="24">
    <w:abstractNumId w:val="41"/>
  </w:num>
  <w:num w:numId="25">
    <w:abstractNumId w:val="33"/>
  </w:num>
  <w:num w:numId="26">
    <w:abstractNumId w:val="16"/>
  </w:num>
  <w:num w:numId="27">
    <w:abstractNumId w:val="31"/>
  </w:num>
  <w:num w:numId="28">
    <w:abstractNumId w:val="11"/>
  </w:num>
  <w:num w:numId="29">
    <w:abstractNumId w:val="1"/>
  </w:num>
  <w:num w:numId="30">
    <w:abstractNumId w:val="2"/>
  </w:num>
  <w:num w:numId="31">
    <w:abstractNumId w:val="3"/>
  </w:num>
  <w:num w:numId="32">
    <w:abstractNumId w:val="4"/>
  </w:num>
  <w:num w:numId="33">
    <w:abstractNumId w:val="28"/>
  </w:num>
  <w:num w:numId="34">
    <w:abstractNumId w:val="8"/>
  </w:num>
  <w:num w:numId="35">
    <w:abstractNumId w:val="7"/>
  </w:num>
  <w:num w:numId="36">
    <w:abstractNumId w:val="34"/>
  </w:num>
  <w:num w:numId="37">
    <w:abstractNumId w:val="19"/>
  </w:num>
  <w:num w:numId="38">
    <w:abstractNumId w:val="9"/>
  </w:num>
  <w:num w:numId="39">
    <w:abstractNumId w:val="35"/>
  </w:num>
  <w:num w:numId="40">
    <w:abstractNumId w:val="42"/>
  </w:num>
  <w:num w:numId="41">
    <w:abstractNumId w:val="13"/>
  </w:num>
  <w:num w:numId="42">
    <w:abstractNumId w:val="36"/>
  </w:num>
  <w:num w:numId="4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2051B"/>
    <w:rsid w:val="000439E4"/>
    <w:rsid w:val="00091A58"/>
    <w:rsid w:val="00092DD0"/>
    <w:rsid w:val="000A0163"/>
    <w:rsid w:val="000B2430"/>
    <w:rsid w:val="000E09C6"/>
    <w:rsid w:val="00145E52"/>
    <w:rsid w:val="0015099B"/>
    <w:rsid w:val="00152F41"/>
    <w:rsid w:val="0015532E"/>
    <w:rsid w:val="00174203"/>
    <w:rsid w:val="00175783"/>
    <w:rsid w:val="0017754D"/>
    <w:rsid w:val="00183B33"/>
    <w:rsid w:val="00197A5F"/>
    <w:rsid w:val="001B2A90"/>
    <w:rsid w:val="001B461D"/>
    <w:rsid w:val="001D0BD7"/>
    <w:rsid w:val="001D1F88"/>
    <w:rsid w:val="001E3518"/>
    <w:rsid w:val="002065ED"/>
    <w:rsid w:val="00212EED"/>
    <w:rsid w:val="00225770"/>
    <w:rsid w:val="0025197E"/>
    <w:rsid w:val="00255049"/>
    <w:rsid w:val="00267F7F"/>
    <w:rsid w:val="00287B36"/>
    <w:rsid w:val="00290500"/>
    <w:rsid w:val="00291534"/>
    <w:rsid w:val="002916E8"/>
    <w:rsid w:val="00297EEF"/>
    <w:rsid w:val="002B21C3"/>
    <w:rsid w:val="002D4A35"/>
    <w:rsid w:val="002E14B3"/>
    <w:rsid w:val="002E170D"/>
    <w:rsid w:val="002E34C0"/>
    <w:rsid w:val="0030264F"/>
    <w:rsid w:val="00324580"/>
    <w:rsid w:val="00341E13"/>
    <w:rsid w:val="00382DCB"/>
    <w:rsid w:val="003B081D"/>
    <w:rsid w:val="003B2EB5"/>
    <w:rsid w:val="003D1FE7"/>
    <w:rsid w:val="003E1387"/>
    <w:rsid w:val="00407466"/>
    <w:rsid w:val="0041281E"/>
    <w:rsid w:val="00416FB8"/>
    <w:rsid w:val="00434D92"/>
    <w:rsid w:val="00456024"/>
    <w:rsid w:val="00457479"/>
    <w:rsid w:val="00467C14"/>
    <w:rsid w:val="00467D43"/>
    <w:rsid w:val="004757CF"/>
    <w:rsid w:val="00480895"/>
    <w:rsid w:val="00482382"/>
    <w:rsid w:val="00483CC9"/>
    <w:rsid w:val="004852D8"/>
    <w:rsid w:val="00493703"/>
    <w:rsid w:val="004B0AAC"/>
    <w:rsid w:val="004B2994"/>
    <w:rsid w:val="004B79AB"/>
    <w:rsid w:val="004C2411"/>
    <w:rsid w:val="004C3FFF"/>
    <w:rsid w:val="004C44EA"/>
    <w:rsid w:val="004E2B71"/>
    <w:rsid w:val="00502CDE"/>
    <w:rsid w:val="00514D77"/>
    <w:rsid w:val="00520EAC"/>
    <w:rsid w:val="00526983"/>
    <w:rsid w:val="005358D9"/>
    <w:rsid w:val="00543A17"/>
    <w:rsid w:val="00547392"/>
    <w:rsid w:val="00553DE4"/>
    <w:rsid w:val="00556B70"/>
    <w:rsid w:val="005602C8"/>
    <w:rsid w:val="00586599"/>
    <w:rsid w:val="005D08E0"/>
    <w:rsid w:val="005F161F"/>
    <w:rsid w:val="00601D69"/>
    <w:rsid w:val="006134AF"/>
    <w:rsid w:val="006171BF"/>
    <w:rsid w:val="006224AD"/>
    <w:rsid w:val="00624CD4"/>
    <w:rsid w:val="00626077"/>
    <w:rsid w:val="00640C69"/>
    <w:rsid w:val="006424EC"/>
    <w:rsid w:val="00647D3A"/>
    <w:rsid w:val="00652A42"/>
    <w:rsid w:val="00671B7E"/>
    <w:rsid w:val="0069034A"/>
    <w:rsid w:val="006934BA"/>
    <w:rsid w:val="006A391E"/>
    <w:rsid w:val="006D3CEE"/>
    <w:rsid w:val="006D5392"/>
    <w:rsid w:val="006D7BC5"/>
    <w:rsid w:val="006F46C2"/>
    <w:rsid w:val="00700A4A"/>
    <w:rsid w:val="00712548"/>
    <w:rsid w:val="0072183D"/>
    <w:rsid w:val="00737B88"/>
    <w:rsid w:val="00743D76"/>
    <w:rsid w:val="00756550"/>
    <w:rsid w:val="00762004"/>
    <w:rsid w:val="00770638"/>
    <w:rsid w:val="007770CA"/>
    <w:rsid w:val="007830B1"/>
    <w:rsid w:val="007B47F6"/>
    <w:rsid w:val="007D26DC"/>
    <w:rsid w:val="007D3755"/>
    <w:rsid w:val="007F0E5A"/>
    <w:rsid w:val="007F13A8"/>
    <w:rsid w:val="007F3ECE"/>
    <w:rsid w:val="007F729D"/>
    <w:rsid w:val="00805BE2"/>
    <w:rsid w:val="008178C0"/>
    <w:rsid w:val="00822219"/>
    <w:rsid w:val="008264D8"/>
    <w:rsid w:val="0083453B"/>
    <w:rsid w:val="00850C04"/>
    <w:rsid w:val="0088006A"/>
    <w:rsid w:val="008A071A"/>
    <w:rsid w:val="008A4084"/>
    <w:rsid w:val="008C5A62"/>
    <w:rsid w:val="0090541F"/>
    <w:rsid w:val="009131C5"/>
    <w:rsid w:val="00920C0C"/>
    <w:rsid w:val="00920E86"/>
    <w:rsid w:val="00920FDB"/>
    <w:rsid w:val="00921058"/>
    <w:rsid w:val="00927BE8"/>
    <w:rsid w:val="009356CE"/>
    <w:rsid w:val="009376FF"/>
    <w:rsid w:val="0095440A"/>
    <w:rsid w:val="009547DB"/>
    <w:rsid w:val="00984B86"/>
    <w:rsid w:val="009C17CE"/>
    <w:rsid w:val="009D22D1"/>
    <w:rsid w:val="009D2BAF"/>
    <w:rsid w:val="009E3F2E"/>
    <w:rsid w:val="00A03CAA"/>
    <w:rsid w:val="00A26D71"/>
    <w:rsid w:val="00A449FC"/>
    <w:rsid w:val="00A50785"/>
    <w:rsid w:val="00A56833"/>
    <w:rsid w:val="00A62515"/>
    <w:rsid w:val="00A6746E"/>
    <w:rsid w:val="00A9158C"/>
    <w:rsid w:val="00AA77CC"/>
    <w:rsid w:val="00AB2CE5"/>
    <w:rsid w:val="00AC15F7"/>
    <w:rsid w:val="00AC7F69"/>
    <w:rsid w:val="00AD38C8"/>
    <w:rsid w:val="00AE3EDF"/>
    <w:rsid w:val="00B04818"/>
    <w:rsid w:val="00B109CA"/>
    <w:rsid w:val="00B14F8E"/>
    <w:rsid w:val="00B21B76"/>
    <w:rsid w:val="00B45A8A"/>
    <w:rsid w:val="00B5365E"/>
    <w:rsid w:val="00B64307"/>
    <w:rsid w:val="00B717E4"/>
    <w:rsid w:val="00B830C1"/>
    <w:rsid w:val="00B83E89"/>
    <w:rsid w:val="00B84E72"/>
    <w:rsid w:val="00B85F11"/>
    <w:rsid w:val="00B9157F"/>
    <w:rsid w:val="00BA2A12"/>
    <w:rsid w:val="00BB70A0"/>
    <w:rsid w:val="00BC471B"/>
    <w:rsid w:val="00BE556E"/>
    <w:rsid w:val="00C01315"/>
    <w:rsid w:val="00C13528"/>
    <w:rsid w:val="00C15D29"/>
    <w:rsid w:val="00C21E23"/>
    <w:rsid w:val="00C23686"/>
    <w:rsid w:val="00C34EA2"/>
    <w:rsid w:val="00C5717C"/>
    <w:rsid w:val="00C61C6F"/>
    <w:rsid w:val="00C6257E"/>
    <w:rsid w:val="00C71F41"/>
    <w:rsid w:val="00C82E63"/>
    <w:rsid w:val="00C95100"/>
    <w:rsid w:val="00C978E6"/>
    <w:rsid w:val="00CA3D46"/>
    <w:rsid w:val="00CB1D8F"/>
    <w:rsid w:val="00CB20F1"/>
    <w:rsid w:val="00CC168B"/>
    <w:rsid w:val="00CE502B"/>
    <w:rsid w:val="00D06223"/>
    <w:rsid w:val="00D26C4F"/>
    <w:rsid w:val="00D329A6"/>
    <w:rsid w:val="00D33A59"/>
    <w:rsid w:val="00D42548"/>
    <w:rsid w:val="00D43470"/>
    <w:rsid w:val="00D5085F"/>
    <w:rsid w:val="00D520E4"/>
    <w:rsid w:val="00D54BD4"/>
    <w:rsid w:val="00D61B66"/>
    <w:rsid w:val="00D64C59"/>
    <w:rsid w:val="00DA7C47"/>
    <w:rsid w:val="00DB49BD"/>
    <w:rsid w:val="00DF31B1"/>
    <w:rsid w:val="00E03B54"/>
    <w:rsid w:val="00E14DF1"/>
    <w:rsid w:val="00E2250C"/>
    <w:rsid w:val="00E53475"/>
    <w:rsid w:val="00E54236"/>
    <w:rsid w:val="00E722A3"/>
    <w:rsid w:val="00E760A1"/>
    <w:rsid w:val="00E77359"/>
    <w:rsid w:val="00E83956"/>
    <w:rsid w:val="00EA19E3"/>
    <w:rsid w:val="00EA3A48"/>
    <w:rsid w:val="00EA44F5"/>
    <w:rsid w:val="00EB1BA4"/>
    <w:rsid w:val="00EC1B3B"/>
    <w:rsid w:val="00EC3378"/>
    <w:rsid w:val="00EC46B9"/>
    <w:rsid w:val="00ED102A"/>
    <w:rsid w:val="00EE4321"/>
    <w:rsid w:val="00EF0236"/>
    <w:rsid w:val="00EF1BB6"/>
    <w:rsid w:val="00EF20E6"/>
    <w:rsid w:val="00EF33BF"/>
    <w:rsid w:val="00F02B5B"/>
    <w:rsid w:val="00F045BA"/>
    <w:rsid w:val="00F069CA"/>
    <w:rsid w:val="00F07843"/>
    <w:rsid w:val="00F17D35"/>
    <w:rsid w:val="00F44AC7"/>
    <w:rsid w:val="00F523B3"/>
    <w:rsid w:val="00F55B51"/>
    <w:rsid w:val="00F5619F"/>
    <w:rsid w:val="00F64251"/>
    <w:rsid w:val="00F706C7"/>
    <w:rsid w:val="00F73DCC"/>
    <w:rsid w:val="00F77712"/>
    <w:rsid w:val="00F810FA"/>
    <w:rsid w:val="00F9086D"/>
    <w:rsid w:val="00FB78D0"/>
    <w:rsid w:val="00FC67B6"/>
    <w:rsid w:val="00FF148C"/>
    <w:rsid w:val="0215638F"/>
    <w:rsid w:val="02F57EF8"/>
    <w:rsid w:val="13DB5BFB"/>
    <w:rsid w:val="1CBB06E5"/>
    <w:rsid w:val="2A9367DC"/>
    <w:rsid w:val="2D618F1C"/>
    <w:rsid w:val="376D1B3F"/>
    <w:rsid w:val="392DAF2D"/>
    <w:rsid w:val="443953F1"/>
    <w:rsid w:val="47A69D9B"/>
    <w:rsid w:val="4E69FAE6"/>
    <w:rsid w:val="5F2EA24E"/>
    <w:rsid w:val="6917919E"/>
    <w:rsid w:val="73692CC7"/>
    <w:rsid w:val="74601AD5"/>
    <w:rsid w:val="79E38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356929"/>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63"/>
    <w:qFormat/>
    <w:rsid w:val="00712548"/>
    <w:pPr>
      <w:ind w:left="720"/>
      <w:contextualSpacing/>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64945">
      <w:bodyDiv w:val="1"/>
      <w:marLeft w:val="0"/>
      <w:marRight w:val="0"/>
      <w:marTop w:val="0"/>
      <w:marBottom w:val="0"/>
      <w:divBdr>
        <w:top w:val="none" w:sz="0" w:space="0" w:color="auto"/>
        <w:left w:val="none" w:sz="0" w:space="0" w:color="auto"/>
        <w:bottom w:val="none" w:sz="0" w:space="0" w:color="auto"/>
        <w:right w:val="none" w:sz="0" w:space="0" w:color="auto"/>
      </w:divBdr>
      <w:divsChild>
        <w:div w:id="1014501291">
          <w:marLeft w:val="1267"/>
          <w:marRight w:val="0"/>
          <w:marTop w:val="0"/>
          <w:marBottom w:val="0"/>
          <w:divBdr>
            <w:top w:val="none" w:sz="0" w:space="0" w:color="auto"/>
            <w:left w:val="none" w:sz="0" w:space="0" w:color="auto"/>
            <w:bottom w:val="none" w:sz="0" w:space="0" w:color="auto"/>
            <w:right w:val="none" w:sz="0" w:space="0" w:color="auto"/>
          </w:divBdr>
        </w:div>
      </w:divsChild>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2518D16031554FBFFB7021258D636F" ma:contentTypeVersion="14" ma:contentTypeDescription="Create a new document." ma:contentTypeScope="" ma:versionID="cb3ef26b29737253787df2034531f6cc">
  <xsd:schema xmlns:xsd="http://www.w3.org/2001/XMLSchema" xmlns:xs="http://www.w3.org/2001/XMLSchema" xmlns:p="http://schemas.microsoft.com/office/2006/metadata/properties" xmlns:ns2="c0445bab-2921-4fc9-8412-40f231043fe5" xmlns:ns3="1b7e36c3-f8a0-4fb8-a2bc-631ad9cca883" targetNamespace="http://schemas.microsoft.com/office/2006/metadata/properties" ma:root="true" ma:fieldsID="5bede83234ab470f79e80a109511755c" ns2:_="" ns3:_="">
    <xsd:import namespace="c0445bab-2921-4fc9-8412-40f231043fe5"/>
    <xsd:import namespace="1b7e36c3-f8a0-4fb8-a2bc-631ad9cca8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45bab-2921-4fc9-8412-40f231043f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e36c3-f8a0-4fb8-a2bc-631ad9cca8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477A-4F9A-4DC5-BB08-FE67DCA17305}">
  <ds:schemaRefs>
    <ds:schemaRef ds:uri="http://schemas.microsoft.com/sharepoint/v3/contenttype/forms"/>
  </ds:schemaRefs>
</ds:datastoreItem>
</file>

<file path=customXml/itemProps2.xml><?xml version="1.0" encoding="utf-8"?>
<ds:datastoreItem xmlns:ds="http://schemas.openxmlformats.org/officeDocument/2006/customXml" ds:itemID="{8F341589-51F3-494C-9B00-F091B5099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45bab-2921-4fc9-8412-40f231043fe5"/>
    <ds:schemaRef ds:uri="1b7e36c3-f8a0-4fb8-a2bc-631ad9cca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C6B19-6B92-42FA-BAFF-E86BB792629A}">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c0445bab-2921-4fc9-8412-40f231043fe5"/>
    <ds:schemaRef ds:uri="1b7e36c3-f8a0-4fb8-a2bc-631ad9cca883"/>
    <ds:schemaRef ds:uri="http://www.w3.org/XML/1998/namespace"/>
    <ds:schemaRef ds:uri="http://purl.org/dc/dcmitype/"/>
  </ds:schemaRefs>
</ds:datastoreItem>
</file>

<file path=customXml/itemProps4.xml><?xml version="1.0" encoding="utf-8"?>
<ds:datastoreItem xmlns:ds="http://schemas.openxmlformats.org/officeDocument/2006/customXml" ds:itemID="{3947C68E-16B0-429E-B636-EA0DF2D5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Mccudden, Hayley</cp:lastModifiedBy>
  <cp:revision>2</cp:revision>
  <cp:lastPrinted>2011-08-02T10:07:00Z</cp:lastPrinted>
  <dcterms:created xsi:type="dcterms:W3CDTF">2023-01-17T12:34:00Z</dcterms:created>
  <dcterms:modified xsi:type="dcterms:W3CDTF">2023-01-17T12:34:00Z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0x010100CF2518D16031554FBFFB7021258D636F</vt:lpwstr>
  </property>
</Properties>
</file>