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DDB2" w14:textId="77777777" w:rsidR="002E170D" w:rsidRPr="00FB2E2B"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B2E2B" w14:paraId="0D7F8615" w14:textId="77777777" w:rsidTr="00543A17">
        <w:trPr>
          <w:trHeight w:val="413"/>
        </w:trPr>
        <w:tc>
          <w:tcPr>
            <w:tcW w:w="9498" w:type="dxa"/>
            <w:gridSpan w:val="3"/>
          </w:tcPr>
          <w:p w14:paraId="5D25C83C" w14:textId="5F43E6C6" w:rsidR="002B21C3" w:rsidRPr="00FB2E2B" w:rsidRDefault="00174203" w:rsidP="002B21C3">
            <w:pPr>
              <w:tabs>
                <w:tab w:val="left" w:pos="1418"/>
              </w:tabs>
              <w:rPr>
                <w:rFonts w:ascii="Lato" w:hAnsi="Lato" w:cs="Arial"/>
                <w:sz w:val="22"/>
                <w:szCs w:val="22"/>
                <w:lang w:eastAsia="en-GB"/>
              </w:rPr>
            </w:pPr>
            <w:r w:rsidRPr="00FB2E2B">
              <w:rPr>
                <w:rFonts w:ascii="Lato" w:hAnsi="Lato" w:cs="Arial"/>
                <w:b/>
                <w:sz w:val="22"/>
                <w:szCs w:val="22"/>
              </w:rPr>
              <w:t xml:space="preserve">TITLE: </w:t>
            </w:r>
            <w:r w:rsidR="00EF33BF" w:rsidRPr="00FB2E2B">
              <w:rPr>
                <w:rFonts w:ascii="Lato" w:hAnsi="Lato" w:cs="Arial"/>
                <w:sz w:val="22"/>
                <w:szCs w:val="22"/>
                <w:lang w:eastAsia="en-GB"/>
              </w:rPr>
              <w:t> </w:t>
            </w:r>
            <w:bookmarkStart w:id="0" w:name="_GoBack"/>
            <w:r w:rsidR="004D1C72" w:rsidRPr="00FB2E2B">
              <w:rPr>
                <w:rFonts w:ascii="Lato" w:hAnsi="Lato" w:cs="Arial"/>
                <w:sz w:val="22"/>
                <w:szCs w:val="22"/>
                <w:lang w:eastAsia="en-GB"/>
              </w:rPr>
              <w:t xml:space="preserve">Global </w:t>
            </w:r>
            <w:r w:rsidR="00E0400B" w:rsidRPr="00FB2E2B">
              <w:rPr>
                <w:rFonts w:ascii="Lato" w:hAnsi="Lato" w:cs="Arial"/>
                <w:sz w:val="22"/>
                <w:szCs w:val="22"/>
                <w:lang w:eastAsia="en-GB"/>
              </w:rPr>
              <w:t>Supply Chain Planning Manager</w:t>
            </w:r>
            <w:bookmarkEnd w:id="0"/>
          </w:p>
        </w:tc>
      </w:tr>
      <w:tr w:rsidR="00174203" w:rsidRPr="00FB2E2B" w14:paraId="285E034C" w14:textId="77777777" w:rsidTr="00624CD4">
        <w:trPr>
          <w:trHeight w:val="404"/>
        </w:trPr>
        <w:tc>
          <w:tcPr>
            <w:tcW w:w="4253" w:type="dxa"/>
            <w:tcBorders>
              <w:bottom w:val="single" w:sz="4" w:space="0" w:color="auto"/>
            </w:tcBorders>
          </w:tcPr>
          <w:p w14:paraId="704796C3" w14:textId="45ACF15C" w:rsidR="00EF33BF" w:rsidRPr="00FB2E2B" w:rsidRDefault="00F55B51">
            <w:pPr>
              <w:tabs>
                <w:tab w:val="left" w:pos="1418"/>
              </w:tabs>
              <w:rPr>
                <w:rFonts w:ascii="Lato" w:hAnsi="Lato" w:cs="Arial"/>
                <w:sz w:val="22"/>
                <w:szCs w:val="22"/>
              </w:rPr>
            </w:pPr>
            <w:r w:rsidRPr="00FB2E2B">
              <w:rPr>
                <w:rFonts w:ascii="Lato" w:hAnsi="Lato" w:cs="Arial"/>
                <w:b/>
                <w:sz w:val="22"/>
                <w:szCs w:val="22"/>
              </w:rPr>
              <w:t>TEAM/PROGRAMME</w:t>
            </w:r>
            <w:r w:rsidR="00174203" w:rsidRPr="00FB2E2B">
              <w:rPr>
                <w:rFonts w:ascii="Lato" w:hAnsi="Lato" w:cs="Arial"/>
                <w:b/>
                <w:sz w:val="22"/>
                <w:szCs w:val="22"/>
              </w:rPr>
              <w:t xml:space="preserve">: </w:t>
            </w:r>
            <w:r w:rsidR="00E0400B" w:rsidRPr="00FB2E2B">
              <w:rPr>
                <w:rFonts w:ascii="Lato" w:hAnsi="Lato" w:cs="Arial"/>
                <w:sz w:val="22"/>
                <w:szCs w:val="22"/>
              </w:rPr>
              <w:t>Supply Chain</w:t>
            </w:r>
          </w:p>
        </w:tc>
        <w:tc>
          <w:tcPr>
            <w:tcW w:w="5245" w:type="dxa"/>
            <w:gridSpan w:val="2"/>
            <w:tcBorders>
              <w:bottom w:val="single" w:sz="4" w:space="0" w:color="auto"/>
            </w:tcBorders>
          </w:tcPr>
          <w:p w14:paraId="056FAD75" w14:textId="20F9F280" w:rsidR="00174203" w:rsidRPr="00FB2E2B" w:rsidRDefault="00F55B51" w:rsidP="00E83564">
            <w:pPr>
              <w:tabs>
                <w:tab w:val="left" w:pos="1693"/>
              </w:tabs>
              <w:rPr>
                <w:rFonts w:ascii="Lato" w:hAnsi="Lato" w:cs="Arial"/>
                <w:b/>
                <w:sz w:val="22"/>
                <w:szCs w:val="22"/>
              </w:rPr>
            </w:pPr>
            <w:r w:rsidRPr="00FB2E2B">
              <w:rPr>
                <w:rFonts w:ascii="Lato" w:hAnsi="Lato" w:cs="Arial"/>
                <w:b/>
                <w:sz w:val="22"/>
                <w:szCs w:val="22"/>
              </w:rPr>
              <w:t>LOCATION</w:t>
            </w:r>
            <w:r w:rsidR="00174203" w:rsidRPr="00FB2E2B">
              <w:rPr>
                <w:rFonts w:ascii="Lato" w:hAnsi="Lato" w:cs="Arial"/>
                <w:b/>
                <w:sz w:val="22"/>
                <w:szCs w:val="22"/>
              </w:rPr>
              <w:t xml:space="preserve">: </w:t>
            </w:r>
            <w:r w:rsidR="00392B7C">
              <w:rPr>
                <w:rStyle w:val="normaltextrun"/>
                <w:rFonts w:ascii="Arial" w:hAnsi="Arial" w:cs="Arial"/>
                <w:b/>
                <w:bCs/>
                <w:color w:val="222221"/>
                <w:sz w:val="22"/>
                <w:szCs w:val="22"/>
                <w:shd w:val="clear" w:color="auto" w:fill="FFFFFF"/>
              </w:rPr>
              <w:t> </w:t>
            </w:r>
            <w:r w:rsidR="00392B7C" w:rsidRPr="00392B7C">
              <w:rPr>
                <w:rStyle w:val="normaltextrun"/>
                <w:rFonts w:ascii="Lato" w:hAnsi="Lato"/>
                <w:bCs/>
                <w:color w:val="222221"/>
                <w:sz w:val="22"/>
                <w:szCs w:val="22"/>
                <w:shd w:val="clear" w:color="auto" w:fill="FFFFFF"/>
              </w:rPr>
              <w:t>London, UK or</w:t>
            </w:r>
            <w:r w:rsidR="00392B7C" w:rsidRPr="00392B7C">
              <w:rPr>
                <w:rStyle w:val="normaltextrun"/>
                <w:rFonts w:ascii="Arial" w:hAnsi="Arial" w:cs="Arial"/>
                <w:bCs/>
                <w:color w:val="222221"/>
                <w:sz w:val="22"/>
                <w:szCs w:val="22"/>
                <w:shd w:val="clear" w:color="auto" w:fill="FFFFFF"/>
              </w:rPr>
              <w:t> </w:t>
            </w:r>
            <w:r w:rsidR="00392B7C" w:rsidRPr="00392B7C">
              <w:rPr>
                <w:rStyle w:val="normaltextrun"/>
                <w:rFonts w:ascii="Lato" w:hAnsi="Lato"/>
                <w:bCs/>
                <w:color w:val="222221"/>
                <w:sz w:val="22"/>
                <w:szCs w:val="22"/>
                <w:shd w:val="clear" w:color="auto" w:fill="FFFFFF"/>
              </w:rPr>
              <w:t>any existing Save the Children International Regional or Country office worldwide.</w:t>
            </w:r>
            <w:r w:rsidR="00392B7C">
              <w:rPr>
                <w:rStyle w:val="eop"/>
                <w:rFonts w:ascii="Lato" w:hAnsi="Lato"/>
                <w:color w:val="222221"/>
                <w:sz w:val="22"/>
                <w:szCs w:val="22"/>
                <w:shd w:val="clear" w:color="auto" w:fill="FFFFFF"/>
              </w:rPr>
              <w:t> </w:t>
            </w:r>
          </w:p>
        </w:tc>
      </w:tr>
      <w:tr w:rsidR="00174203" w:rsidRPr="00FB2E2B" w14:paraId="782DE188" w14:textId="77777777" w:rsidTr="00624CD4">
        <w:trPr>
          <w:trHeight w:val="425"/>
        </w:trPr>
        <w:tc>
          <w:tcPr>
            <w:tcW w:w="4253" w:type="dxa"/>
            <w:tcBorders>
              <w:bottom w:val="single" w:sz="4" w:space="0" w:color="auto"/>
            </w:tcBorders>
          </w:tcPr>
          <w:p w14:paraId="39B15161" w14:textId="4C7D68E3" w:rsidR="00F55B51" w:rsidRPr="00FB2E2B" w:rsidRDefault="00EF33BF" w:rsidP="002E170D">
            <w:pPr>
              <w:tabs>
                <w:tab w:val="left" w:pos="1134"/>
              </w:tabs>
              <w:rPr>
                <w:rFonts w:ascii="Lato" w:hAnsi="Lato" w:cs="Arial"/>
                <w:sz w:val="22"/>
                <w:szCs w:val="22"/>
              </w:rPr>
            </w:pPr>
            <w:r w:rsidRPr="00FB2E2B">
              <w:rPr>
                <w:rFonts w:ascii="Lato" w:hAnsi="Lato" w:cs="Arial"/>
                <w:b/>
                <w:sz w:val="22"/>
                <w:szCs w:val="22"/>
              </w:rPr>
              <w:t>GRADE</w:t>
            </w:r>
            <w:r w:rsidR="00392B7C">
              <w:rPr>
                <w:rFonts w:ascii="Lato" w:hAnsi="Lato" w:cs="Arial"/>
                <w:sz w:val="22"/>
                <w:szCs w:val="22"/>
              </w:rPr>
              <w:t>:</w:t>
            </w:r>
            <w:r w:rsidR="00970CCC">
              <w:rPr>
                <w:rFonts w:ascii="Lato" w:hAnsi="Lato" w:cs="Arial"/>
                <w:sz w:val="22"/>
                <w:szCs w:val="22"/>
              </w:rPr>
              <w:t xml:space="preserve"> C </w:t>
            </w:r>
            <w:r w:rsidR="00392B7C">
              <w:rPr>
                <w:rFonts w:ascii="Lato" w:hAnsi="Lato" w:cs="Arial"/>
                <w:sz w:val="22"/>
                <w:szCs w:val="22"/>
              </w:rPr>
              <w:t>Mid-Senior Level</w:t>
            </w:r>
          </w:p>
        </w:tc>
        <w:tc>
          <w:tcPr>
            <w:tcW w:w="5245" w:type="dxa"/>
            <w:gridSpan w:val="2"/>
            <w:tcBorders>
              <w:bottom w:val="single" w:sz="4" w:space="0" w:color="auto"/>
            </w:tcBorders>
          </w:tcPr>
          <w:p w14:paraId="24EECCA7" w14:textId="4AAC898D" w:rsidR="00267F7F" w:rsidRPr="00FB2E2B" w:rsidRDefault="00B5365E" w:rsidP="00F31329">
            <w:pPr>
              <w:tabs>
                <w:tab w:val="left" w:pos="984"/>
              </w:tabs>
              <w:rPr>
                <w:rFonts w:ascii="Lato" w:hAnsi="Lato" w:cs="Arial"/>
                <w:b/>
                <w:i/>
                <w:color w:val="808080"/>
                <w:sz w:val="22"/>
                <w:szCs w:val="22"/>
              </w:rPr>
            </w:pPr>
            <w:r w:rsidRPr="00FB2E2B">
              <w:rPr>
                <w:rFonts w:ascii="Lato" w:hAnsi="Lato" w:cs="Arial"/>
                <w:b/>
                <w:sz w:val="22"/>
                <w:szCs w:val="22"/>
              </w:rPr>
              <w:t>CONTRACT</w:t>
            </w:r>
            <w:r w:rsidR="00E2250C" w:rsidRPr="00FB2E2B">
              <w:rPr>
                <w:rFonts w:ascii="Lato" w:hAnsi="Lato" w:cs="Arial"/>
                <w:b/>
                <w:sz w:val="22"/>
                <w:szCs w:val="22"/>
              </w:rPr>
              <w:t xml:space="preserve"> LENGTH</w:t>
            </w:r>
            <w:r w:rsidRPr="00FB2E2B">
              <w:rPr>
                <w:rFonts w:ascii="Lato" w:hAnsi="Lato" w:cs="Arial"/>
                <w:b/>
                <w:sz w:val="22"/>
                <w:szCs w:val="22"/>
              </w:rPr>
              <w:t>:</w:t>
            </w:r>
            <w:r w:rsidR="00F31329" w:rsidRPr="00FB2E2B">
              <w:rPr>
                <w:rFonts w:ascii="Lato" w:hAnsi="Lato" w:cs="Arial"/>
                <w:b/>
                <w:sz w:val="22"/>
                <w:szCs w:val="22"/>
              </w:rPr>
              <w:t xml:space="preserve">  </w:t>
            </w:r>
            <w:r w:rsidR="00E0400B" w:rsidRPr="00FB2E2B">
              <w:rPr>
                <w:rFonts w:ascii="Lato" w:hAnsi="Lato" w:cs="Arial"/>
                <w:sz w:val="22"/>
                <w:szCs w:val="22"/>
                <w:lang w:eastAsia="en-GB"/>
              </w:rPr>
              <w:t xml:space="preserve">Permanent </w:t>
            </w:r>
          </w:p>
        </w:tc>
      </w:tr>
      <w:tr w:rsidR="00770638" w:rsidRPr="00FB2E2B" w14:paraId="1FE495FF" w14:textId="77777777" w:rsidTr="00543A17">
        <w:trPr>
          <w:trHeight w:val="425"/>
        </w:trPr>
        <w:tc>
          <w:tcPr>
            <w:tcW w:w="9498" w:type="dxa"/>
            <w:gridSpan w:val="3"/>
            <w:tcBorders>
              <w:bottom w:val="single" w:sz="4" w:space="0" w:color="auto"/>
            </w:tcBorders>
          </w:tcPr>
          <w:p w14:paraId="13320775" w14:textId="14FCF12E" w:rsidR="00770638" w:rsidRPr="00FB2E2B" w:rsidRDefault="00770638">
            <w:pPr>
              <w:tabs>
                <w:tab w:val="left" w:pos="984"/>
              </w:tabs>
              <w:rPr>
                <w:rFonts w:ascii="Lato" w:hAnsi="Lato" w:cs="Arial"/>
                <w:b/>
                <w:sz w:val="22"/>
                <w:szCs w:val="22"/>
              </w:rPr>
            </w:pPr>
            <w:r w:rsidRPr="00FB2E2B">
              <w:rPr>
                <w:rFonts w:ascii="Lato" w:hAnsi="Lato" w:cs="Arial"/>
                <w:b/>
                <w:sz w:val="22"/>
                <w:szCs w:val="22"/>
              </w:rPr>
              <w:t xml:space="preserve">CHILD SAFEGUARDING: </w:t>
            </w:r>
          </w:p>
          <w:p w14:paraId="0C410304" w14:textId="022DB418" w:rsidR="00392B7C" w:rsidRPr="00392B7C" w:rsidRDefault="00392B7C" w:rsidP="00392B7C">
            <w:pPr>
              <w:suppressAutoHyphens/>
              <w:rPr>
                <w:rFonts w:ascii="Lato" w:hAnsi="Lato" w:cs="Arial"/>
                <w:sz w:val="22"/>
                <w:szCs w:val="22"/>
                <w:lang w:val="en-US" w:eastAsia="ar-SA"/>
              </w:rPr>
            </w:pPr>
            <w:r w:rsidRPr="00392B7C">
              <w:rPr>
                <w:rFonts w:ascii="Lato" w:hAnsi="Lato" w:cs="Arial"/>
                <w:sz w:val="22"/>
                <w:szCs w:val="22"/>
                <w:lang w:val="en-US" w:eastAsia="ar-SA"/>
              </w:rPr>
              <w:t xml:space="preserve">Level 2: </w:t>
            </w:r>
            <w:r w:rsidRPr="00392B7C">
              <w:rPr>
                <w:rFonts w:ascii="Lato" w:hAnsi="Lato" w:cs="Arial"/>
                <w:i/>
                <w:iCs/>
                <w:sz w:val="22"/>
                <w:szCs w:val="22"/>
                <w:u w:val="single"/>
                <w:lang w:val="en-US" w:eastAsia="ar-SA"/>
              </w:rPr>
              <w:t>either</w:t>
            </w:r>
            <w:r w:rsidRPr="00392B7C">
              <w:rPr>
                <w:rFonts w:ascii="Lato" w:hAnsi="Lato" w:cs="Arial"/>
                <w:sz w:val="22"/>
                <w:szCs w:val="22"/>
                <w:lang w:val="en-US" w:eastAsia="ar-SA"/>
              </w:rPr>
              <w:t xml:space="preserve"> the role holder will have access to personal data about children and/or young people as part of their work; </w:t>
            </w:r>
            <w:r w:rsidRPr="00392B7C">
              <w:rPr>
                <w:rFonts w:ascii="Lato" w:hAnsi="Lato" w:cs="Arial"/>
                <w:i/>
                <w:iCs/>
                <w:sz w:val="22"/>
                <w:szCs w:val="22"/>
                <w:u w:val="single"/>
                <w:lang w:val="en-US" w:eastAsia="ar-SA"/>
              </w:rPr>
              <w:t>or</w:t>
            </w:r>
            <w:r w:rsidRPr="00392B7C">
              <w:rPr>
                <w:rFonts w:ascii="Lato" w:hAnsi="Lato" w:cs="Arial"/>
                <w:sz w:val="22"/>
                <w:szCs w:val="22"/>
                <w:lang w:val="en-US" w:eastAsia="ar-SA"/>
              </w:rPr>
              <w:t xml:space="preserve"> they will be working in a ‘regulated’ position (accountant, barrister, solicitor, legal executive); therefore, a police check will be required (at ‘standard’ level in the UK or equivalent in other countries).</w:t>
            </w:r>
          </w:p>
          <w:p w14:paraId="386899E4" w14:textId="77777777" w:rsidR="00770638" w:rsidRPr="00FB2E2B" w:rsidRDefault="00770638">
            <w:pPr>
              <w:tabs>
                <w:tab w:val="left" w:pos="984"/>
              </w:tabs>
              <w:rPr>
                <w:rFonts w:ascii="Lato" w:hAnsi="Lato" w:cs="Arial"/>
                <w:sz w:val="22"/>
                <w:szCs w:val="22"/>
              </w:rPr>
            </w:pPr>
          </w:p>
        </w:tc>
      </w:tr>
      <w:tr w:rsidR="00174203" w:rsidRPr="00FB2E2B" w14:paraId="467EFDE6" w14:textId="77777777" w:rsidTr="00543A17">
        <w:trPr>
          <w:trHeight w:val="1765"/>
        </w:trPr>
        <w:tc>
          <w:tcPr>
            <w:tcW w:w="9498" w:type="dxa"/>
            <w:gridSpan w:val="3"/>
          </w:tcPr>
          <w:p w14:paraId="78A3D8AD" w14:textId="77777777" w:rsidR="003D4270" w:rsidRPr="00FB2E2B" w:rsidRDefault="002B21C3" w:rsidP="00556B70">
            <w:pPr>
              <w:rPr>
                <w:rFonts w:ascii="Lato" w:hAnsi="Lato" w:cs="Arial"/>
                <w:b/>
                <w:sz w:val="22"/>
                <w:szCs w:val="22"/>
              </w:rPr>
            </w:pPr>
            <w:r w:rsidRPr="00FB2E2B">
              <w:rPr>
                <w:rFonts w:ascii="Lato" w:hAnsi="Lato" w:cs="Arial"/>
                <w:b/>
                <w:sz w:val="22"/>
                <w:szCs w:val="22"/>
              </w:rPr>
              <w:t>ROLE</w:t>
            </w:r>
            <w:r w:rsidR="00D5085F" w:rsidRPr="00FB2E2B">
              <w:rPr>
                <w:rFonts w:ascii="Lato" w:hAnsi="Lato" w:cs="Arial"/>
                <w:b/>
                <w:sz w:val="22"/>
                <w:szCs w:val="22"/>
              </w:rPr>
              <w:t xml:space="preserve"> PURPOSE</w:t>
            </w:r>
            <w:r w:rsidRPr="00FB2E2B">
              <w:rPr>
                <w:rFonts w:ascii="Lato" w:hAnsi="Lato" w:cs="Arial"/>
                <w:b/>
                <w:sz w:val="22"/>
                <w:szCs w:val="22"/>
              </w:rPr>
              <w:t>:</w:t>
            </w:r>
            <w:r w:rsidR="00984B86" w:rsidRPr="00FB2E2B">
              <w:rPr>
                <w:rFonts w:ascii="Lato" w:hAnsi="Lato" w:cs="Arial"/>
                <w:b/>
                <w:sz w:val="22"/>
                <w:szCs w:val="22"/>
              </w:rPr>
              <w:t xml:space="preserve"> </w:t>
            </w:r>
          </w:p>
          <w:p w14:paraId="1643F80F" w14:textId="77777777" w:rsidR="003D4270" w:rsidRPr="00FB2E2B" w:rsidRDefault="003D4270" w:rsidP="00556B70">
            <w:pPr>
              <w:rPr>
                <w:rFonts w:ascii="Lato" w:hAnsi="Lato" w:cs="Arial"/>
                <w:b/>
                <w:sz w:val="22"/>
                <w:szCs w:val="22"/>
              </w:rPr>
            </w:pPr>
          </w:p>
          <w:p w14:paraId="077DAC7F" w14:textId="77777777" w:rsidR="00281758" w:rsidRPr="00FB2E2B" w:rsidRDefault="00281758" w:rsidP="00281758">
            <w:pPr>
              <w:rPr>
                <w:rFonts w:ascii="Lato" w:hAnsi="Lato" w:cs="Arial"/>
                <w:b/>
                <w:i/>
                <w:color w:val="808080"/>
                <w:sz w:val="22"/>
                <w:szCs w:val="22"/>
              </w:rPr>
            </w:pPr>
            <w:r w:rsidRPr="00FB2E2B">
              <w:rPr>
                <w:rFonts w:ascii="Lato" w:hAnsi="Lato" w:cs="Arial"/>
                <w:sz w:val="22"/>
                <w:szCs w:val="22"/>
              </w:rPr>
              <w:t>Under the strategic leadership of the Global Head of Supply Chain Planning and Capability, this role will manage the delivery of continuous improvement of supply chain demand forecasting and supply planning.  The Supply Chain function</w:t>
            </w:r>
            <w:r>
              <w:rPr>
                <w:rFonts w:ascii="Lato" w:hAnsi="Lato" w:cs="Arial"/>
                <w:sz w:val="22"/>
                <w:szCs w:val="22"/>
              </w:rPr>
              <w:t xml:space="preserve"> (Planning, Procurement, Warehousing, Distribution and Fleet)</w:t>
            </w:r>
            <w:r w:rsidRPr="00FB2E2B">
              <w:rPr>
                <w:rFonts w:ascii="Lato" w:hAnsi="Lato" w:cs="Arial"/>
                <w:sz w:val="22"/>
                <w:szCs w:val="22"/>
              </w:rPr>
              <w:t xml:space="preserve"> at Save the Children supports programmatic annual spend of </w:t>
            </w:r>
            <w:r>
              <w:rPr>
                <w:rFonts w:ascii="Lato" w:hAnsi="Lato" w:cs="Arial"/>
                <w:sz w:val="22"/>
                <w:szCs w:val="22"/>
              </w:rPr>
              <w:t>c.</w:t>
            </w:r>
            <w:r w:rsidRPr="00FB2E2B">
              <w:rPr>
                <w:rFonts w:ascii="Lato" w:hAnsi="Lato" w:cs="Arial"/>
                <w:sz w:val="22"/>
                <w:szCs w:val="22"/>
              </w:rPr>
              <w:t xml:space="preserve"> $400m across</w:t>
            </w:r>
            <w:r>
              <w:rPr>
                <w:rFonts w:ascii="Lato" w:hAnsi="Lato" w:cs="Arial"/>
                <w:sz w:val="22"/>
                <w:szCs w:val="22"/>
              </w:rPr>
              <w:t xml:space="preserve"> &gt;55</w:t>
            </w:r>
            <w:r w:rsidRPr="00FB2E2B">
              <w:rPr>
                <w:rFonts w:ascii="Lato" w:hAnsi="Lato" w:cs="Arial"/>
                <w:sz w:val="22"/>
                <w:szCs w:val="22"/>
              </w:rPr>
              <w:t xml:space="preserve"> diverse and complex </w:t>
            </w:r>
            <w:r>
              <w:rPr>
                <w:rFonts w:ascii="Lato" w:hAnsi="Lato" w:cs="Arial"/>
                <w:sz w:val="22"/>
                <w:szCs w:val="22"/>
              </w:rPr>
              <w:t>Countries</w:t>
            </w:r>
            <w:r w:rsidRPr="00FB2E2B">
              <w:rPr>
                <w:rFonts w:ascii="Lato" w:hAnsi="Lato" w:cs="Arial"/>
                <w:sz w:val="22"/>
                <w:szCs w:val="22"/>
              </w:rPr>
              <w:t xml:space="preserve"> in 5 regions.  This role will establish a standardised supply chain plan and planning process which can drive progressive and proactive decision making and enable enhanced responsiveness globally.  The planning process will be applied for both developmental and emergency response programmes, and will standardis</w:t>
            </w:r>
            <w:r>
              <w:rPr>
                <w:rFonts w:ascii="Lato" w:hAnsi="Lato" w:cs="Arial"/>
                <w:sz w:val="22"/>
                <w:szCs w:val="22"/>
              </w:rPr>
              <w:t>e</w:t>
            </w:r>
            <w:r w:rsidRPr="00FB2E2B">
              <w:rPr>
                <w:rFonts w:ascii="Lato" w:hAnsi="Lato" w:cs="Arial"/>
                <w:sz w:val="22"/>
                <w:szCs w:val="22"/>
              </w:rPr>
              <w:t xml:space="preserve"> the ways of working with relevant stakeholders in these areas to develop robust and comprehensive end-to-end supply chain planning approaches. </w:t>
            </w:r>
          </w:p>
          <w:p w14:paraId="5AD482B0" w14:textId="77777777" w:rsidR="003D4270" w:rsidRPr="00FB2E2B" w:rsidRDefault="003D4270" w:rsidP="00480895">
            <w:pPr>
              <w:rPr>
                <w:rFonts w:ascii="Lato" w:hAnsi="Lato" w:cs="Arial"/>
                <w:sz w:val="22"/>
                <w:szCs w:val="22"/>
              </w:rPr>
            </w:pPr>
          </w:p>
          <w:p w14:paraId="18077A02" w14:textId="48901723" w:rsidR="00480895" w:rsidRPr="00FB2E2B" w:rsidRDefault="00480895" w:rsidP="00480895">
            <w:pPr>
              <w:rPr>
                <w:rFonts w:ascii="Lato" w:hAnsi="Lato" w:cs="Arial"/>
                <w:sz w:val="22"/>
                <w:szCs w:val="22"/>
              </w:rPr>
            </w:pPr>
            <w:r w:rsidRPr="00FB2E2B">
              <w:rPr>
                <w:rFonts w:ascii="Lato" w:hAnsi="Lato" w:cs="Arial"/>
                <w:sz w:val="22"/>
                <w:szCs w:val="22"/>
              </w:rPr>
              <w:t xml:space="preserve">In the event of a major humanitarian emergency, the role holder will be expected to work outside the normal </w:t>
            </w:r>
            <w:r w:rsidR="00F5619F" w:rsidRPr="00FB2E2B">
              <w:rPr>
                <w:rFonts w:ascii="Lato" w:hAnsi="Lato" w:cs="Arial"/>
                <w:sz w:val="22"/>
                <w:szCs w:val="22"/>
              </w:rPr>
              <w:t xml:space="preserve">role profile </w:t>
            </w:r>
            <w:r w:rsidRPr="00FB2E2B">
              <w:rPr>
                <w:rFonts w:ascii="Lato" w:hAnsi="Lato" w:cs="Arial"/>
                <w:sz w:val="22"/>
                <w:szCs w:val="22"/>
              </w:rPr>
              <w:t>and be able to vary working hours accordingly.</w:t>
            </w:r>
          </w:p>
          <w:p w14:paraId="71E05738" w14:textId="77777777" w:rsidR="00480895" w:rsidRPr="00FB2E2B" w:rsidRDefault="00480895" w:rsidP="00556B70">
            <w:pPr>
              <w:rPr>
                <w:rFonts w:ascii="Lato" w:hAnsi="Lato" w:cs="Arial"/>
                <w:color w:val="FF0000"/>
                <w:sz w:val="22"/>
                <w:szCs w:val="22"/>
              </w:rPr>
            </w:pPr>
          </w:p>
        </w:tc>
      </w:tr>
      <w:tr w:rsidR="00174203" w:rsidRPr="00FB2E2B" w14:paraId="71E94751" w14:textId="77777777" w:rsidTr="00543A17">
        <w:trPr>
          <w:trHeight w:val="1275"/>
        </w:trPr>
        <w:tc>
          <w:tcPr>
            <w:tcW w:w="9498" w:type="dxa"/>
            <w:gridSpan w:val="3"/>
          </w:tcPr>
          <w:p w14:paraId="10DF3274" w14:textId="77777777" w:rsidR="00FC67B6" w:rsidRPr="00FB2E2B" w:rsidRDefault="002B21C3" w:rsidP="00FC67B6">
            <w:pPr>
              <w:tabs>
                <w:tab w:val="left" w:pos="2410"/>
              </w:tabs>
              <w:snapToGrid w:val="0"/>
              <w:rPr>
                <w:rFonts w:ascii="Lato" w:hAnsi="Lato" w:cs="Arial"/>
                <w:b/>
                <w:i/>
                <w:color w:val="808080"/>
                <w:sz w:val="22"/>
                <w:szCs w:val="22"/>
              </w:rPr>
            </w:pPr>
            <w:r w:rsidRPr="00FB2E2B">
              <w:rPr>
                <w:rFonts w:ascii="Lato" w:hAnsi="Lato" w:cs="Arial"/>
                <w:b/>
                <w:sz w:val="22"/>
                <w:szCs w:val="22"/>
              </w:rPr>
              <w:t>SCOPE OF ROLE</w:t>
            </w:r>
            <w:r w:rsidR="00174203" w:rsidRPr="00FB2E2B">
              <w:rPr>
                <w:rFonts w:ascii="Lato" w:hAnsi="Lato" w:cs="Arial"/>
                <w:b/>
                <w:sz w:val="22"/>
                <w:szCs w:val="22"/>
              </w:rPr>
              <w:t xml:space="preserve">: </w:t>
            </w:r>
          </w:p>
          <w:p w14:paraId="5D9F5412" w14:textId="77777777" w:rsidR="00174203" w:rsidRPr="00FB2E2B" w:rsidRDefault="00174203">
            <w:pPr>
              <w:tabs>
                <w:tab w:val="left" w:pos="2410"/>
              </w:tabs>
              <w:rPr>
                <w:rFonts w:ascii="Lato" w:hAnsi="Lato" w:cs="Arial"/>
                <w:b/>
                <w:i/>
                <w:color w:val="808080"/>
                <w:sz w:val="22"/>
                <w:szCs w:val="22"/>
              </w:rPr>
            </w:pPr>
          </w:p>
          <w:p w14:paraId="44691EC4" w14:textId="1BD4CE12" w:rsidR="00174203" w:rsidRPr="00392B7C" w:rsidRDefault="00174203">
            <w:pPr>
              <w:rPr>
                <w:rFonts w:ascii="Lato" w:hAnsi="Lato" w:cs="Arial"/>
                <w:b/>
                <w:i/>
                <w:sz w:val="22"/>
                <w:szCs w:val="22"/>
              </w:rPr>
            </w:pPr>
            <w:r w:rsidRPr="00FB2E2B">
              <w:rPr>
                <w:rFonts w:ascii="Lato" w:hAnsi="Lato" w:cs="Arial"/>
                <w:b/>
                <w:sz w:val="22"/>
                <w:szCs w:val="22"/>
              </w:rPr>
              <w:t xml:space="preserve">Reports to: </w:t>
            </w:r>
            <w:r w:rsidR="00DB4EE1" w:rsidRPr="00392B7C">
              <w:rPr>
                <w:rFonts w:ascii="Lato" w:hAnsi="Lato" w:cs="Arial"/>
                <w:b/>
                <w:i/>
                <w:sz w:val="22"/>
                <w:szCs w:val="22"/>
              </w:rPr>
              <w:t>Global Head of Supply Chain Planning and Capability</w:t>
            </w:r>
          </w:p>
          <w:p w14:paraId="58273F2D" w14:textId="7859D9D9" w:rsidR="00DB4EE1" w:rsidRPr="00392B7C" w:rsidRDefault="00174203">
            <w:pPr>
              <w:rPr>
                <w:rFonts w:ascii="Lato" w:hAnsi="Lato" w:cs="Arial"/>
                <w:b/>
                <w:sz w:val="22"/>
                <w:szCs w:val="22"/>
              </w:rPr>
            </w:pPr>
            <w:r w:rsidRPr="00392B7C">
              <w:rPr>
                <w:rFonts w:ascii="Lato" w:hAnsi="Lato" w:cs="Arial"/>
                <w:b/>
                <w:sz w:val="22"/>
                <w:szCs w:val="22"/>
              </w:rPr>
              <w:t>Staff reporting to this post:</w:t>
            </w:r>
            <w:r w:rsidR="00D64C59" w:rsidRPr="00392B7C">
              <w:rPr>
                <w:rFonts w:ascii="Lato" w:hAnsi="Lato" w:cs="Arial"/>
                <w:b/>
                <w:sz w:val="22"/>
                <w:szCs w:val="22"/>
              </w:rPr>
              <w:t xml:space="preserve"> </w:t>
            </w:r>
            <w:r w:rsidR="00DB4EE1" w:rsidRPr="00392B7C">
              <w:rPr>
                <w:rFonts w:ascii="Lato" w:hAnsi="Lato" w:cs="Arial"/>
                <w:b/>
                <w:i/>
                <w:sz w:val="22"/>
                <w:szCs w:val="22"/>
              </w:rPr>
              <w:t>N/A</w:t>
            </w:r>
          </w:p>
          <w:p w14:paraId="55598F5F" w14:textId="38AE4300" w:rsidR="00174203" w:rsidRPr="00392B7C" w:rsidRDefault="002B21C3">
            <w:pPr>
              <w:rPr>
                <w:rFonts w:ascii="Lato" w:hAnsi="Lato" w:cs="Arial"/>
                <w:b/>
                <w:sz w:val="22"/>
                <w:szCs w:val="22"/>
              </w:rPr>
            </w:pPr>
            <w:r w:rsidRPr="00392B7C">
              <w:rPr>
                <w:rFonts w:ascii="Lato" w:hAnsi="Lato" w:cs="Arial"/>
                <w:b/>
                <w:sz w:val="22"/>
                <w:szCs w:val="22"/>
              </w:rPr>
              <w:t>Budget Responsibilities:</w:t>
            </w:r>
            <w:r w:rsidR="00BD1806" w:rsidRPr="00392B7C">
              <w:rPr>
                <w:rFonts w:ascii="Lato" w:hAnsi="Lato" w:cs="Arial"/>
                <w:b/>
                <w:i/>
                <w:sz w:val="22"/>
                <w:szCs w:val="22"/>
              </w:rPr>
              <w:t xml:space="preserve"> N/A</w:t>
            </w:r>
          </w:p>
          <w:p w14:paraId="67DE2599" w14:textId="5DEC1A9E" w:rsidR="00014716" w:rsidRPr="00392B7C" w:rsidRDefault="00014716">
            <w:pPr>
              <w:rPr>
                <w:rFonts w:ascii="Lato" w:hAnsi="Lato" w:cs="Arial"/>
                <w:b/>
                <w:i/>
                <w:sz w:val="22"/>
                <w:szCs w:val="22"/>
              </w:rPr>
            </w:pPr>
            <w:r w:rsidRPr="00392B7C">
              <w:rPr>
                <w:rFonts w:ascii="Lato" w:hAnsi="Lato" w:cs="Arial"/>
                <w:b/>
                <w:sz w:val="22"/>
                <w:szCs w:val="22"/>
              </w:rPr>
              <w:t>Role Dimensions</w:t>
            </w:r>
            <w:r w:rsidRPr="00392B7C">
              <w:rPr>
                <w:rFonts w:ascii="Lato" w:hAnsi="Lato" w:cs="Arial"/>
                <w:sz w:val="22"/>
                <w:szCs w:val="22"/>
              </w:rPr>
              <w:t xml:space="preserve">: </w:t>
            </w:r>
            <w:r w:rsidR="00DB4EE1" w:rsidRPr="00392B7C">
              <w:rPr>
                <w:rFonts w:ascii="Lato" w:hAnsi="Lato" w:cs="Arial"/>
                <w:b/>
                <w:i/>
                <w:sz w:val="22"/>
                <w:szCs w:val="22"/>
              </w:rPr>
              <w:t xml:space="preserve">This role operates across Save the Children International </w:t>
            </w:r>
          </w:p>
          <w:p w14:paraId="5055429C" w14:textId="77777777" w:rsidR="00C34EA2" w:rsidRPr="00FB2E2B" w:rsidRDefault="00C34EA2">
            <w:pPr>
              <w:rPr>
                <w:rFonts w:ascii="Lato" w:hAnsi="Lato" w:cs="Arial"/>
                <w:b/>
                <w:sz w:val="22"/>
                <w:szCs w:val="22"/>
              </w:rPr>
            </w:pPr>
          </w:p>
        </w:tc>
      </w:tr>
      <w:tr w:rsidR="00174203" w:rsidRPr="00FB2E2B" w14:paraId="7BB27627" w14:textId="77777777" w:rsidTr="00543A17">
        <w:tc>
          <w:tcPr>
            <w:tcW w:w="9498" w:type="dxa"/>
            <w:gridSpan w:val="3"/>
          </w:tcPr>
          <w:p w14:paraId="147A220F" w14:textId="77777777" w:rsidR="00316796" w:rsidRPr="00FB2E2B" w:rsidRDefault="002B21C3" w:rsidP="00316796">
            <w:pPr>
              <w:tabs>
                <w:tab w:val="left" w:pos="2977"/>
              </w:tabs>
              <w:rPr>
                <w:rFonts w:ascii="Lato" w:hAnsi="Lato" w:cs="Arial"/>
                <w:b/>
                <w:i/>
                <w:color w:val="808080"/>
                <w:sz w:val="22"/>
                <w:szCs w:val="22"/>
              </w:rPr>
            </w:pPr>
            <w:r w:rsidRPr="00FB2E2B">
              <w:rPr>
                <w:rFonts w:ascii="Lato" w:hAnsi="Lato" w:cs="Arial"/>
                <w:b/>
                <w:sz w:val="22"/>
                <w:szCs w:val="22"/>
              </w:rPr>
              <w:t xml:space="preserve">KEY AREAS OF </w:t>
            </w:r>
            <w:r w:rsidR="00C978E6" w:rsidRPr="00FB2E2B">
              <w:rPr>
                <w:rFonts w:ascii="Lato" w:hAnsi="Lato" w:cs="Arial"/>
                <w:b/>
                <w:sz w:val="22"/>
                <w:szCs w:val="22"/>
              </w:rPr>
              <w:t xml:space="preserve">ACCOUNTABILITY </w:t>
            </w:r>
            <w:r w:rsidRPr="00FB2E2B">
              <w:rPr>
                <w:rFonts w:ascii="Lato" w:hAnsi="Lato" w:cs="Arial"/>
                <w:b/>
                <w:sz w:val="22"/>
                <w:szCs w:val="22"/>
              </w:rPr>
              <w:t>:</w:t>
            </w:r>
            <w:r w:rsidR="00D64C59" w:rsidRPr="00FB2E2B">
              <w:rPr>
                <w:rFonts w:ascii="Lato" w:hAnsi="Lato" w:cs="Arial"/>
                <w:b/>
                <w:sz w:val="22"/>
                <w:szCs w:val="22"/>
              </w:rPr>
              <w:t xml:space="preserve"> </w:t>
            </w:r>
          </w:p>
          <w:p w14:paraId="2DC6ADD4" w14:textId="53803E3E" w:rsidR="00281758" w:rsidRPr="00FB2E2B" w:rsidRDefault="00281758" w:rsidP="00281758">
            <w:pPr>
              <w:pStyle w:val="ListParagraph"/>
              <w:numPr>
                <w:ilvl w:val="0"/>
                <w:numId w:val="35"/>
              </w:numPr>
              <w:rPr>
                <w:rFonts w:ascii="Lato" w:hAnsi="Lato" w:cs="Arial"/>
                <w:b/>
                <w:i/>
                <w:color w:val="808080"/>
                <w:sz w:val="22"/>
                <w:szCs w:val="22"/>
              </w:rPr>
            </w:pPr>
            <w:r w:rsidRPr="00FB2E2B">
              <w:rPr>
                <w:rFonts w:ascii="Lato" w:hAnsi="Lato" w:cs="Arial"/>
                <w:sz w:val="22"/>
                <w:szCs w:val="22"/>
              </w:rPr>
              <w:t>Building on existing approaches, develop appropriate</w:t>
            </w:r>
            <w:r w:rsidR="003629B0">
              <w:rPr>
                <w:rFonts w:ascii="Lato" w:hAnsi="Lato" w:cs="Arial"/>
                <w:sz w:val="22"/>
                <w:szCs w:val="22"/>
              </w:rPr>
              <w:t>,</w:t>
            </w:r>
            <w:r w:rsidRPr="00FB2E2B">
              <w:rPr>
                <w:rFonts w:ascii="Lato" w:hAnsi="Lato" w:cs="Arial"/>
                <w:sz w:val="22"/>
                <w:szCs w:val="22"/>
              </w:rPr>
              <w:t xml:space="preserve"> robust and comprehensive supply chain planning procedures, tools and guidance to strengthen programme delivery at C</w:t>
            </w:r>
            <w:r>
              <w:rPr>
                <w:rFonts w:ascii="Lato" w:hAnsi="Lato" w:cs="Arial"/>
                <w:sz w:val="22"/>
                <w:szCs w:val="22"/>
              </w:rPr>
              <w:t xml:space="preserve">ountry/Implementing </w:t>
            </w:r>
            <w:r w:rsidRPr="00FB2E2B">
              <w:rPr>
                <w:rFonts w:ascii="Lato" w:hAnsi="Lato" w:cs="Arial"/>
                <w:sz w:val="22"/>
                <w:szCs w:val="22"/>
              </w:rPr>
              <w:t>O</w:t>
            </w:r>
            <w:r>
              <w:rPr>
                <w:rFonts w:ascii="Lato" w:hAnsi="Lato" w:cs="Arial"/>
                <w:sz w:val="22"/>
                <w:szCs w:val="22"/>
              </w:rPr>
              <w:t>ffice</w:t>
            </w:r>
            <w:r w:rsidRPr="00FB2E2B">
              <w:rPr>
                <w:rFonts w:ascii="Lato" w:hAnsi="Lato" w:cs="Arial"/>
                <w:sz w:val="22"/>
                <w:szCs w:val="22"/>
              </w:rPr>
              <w:t xml:space="preserve"> level and across the organisation. </w:t>
            </w:r>
          </w:p>
          <w:p w14:paraId="3A075E74" w14:textId="77777777" w:rsidR="00281758" w:rsidRPr="00FB2E2B" w:rsidRDefault="00281758" w:rsidP="00281758">
            <w:pPr>
              <w:numPr>
                <w:ilvl w:val="0"/>
                <w:numId w:val="30"/>
              </w:numPr>
              <w:suppressAutoHyphens/>
              <w:rPr>
                <w:rFonts w:ascii="Lato" w:hAnsi="Lato" w:cs="Arial"/>
                <w:sz w:val="22"/>
                <w:szCs w:val="22"/>
              </w:rPr>
            </w:pPr>
            <w:r w:rsidRPr="00FB2E2B">
              <w:rPr>
                <w:rFonts w:ascii="Lato" w:hAnsi="Lato" w:cs="Arial"/>
                <w:sz w:val="22"/>
                <w:szCs w:val="22"/>
              </w:rPr>
              <w:t>Ensure transparency of demand and supply requirements at program, country and regional level to provide a global perspective at the consolidated, aggregated level.</w:t>
            </w:r>
          </w:p>
          <w:p w14:paraId="47BF6A12" w14:textId="77777777" w:rsidR="00281758" w:rsidRPr="00FB2E2B" w:rsidRDefault="00281758" w:rsidP="00281758">
            <w:pPr>
              <w:numPr>
                <w:ilvl w:val="0"/>
                <w:numId w:val="30"/>
              </w:numPr>
              <w:suppressAutoHyphens/>
              <w:rPr>
                <w:rFonts w:ascii="Lato" w:hAnsi="Lato" w:cs="Arial"/>
                <w:sz w:val="22"/>
                <w:szCs w:val="22"/>
              </w:rPr>
            </w:pPr>
            <w:r w:rsidRPr="00FB2E2B">
              <w:rPr>
                <w:rFonts w:ascii="Lato" w:hAnsi="Lato" w:cs="Arial"/>
                <w:sz w:val="22"/>
                <w:szCs w:val="22"/>
              </w:rPr>
              <w:t xml:space="preserve">Consult internally with </w:t>
            </w:r>
            <w:r>
              <w:rPr>
                <w:rFonts w:ascii="Lato" w:hAnsi="Lato" w:cs="Arial"/>
                <w:sz w:val="22"/>
                <w:szCs w:val="22"/>
              </w:rPr>
              <w:t>Head of Humanitarian Supply C</w:t>
            </w:r>
            <w:r w:rsidRPr="00FB2E2B">
              <w:rPr>
                <w:rFonts w:ascii="Lato" w:hAnsi="Lato" w:cs="Arial"/>
                <w:sz w:val="22"/>
                <w:szCs w:val="22"/>
              </w:rPr>
              <w:t xml:space="preserve">hain </w:t>
            </w:r>
            <w:r>
              <w:rPr>
                <w:rFonts w:ascii="Lato" w:hAnsi="Lato" w:cs="Arial"/>
                <w:sz w:val="22"/>
                <w:szCs w:val="22"/>
              </w:rPr>
              <w:t xml:space="preserve">and Head of Medical Supply Chain </w:t>
            </w:r>
            <w:r w:rsidRPr="00FB2E2B">
              <w:rPr>
                <w:rFonts w:ascii="Lato" w:hAnsi="Lato" w:cs="Arial"/>
                <w:sz w:val="22"/>
                <w:szCs w:val="22"/>
              </w:rPr>
              <w:t>as well as functional leads</w:t>
            </w:r>
            <w:r>
              <w:rPr>
                <w:rFonts w:ascii="Lato" w:hAnsi="Lato" w:cs="Arial"/>
                <w:sz w:val="22"/>
                <w:szCs w:val="22"/>
              </w:rPr>
              <w:t xml:space="preserve"> (Head of Procurement, Head of Supply Chain Planning and Capability, Head of Warehousing, Distribution and Fleet)</w:t>
            </w:r>
            <w:r w:rsidRPr="00FB2E2B">
              <w:rPr>
                <w:rFonts w:ascii="Lato" w:hAnsi="Lato" w:cs="Arial"/>
                <w:sz w:val="22"/>
                <w:szCs w:val="22"/>
              </w:rPr>
              <w:t>, to support full- spectrum planning and cross-functional coherence.</w:t>
            </w:r>
          </w:p>
          <w:p w14:paraId="15551DE4" w14:textId="77777777" w:rsidR="00281758" w:rsidRPr="00FB2E2B" w:rsidRDefault="00281758" w:rsidP="00281758">
            <w:pPr>
              <w:numPr>
                <w:ilvl w:val="0"/>
                <w:numId w:val="30"/>
              </w:numPr>
              <w:suppressAutoHyphens/>
              <w:rPr>
                <w:rFonts w:ascii="Lato" w:hAnsi="Lato" w:cs="Arial"/>
                <w:sz w:val="22"/>
                <w:szCs w:val="22"/>
              </w:rPr>
            </w:pPr>
            <w:r w:rsidRPr="00FB2E2B">
              <w:rPr>
                <w:rFonts w:ascii="Lato" w:hAnsi="Lato" w:cs="Arial"/>
                <w:sz w:val="22"/>
                <w:szCs w:val="22"/>
              </w:rPr>
              <w:lastRenderedPageBreak/>
              <w:t>Develop methodologies to strengthen consultation with the stakeholder community (such as Awards, Programs, Finance, IT) at all levels (C</w:t>
            </w:r>
            <w:r>
              <w:rPr>
                <w:rFonts w:ascii="Lato" w:hAnsi="Lato" w:cs="Arial"/>
                <w:sz w:val="22"/>
                <w:szCs w:val="22"/>
              </w:rPr>
              <w:t xml:space="preserve">ountry </w:t>
            </w:r>
            <w:r w:rsidRPr="00FB2E2B">
              <w:rPr>
                <w:rFonts w:ascii="Lato" w:hAnsi="Lato" w:cs="Arial"/>
                <w:sz w:val="22"/>
                <w:szCs w:val="22"/>
              </w:rPr>
              <w:t>O</w:t>
            </w:r>
            <w:r>
              <w:rPr>
                <w:rFonts w:ascii="Lato" w:hAnsi="Lato" w:cs="Arial"/>
                <w:sz w:val="22"/>
                <w:szCs w:val="22"/>
              </w:rPr>
              <w:t>ffice</w:t>
            </w:r>
            <w:r w:rsidRPr="00FB2E2B">
              <w:rPr>
                <w:rFonts w:ascii="Lato" w:hAnsi="Lato" w:cs="Arial"/>
                <w:sz w:val="22"/>
                <w:szCs w:val="22"/>
              </w:rPr>
              <w:t>, R</w:t>
            </w:r>
            <w:r>
              <w:rPr>
                <w:rFonts w:ascii="Lato" w:hAnsi="Lato" w:cs="Arial"/>
                <w:sz w:val="22"/>
                <w:szCs w:val="22"/>
              </w:rPr>
              <w:t xml:space="preserve">egional </w:t>
            </w:r>
            <w:r w:rsidRPr="00FB2E2B">
              <w:rPr>
                <w:rFonts w:ascii="Lato" w:hAnsi="Lato" w:cs="Arial"/>
                <w:sz w:val="22"/>
                <w:szCs w:val="22"/>
              </w:rPr>
              <w:t>O</w:t>
            </w:r>
            <w:r>
              <w:rPr>
                <w:rFonts w:ascii="Lato" w:hAnsi="Lato" w:cs="Arial"/>
                <w:sz w:val="22"/>
                <w:szCs w:val="22"/>
              </w:rPr>
              <w:t>ffice</w:t>
            </w:r>
            <w:r w:rsidRPr="00FB2E2B">
              <w:rPr>
                <w:rFonts w:ascii="Lato" w:hAnsi="Lato" w:cs="Arial"/>
                <w:sz w:val="22"/>
                <w:szCs w:val="22"/>
              </w:rPr>
              <w:t>, Centre) to obtain relevant data and develop insights on, and drivers of, emerging demand.</w:t>
            </w:r>
          </w:p>
          <w:p w14:paraId="1F6EB6E3" w14:textId="77777777" w:rsidR="001D0FF3" w:rsidRPr="00FB2E2B" w:rsidRDefault="001D0FF3" w:rsidP="001D0FF3">
            <w:pPr>
              <w:numPr>
                <w:ilvl w:val="0"/>
                <w:numId w:val="30"/>
              </w:numPr>
              <w:suppressAutoHyphens/>
              <w:rPr>
                <w:rFonts w:ascii="Lato" w:hAnsi="Lato" w:cs="Arial"/>
                <w:sz w:val="22"/>
                <w:szCs w:val="22"/>
              </w:rPr>
            </w:pPr>
            <w:r w:rsidRPr="00FB2E2B">
              <w:rPr>
                <w:rFonts w:ascii="Lato" w:hAnsi="Lato" w:cs="Arial"/>
                <w:sz w:val="22"/>
                <w:szCs w:val="22"/>
              </w:rPr>
              <w:t>Coordinate cross-functional research activities to reconcile significant variances and refine the forecast model to reflect updated information.</w:t>
            </w:r>
          </w:p>
          <w:p w14:paraId="756AEC57" w14:textId="01B53E2B" w:rsidR="001D0FF3" w:rsidRPr="00FB2E2B" w:rsidRDefault="00E67A14" w:rsidP="001D0FF3">
            <w:pPr>
              <w:numPr>
                <w:ilvl w:val="0"/>
                <w:numId w:val="30"/>
              </w:numPr>
              <w:suppressAutoHyphens/>
              <w:rPr>
                <w:rFonts w:ascii="Lato" w:hAnsi="Lato" w:cs="Arial"/>
                <w:sz w:val="22"/>
                <w:szCs w:val="22"/>
              </w:rPr>
            </w:pPr>
            <w:r w:rsidRPr="00FB2E2B">
              <w:rPr>
                <w:rFonts w:ascii="Lato" w:hAnsi="Lato" w:cs="Arial"/>
                <w:sz w:val="22"/>
                <w:szCs w:val="22"/>
              </w:rPr>
              <w:t>Collaborate with the</w:t>
            </w:r>
            <w:r w:rsidR="001D0FF3" w:rsidRPr="00FB2E2B">
              <w:rPr>
                <w:rFonts w:ascii="Lato" w:hAnsi="Lato" w:cs="Arial"/>
                <w:sz w:val="22"/>
                <w:szCs w:val="22"/>
              </w:rPr>
              <w:t xml:space="preserve"> </w:t>
            </w:r>
            <w:r w:rsidR="00096D01" w:rsidRPr="00FB2E2B">
              <w:rPr>
                <w:rFonts w:ascii="Lato" w:hAnsi="Lato" w:cs="Arial"/>
                <w:sz w:val="22"/>
                <w:szCs w:val="22"/>
              </w:rPr>
              <w:t xml:space="preserve">Humanitarian </w:t>
            </w:r>
            <w:r w:rsidR="001D0FF3" w:rsidRPr="00FB2E2B">
              <w:rPr>
                <w:rFonts w:ascii="Lato" w:hAnsi="Lato" w:cs="Arial"/>
                <w:sz w:val="22"/>
                <w:szCs w:val="22"/>
              </w:rPr>
              <w:t>Supply Chain</w:t>
            </w:r>
            <w:r w:rsidRPr="00FB2E2B">
              <w:rPr>
                <w:rFonts w:ascii="Lato" w:hAnsi="Lato" w:cs="Arial"/>
                <w:sz w:val="22"/>
                <w:szCs w:val="22"/>
              </w:rPr>
              <w:t xml:space="preserve"> team</w:t>
            </w:r>
            <w:r w:rsidR="001D0FF3" w:rsidRPr="00FB2E2B">
              <w:rPr>
                <w:rFonts w:ascii="Lato" w:hAnsi="Lato" w:cs="Arial"/>
                <w:sz w:val="22"/>
                <w:szCs w:val="22"/>
              </w:rPr>
              <w:t xml:space="preserve"> to </w:t>
            </w:r>
            <w:r w:rsidRPr="00FB2E2B">
              <w:rPr>
                <w:rFonts w:ascii="Lato" w:hAnsi="Lato" w:cs="Arial"/>
                <w:sz w:val="22"/>
                <w:szCs w:val="22"/>
              </w:rPr>
              <w:t xml:space="preserve">ensure developed processes are tailored appropriately for use in humanitarian context (preparedness and response) </w:t>
            </w:r>
            <w:r w:rsidR="001D0FF3" w:rsidRPr="00FB2E2B">
              <w:rPr>
                <w:rFonts w:ascii="Lato" w:hAnsi="Lato" w:cs="Arial"/>
                <w:sz w:val="22"/>
                <w:szCs w:val="22"/>
              </w:rPr>
              <w:t>moving forwards.</w:t>
            </w:r>
          </w:p>
          <w:p w14:paraId="21F9C98E" w14:textId="33796764" w:rsidR="001D0FF3" w:rsidRPr="00FB2E2B" w:rsidRDefault="00557B11" w:rsidP="001D0FF3">
            <w:pPr>
              <w:numPr>
                <w:ilvl w:val="0"/>
                <w:numId w:val="30"/>
              </w:numPr>
              <w:suppressAutoHyphens/>
              <w:rPr>
                <w:rFonts w:ascii="Lato" w:hAnsi="Lato" w:cstheme="minorHAnsi"/>
              </w:rPr>
            </w:pPr>
            <w:r w:rsidRPr="00FB2E2B">
              <w:rPr>
                <w:rFonts w:ascii="Lato" w:hAnsi="Lato" w:cs="Arial"/>
                <w:sz w:val="22"/>
                <w:szCs w:val="22"/>
              </w:rPr>
              <w:t xml:space="preserve">Defines, together with the supply chain leadership team, supply chain planning business requirements as input for </w:t>
            </w:r>
            <w:r w:rsidR="001D0FF3" w:rsidRPr="00FB2E2B">
              <w:rPr>
                <w:rFonts w:ascii="Lato" w:hAnsi="Lato" w:cs="Arial"/>
                <w:sz w:val="22"/>
                <w:szCs w:val="22"/>
              </w:rPr>
              <w:t xml:space="preserve">any systems changes required to improve the management of our planning activities. This will include working with the PPM PRIME </w:t>
            </w:r>
            <w:r w:rsidR="00281758">
              <w:rPr>
                <w:rFonts w:ascii="Lato" w:hAnsi="Lato" w:cs="Arial"/>
                <w:sz w:val="22"/>
                <w:szCs w:val="22"/>
              </w:rPr>
              <w:t xml:space="preserve">(SCIs project management system) </w:t>
            </w:r>
            <w:r w:rsidR="001D0FF3" w:rsidRPr="00FB2E2B">
              <w:rPr>
                <w:rFonts w:ascii="Lato" w:hAnsi="Lato" w:cs="Arial"/>
                <w:sz w:val="22"/>
                <w:szCs w:val="22"/>
              </w:rPr>
              <w:t>project team and other such teams to define requirements and assess solution options to deliver against these requirements</w:t>
            </w:r>
            <w:r w:rsidR="00F31329" w:rsidRPr="00FB2E2B">
              <w:rPr>
                <w:rFonts w:ascii="Lato" w:hAnsi="Lato" w:cs="Arial"/>
                <w:sz w:val="22"/>
                <w:szCs w:val="22"/>
              </w:rPr>
              <w:t>.</w:t>
            </w:r>
          </w:p>
          <w:p w14:paraId="744BD129" w14:textId="6811E12B" w:rsidR="00151FEE" w:rsidRPr="00FB2E2B" w:rsidRDefault="00F31329" w:rsidP="00151FEE">
            <w:pPr>
              <w:numPr>
                <w:ilvl w:val="0"/>
                <w:numId w:val="30"/>
              </w:numPr>
              <w:suppressAutoHyphens/>
              <w:rPr>
                <w:rFonts w:ascii="Lato" w:hAnsi="Lato" w:cstheme="minorHAnsi"/>
              </w:rPr>
            </w:pPr>
            <w:r w:rsidRPr="00FB2E2B">
              <w:rPr>
                <w:rFonts w:ascii="Lato" w:hAnsi="Lato" w:cs="Arial"/>
                <w:sz w:val="22"/>
                <w:szCs w:val="22"/>
              </w:rPr>
              <w:t>Engages with peer organisations and partners to ensure supply chain planning best practice is integrated into S</w:t>
            </w:r>
            <w:r w:rsidR="00281758">
              <w:rPr>
                <w:rFonts w:ascii="Lato" w:hAnsi="Lato" w:cs="Arial"/>
                <w:sz w:val="22"/>
                <w:szCs w:val="22"/>
              </w:rPr>
              <w:t>ave the Children International</w:t>
            </w:r>
            <w:r w:rsidRPr="00FB2E2B">
              <w:rPr>
                <w:rFonts w:ascii="Lato" w:hAnsi="Lato" w:cs="Arial"/>
                <w:sz w:val="22"/>
                <w:szCs w:val="22"/>
              </w:rPr>
              <w:t xml:space="preserve"> ways of working at all levels</w:t>
            </w:r>
            <w:r w:rsidR="00AC04C3" w:rsidRPr="00FB2E2B">
              <w:rPr>
                <w:rFonts w:ascii="Lato" w:hAnsi="Lato" w:cs="Arial"/>
                <w:sz w:val="22"/>
                <w:szCs w:val="22"/>
              </w:rPr>
              <w:t>.</w:t>
            </w:r>
            <w:r w:rsidR="00151FEE" w:rsidRPr="00FB2E2B">
              <w:rPr>
                <w:rFonts w:ascii="Lato" w:hAnsi="Lato" w:cs="Arial"/>
                <w:sz w:val="22"/>
                <w:szCs w:val="22"/>
              </w:rPr>
              <w:t xml:space="preserve"> </w:t>
            </w:r>
          </w:p>
          <w:p w14:paraId="2C52E3E3" w14:textId="02C52145" w:rsidR="00151FEE" w:rsidRPr="00FB2E2B" w:rsidRDefault="00151FEE" w:rsidP="00151FEE">
            <w:pPr>
              <w:numPr>
                <w:ilvl w:val="0"/>
                <w:numId w:val="30"/>
              </w:numPr>
              <w:suppressAutoHyphens/>
              <w:rPr>
                <w:rFonts w:ascii="Lato" w:hAnsi="Lato" w:cstheme="minorHAnsi"/>
              </w:rPr>
            </w:pPr>
            <w:r w:rsidRPr="00FB2E2B">
              <w:rPr>
                <w:rFonts w:ascii="Lato" w:hAnsi="Lato" w:cs="Arial"/>
                <w:sz w:val="22"/>
                <w:szCs w:val="22"/>
              </w:rPr>
              <w:t>Develops and maintains relevant learning materials for Supply Chain Planning.</w:t>
            </w:r>
          </w:p>
          <w:p w14:paraId="5F99FFBF" w14:textId="509CC79B" w:rsidR="00557B11" w:rsidRPr="00FB2E2B" w:rsidRDefault="00557B11" w:rsidP="00151FEE">
            <w:pPr>
              <w:numPr>
                <w:ilvl w:val="0"/>
                <w:numId w:val="30"/>
              </w:numPr>
              <w:suppressAutoHyphens/>
              <w:rPr>
                <w:rFonts w:ascii="Lato" w:hAnsi="Lato" w:cstheme="minorHAnsi"/>
              </w:rPr>
            </w:pPr>
            <w:r w:rsidRPr="00FB2E2B">
              <w:rPr>
                <w:rFonts w:ascii="Lato" w:hAnsi="Lato" w:cs="Arial"/>
                <w:sz w:val="22"/>
                <w:szCs w:val="22"/>
              </w:rPr>
              <w:t>Provides templates, gathers data and prepares periodic integrated planning sessions at Country and Regional level.</w:t>
            </w:r>
          </w:p>
          <w:p w14:paraId="26A433EF" w14:textId="24C93F32" w:rsidR="00290500" w:rsidRPr="002D01B3" w:rsidRDefault="00AC04C3" w:rsidP="00151FEE">
            <w:pPr>
              <w:numPr>
                <w:ilvl w:val="0"/>
                <w:numId w:val="30"/>
              </w:numPr>
              <w:suppressAutoHyphens/>
              <w:rPr>
                <w:rFonts w:ascii="Lato" w:hAnsi="Lato" w:cstheme="minorHAnsi"/>
              </w:rPr>
            </w:pPr>
            <w:r w:rsidRPr="00FB2E2B">
              <w:rPr>
                <w:rFonts w:ascii="Lato" w:hAnsi="Lato" w:cs="Arial"/>
                <w:sz w:val="22"/>
                <w:szCs w:val="22"/>
              </w:rPr>
              <w:t>Engages with Supply Chain and Programme Ops staff across the organisation to build capacity in Supply Chain Planning through communities of practice and other fora</w:t>
            </w:r>
            <w:r w:rsidR="00F31329" w:rsidRPr="00FB2E2B">
              <w:rPr>
                <w:rFonts w:ascii="Lato" w:hAnsi="Lato" w:cs="Arial"/>
                <w:sz w:val="22"/>
                <w:szCs w:val="22"/>
              </w:rPr>
              <w:t xml:space="preserve">. </w:t>
            </w:r>
          </w:p>
          <w:p w14:paraId="578A37DB" w14:textId="6E29971A" w:rsidR="002D01B3" w:rsidRPr="00FB2E2B" w:rsidRDefault="002D01B3" w:rsidP="00151FEE">
            <w:pPr>
              <w:numPr>
                <w:ilvl w:val="0"/>
                <w:numId w:val="30"/>
              </w:numPr>
              <w:suppressAutoHyphens/>
              <w:rPr>
                <w:rFonts w:ascii="Lato" w:hAnsi="Lato" w:cstheme="minorHAnsi"/>
              </w:rPr>
            </w:pPr>
            <w:r>
              <w:rPr>
                <w:rFonts w:ascii="Lato" w:hAnsi="Lato" w:cstheme="minorHAnsi"/>
              </w:rPr>
              <w:t>Works with Analytics team to drive insights in planning data and identify actions to improve planning (particularly for high risk / high value commodity categories).</w:t>
            </w:r>
          </w:p>
          <w:p w14:paraId="68901CEC" w14:textId="47732020" w:rsidR="00790E3C" w:rsidRPr="00FB2E2B" w:rsidRDefault="00790E3C" w:rsidP="00790E3C">
            <w:pPr>
              <w:suppressAutoHyphens/>
              <w:ind w:left="696"/>
              <w:rPr>
                <w:rFonts w:ascii="Lato" w:hAnsi="Lato" w:cstheme="minorHAnsi"/>
              </w:rPr>
            </w:pPr>
          </w:p>
        </w:tc>
      </w:tr>
      <w:tr w:rsidR="00174203" w:rsidRPr="00FB2E2B" w14:paraId="6BCB1B11" w14:textId="77777777" w:rsidTr="00543A17">
        <w:tc>
          <w:tcPr>
            <w:tcW w:w="9498" w:type="dxa"/>
            <w:gridSpan w:val="3"/>
          </w:tcPr>
          <w:p w14:paraId="086BB001" w14:textId="77777777" w:rsidR="008264D8" w:rsidRPr="00FB2E2B" w:rsidRDefault="008264D8" w:rsidP="008264D8">
            <w:pPr>
              <w:snapToGrid w:val="0"/>
              <w:ind w:left="-24"/>
              <w:rPr>
                <w:rFonts w:ascii="Lato" w:hAnsi="Lato" w:cs="Arial"/>
                <w:b/>
                <w:i/>
                <w:color w:val="808080"/>
                <w:sz w:val="22"/>
                <w:szCs w:val="22"/>
              </w:rPr>
            </w:pPr>
            <w:r w:rsidRPr="00FB2E2B">
              <w:rPr>
                <w:rFonts w:ascii="Lato" w:hAnsi="Lato" w:cs="Arial"/>
                <w:b/>
                <w:sz w:val="22"/>
                <w:szCs w:val="22"/>
              </w:rPr>
              <w:lastRenderedPageBreak/>
              <w:t>BEHAVIOURS (Values in Practice</w:t>
            </w:r>
            <w:r w:rsidRPr="00FB2E2B">
              <w:rPr>
                <w:rFonts w:ascii="Lato" w:hAnsi="Lato" w:cs="Arial"/>
                <w:sz w:val="22"/>
                <w:szCs w:val="22"/>
              </w:rPr>
              <w:t>)</w:t>
            </w:r>
          </w:p>
          <w:p w14:paraId="264BD754" w14:textId="77777777" w:rsidR="008264D8" w:rsidRPr="00FB2E2B" w:rsidRDefault="008264D8" w:rsidP="008264D8">
            <w:pPr>
              <w:ind w:left="-24"/>
              <w:rPr>
                <w:rFonts w:ascii="Lato" w:hAnsi="Lato" w:cs="Arial"/>
                <w:b/>
                <w:sz w:val="22"/>
                <w:szCs w:val="22"/>
              </w:rPr>
            </w:pPr>
            <w:r w:rsidRPr="00FB2E2B">
              <w:rPr>
                <w:rFonts w:ascii="Lato" w:hAnsi="Lato" w:cs="Arial"/>
                <w:b/>
                <w:sz w:val="22"/>
                <w:szCs w:val="22"/>
              </w:rPr>
              <w:t>Accountability:</w:t>
            </w:r>
          </w:p>
          <w:p w14:paraId="46907780" w14:textId="77777777" w:rsidR="008264D8" w:rsidRPr="00FB2E2B" w:rsidRDefault="008264D8" w:rsidP="008264D8">
            <w:pPr>
              <w:numPr>
                <w:ilvl w:val="0"/>
                <w:numId w:val="30"/>
              </w:numPr>
              <w:suppressAutoHyphens/>
              <w:rPr>
                <w:rFonts w:ascii="Lato" w:hAnsi="Lato" w:cs="Arial"/>
                <w:sz w:val="22"/>
                <w:szCs w:val="22"/>
              </w:rPr>
            </w:pPr>
            <w:r w:rsidRPr="00FB2E2B">
              <w:rPr>
                <w:rFonts w:ascii="Lato" w:hAnsi="Lato" w:cs="Arial"/>
                <w:sz w:val="22"/>
                <w:szCs w:val="22"/>
              </w:rPr>
              <w:t>holds self accountable for making decisions, managing resources efficiently, achieving and role modelling Save the Children values</w:t>
            </w:r>
          </w:p>
          <w:p w14:paraId="2F453601" w14:textId="77777777" w:rsidR="008264D8" w:rsidRPr="00FB2E2B" w:rsidRDefault="008264D8" w:rsidP="008264D8">
            <w:pPr>
              <w:numPr>
                <w:ilvl w:val="0"/>
                <w:numId w:val="30"/>
              </w:numPr>
              <w:suppressAutoHyphens/>
              <w:rPr>
                <w:rFonts w:ascii="Lato" w:hAnsi="Lato" w:cs="Arial"/>
                <w:sz w:val="22"/>
                <w:szCs w:val="22"/>
              </w:rPr>
            </w:pPr>
            <w:r w:rsidRPr="00FB2E2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D35894D" w14:textId="77777777" w:rsidR="008264D8" w:rsidRPr="00FB2E2B" w:rsidRDefault="008264D8" w:rsidP="008264D8">
            <w:pPr>
              <w:ind w:left="-24"/>
              <w:rPr>
                <w:rFonts w:ascii="Lato" w:hAnsi="Lato" w:cs="Arial"/>
                <w:b/>
                <w:sz w:val="22"/>
                <w:szCs w:val="22"/>
              </w:rPr>
            </w:pPr>
            <w:r w:rsidRPr="00FB2E2B">
              <w:rPr>
                <w:rFonts w:ascii="Lato" w:hAnsi="Lato" w:cs="Arial"/>
                <w:b/>
                <w:sz w:val="22"/>
                <w:szCs w:val="22"/>
              </w:rPr>
              <w:t>Ambition:</w:t>
            </w:r>
          </w:p>
          <w:p w14:paraId="59E106A5" w14:textId="77777777" w:rsidR="008264D8" w:rsidRPr="00FB2E2B" w:rsidRDefault="008264D8" w:rsidP="008264D8">
            <w:pPr>
              <w:numPr>
                <w:ilvl w:val="0"/>
                <w:numId w:val="32"/>
              </w:numPr>
              <w:suppressAutoHyphens/>
              <w:rPr>
                <w:rFonts w:ascii="Lato" w:hAnsi="Lato" w:cs="Arial"/>
                <w:sz w:val="22"/>
                <w:szCs w:val="22"/>
              </w:rPr>
            </w:pPr>
            <w:r w:rsidRPr="00FB2E2B">
              <w:rPr>
                <w:rFonts w:ascii="Lato" w:hAnsi="Lato" w:cs="Arial"/>
                <w:sz w:val="22"/>
                <w:szCs w:val="22"/>
              </w:rPr>
              <w:t>sets ambitious and challenging goals for themselves and their team, takes responsibility for their own personal development and encourages their team to do the same</w:t>
            </w:r>
          </w:p>
          <w:p w14:paraId="28C8C035" w14:textId="77777777" w:rsidR="008264D8" w:rsidRPr="00FB2E2B" w:rsidRDefault="008264D8" w:rsidP="008264D8">
            <w:pPr>
              <w:numPr>
                <w:ilvl w:val="0"/>
                <w:numId w:val="32"/>
              </w:numPr>
              <w:suppressAutoHyphens/>
              <w:rPr>
                <w:rFonts w:ascii="Lato" w:hAnsi="Lato" w:cs="Arial"/>
                <w:sz w:val="22"/>
                <w:szCs w:val="22"/>
              </w:rPr>
            </w:pPr>
            <w:r w:rsidRPr="00FB2E2B">
              <w:rPr>
                <w:rFonts w:ascii="Lato" w:hAnsi="Lato" w:cs="Arial"/>
                <w:sz w:val="22"/>
                <w:szCs w:val="22"/>
              </w:rPr>
              <w:t>widely shares their personal vision for Save the Children, engages and motivates others</w:t>
            </w:r>
          </w:p>
          <w:p w14:paraId="38828A0B" w14:textId="77777777" w:rsidR="008264D8" w:rsidRPr="00FB2E2B" w:rsidRDefault="008264D8" w:rsidP="008264D8">
            <w:pPr>
              <w:numPr>
                <w:ilvl w:val="0"/>
                <w:numId w:val="32"/>
              </w:numPr>
              <w:suppressAutoHyphens/>
              <w:rPr>
                <w:rFonts w:ascii="Lato" w:hAnsi="Lato" w:cs="Arial"/>
                <w:sz w:val="22"/>
                <w:szCs w:val="22"/>
              </w:rPr>
            </w:pPr>
            <w:r w:rsidRPr="00FB2E2B">
              <w:rPr>
                <w:rFonts w:ascii="Lato" w:hAnsi="Lato" w:cs="Arial"/>
                <w:sz w:val="22"/>
                <w:szCs w:val="22"/>
              </w:rPr>
              <w:t>future orientated, thinks strategically and on a global scale.</w:t>
            </w:r>
          </w:p>
          <w:p w14:paraId="02F6AB35" w14:textId="77777777" w:rsidR="008264D8" w:rsidRPr="00FB2E2B" w:rsidRDefault="008264D8" w:rsidP="008264D8">
            <w:pPr>
              <w:ind w:left="-24"/>
              <w:rPr>
                <w:rFonts w:ascii="Lato" w:hAnsi="Lato" w:cs="Arial"/>
                <w:b/>
                <w:sz w:val="22"/>
                <w:szCs w:val="22"/>
              </w:rPr>
            </w:pPr>
            <w:r w:rsidRPr="00FB2E2B">
              <w:rPr>
                <w:rFonts w:ascii="Lato" w:hAnsi="Lato" w:cs="Arial"/>
                <w:b/>
                <w:sz w:val="22"/>
                <w:szCs w:val="22"/>
              </w:rPr>
              <w:t>Collaboration:</w:t>
            </w:r>
          </w:p>
          <w:p w14:paraId="4C12B03F" w14:textId="77777777" w:rsidR="008264D8" w:rsidRPr="00FB2E2B" w:rsidRDefault="008264D8" w:rsidP="008264D8">
            <w:pPr>
              <w:numPr>
                <w:ilvl w:val="0"/>
                <w:numId w:val="31"/>
              </w:numPr>
              <w:suppressAutoHyphens/>
              <w:rPr>
                <w:rFonts w:ascii="Lato" w:hAnsi="Lato" w:cs="Arial"/>
                <w:sz w:val="22"/>
                <w:szCs w:val="22"/>
              </w:rPr>
            </w:pPr>
            <w:r w:rsidRPr="00FB2E2B">
              <w:rPr>
                <w:rFonts w:ascii="Lato" w:hAnsi="Lato" w:cs="Arial"/>
                <w:sz w:val="22"/>
                <w:szCs w:val="22"/>
              </w:rPr>
              <w:t>builds and maintains effective relationships, with their team, colleagues, Members and external partners and supporters</w:t>
            </w:r>
          </w:p>
          <w:p w14:paraId="0400503D" w14:textId="77777777" w:rsidR="008264D8" w:rsidRPr="00FB2E2B" w:rsidRDefault="008264D8" w:rsidP="008264D8">
            <w:pPr>
              <w:numPr>
                <w:ilvl w:val="0"/>
                <w:numId w:val="31"/>
              </w:numPr>
              <w:suppressAutoHyphens/>
              <w:rPr>
                <w:rFonts w:ascii="Lato" w:hAnsi="Lato" w:cs="Arial"/>
                <w:sz w:val="22"/>
                <w:szCs w:val="22"/>
              </w:rPr>
            </w:pPr>
            <w:r w:rsidRPr="00FB2E2B">
              <w:rPr>
                <w:rFonts w:ascii="Lato" w:hAnsi="Lato" w:cs="Arial"/>
                <w:sz w:val="22"/>
                <w:szCs w:val="22"/>
              </w:rPr>
              <w:t>values diversity, sees it as a source of competitive strength</w:t>
            </w:r>
          </w:p>
          <w:p w14:paraId="1B12D522" w14:textId="77777777" w:rsidR="008264D8" w:rsidRPr="00FB2E2B" w:rsidRDefault="008264D8" w:rsidP="008264D8">
            <w:pPr>
              <w:numPr>
                <w:ilvl w:val="0"/>
                <w:numId w:val="29"/>
              </w:numPr>
              <w:suppressAutoHyphens/>
              <w:rPr>
                <w:rFonts w:ascii="Lato" w:hAnsi="Lato" w:cs="Arial"/>
                <w:sz w:val="22"/>
                <w:szCs w:val="22"/>
              </w:rPr>
            </w:pPr>
            <w:r w:rsidRPr="00FB2E2B">
              <w:rPr>
                <w:rFonts w:ascii="Lato" w:hAnsi="Lato" w:cs="Arial"/>
                <w:sz w:val="22"/>
                <w:szCs w:val="22"/>
              </w:rPr>
              <w:t>approachable, good listener, easy to talk to.</w:t>
            </w:r>
          </w:p>
          <w:p w14:paraId="3C8729D5" w14:textId="77777777" w:rsidR="008264D8" w:rsidRPr="00FB2E2B" w:rsidRDefault="008264D8" w:rsidP="008264D8">
            <w:pPr>
              <w:ind w:left="-24"/>
              <w:rPr>
                <w:rFonts w:ascii="Lato" w:hAnsi="Lato" w:cs="Arial"/>
                <w:b/>
                <w:sz w:val="22"/>
                <w:szCs w:val="22"/>
              </w:rPr>
            </w:pPr>
            <w:r w:rsidRPr="00FB2E2B">
              <w:rPr>
                <w:rFonts w:ascii="Lato" w:hAnsi="Lato" w:cs="Arial"/>
                <w:b/>
                <w:sz w:val="22"/>
                <w:szCs w:val="22"/>
              </w:rPr>
              <w:t>Creativity:</w:t>
            </w:r>
          </w:p>
          <w:p w14:paraId="285C97DD" w14:textId="77777777" w:rsidR="008264D8" w:rsidRPr="00FB2E2B" w:rsidRDefault="008264D8" w:rsidP="008264D8">
            <w:pPr>
              <w:numPr>
                <w:ilvl w:val="0"/>
                <w:numId w:val="31"/>
              </w:numPr>
              <w:suppressAutoHyphens/>
              <w:rPr>
                <w:rFonts w:ascii="Lato" w:hAnsi="Lato" w:cs="Arial"/>
                <w:sz w:val="22"/>
                <w:szCs w:val="22"/>
              </w:rPr>
            </w:pPr>
            <w:r w:rsidRPr="00FB2E2B">
              <w:rPr>
                <w:rFonts w:ascii="Lato" w:hAnsi="Lato" w:cs="Arial"/>
                <w:sz w:val="22"/>
                <w:szCs w:val="22"/>
              </w:rPr>
              <w:t>develops and encourages new and innovative solutions</w:t>
            </w:r>
          </w:p>
          <w:p w14:paraId="033AB7B4" w14:textId="77777777" w:rsidR="008264D8" w:rsidRPr="00FB2E2B" w:rsidRDefault="008264D8" w:rsidP="008264D8">
            <w:pPr>
              <w:numPr>
                <w:ilvl w:val="0"/>
                <w:numId w:val="31"/>
              </w:numPr>
              <w:suppressAutoHyphens/>
              <w:rPr>
                <w:rFonts w:ascii="Lato" w:hAnsi="Lato" w:cs="Arial"/>
                <w:sz w:val="22"/>
                <w:szCs w:val="22"/>
              </w:rPr>
            </w:pPr>
            <w:r w:rsidRPr="00FB2E2B">
              <w:rPr>
                <w:rFonts w:ascii="Lato" w:hAnsi="Lato" w:cs="Arial"/>
                <w:sz w:val="22"/>
                <w:szCs w:val="22"/>
              </w:rPr>
              <w:t>willing to take disciplined risks.</w:t>
            </w:r>
          </w:p>
          <w:p w14:paraId="7EA633A0" w14:textId="77777777" w:rsidR="008264D8" w:rsidRPr="00FB2E2B" w:rsidRDefault="008264D8" w:rsidP="008264D8">
            <w:pPr>
              <w:ind w:left="-24"/>
              <w:rPr>
                <w:rFonts w:ascii="Lato" w:hAnsi="Lato" w:cs="Arial"/>
                <w:b/>
                <w:sz w:val="22"/>
                <w:szCs w:val="22"/>
              </w:rPr>
            </w:pPr>
            <w:r w:rsidRPr="00FB2E2B">
              <w:rPr>
                <w:rFonts w:ascii="Lato" w:hAnsi="Lato" w:cs="Arial"/>
                <w:b/>
                <w:sz w:val="22"/>
                <w:szCs w:val="22"/>
              </w:rPr>
              <w:t>Integrity:</w:t>
            </w:r>
          </w:p>
          <w:p w14:paraId="49178D05" w14:textId="77777777" w:rsidR="008264D8" w:rsidRPr="00FB2E2B" w:rsidRDefault="008264D8" w:rsidP="00F5619F">
            <w:pPr>
              <w:numPr>
                <w:ilvl w:val="0"/>
                <w:numId w:val="31"/>
              </w:numPr>
              <w:suppressAutoHyphens/>
              <w:rPr>
                <w:rFonts w:ascii="Lato" w:hAnsi="Lato" w:cs="Arial"/>
                <w:sz w:val="22"/>
                <w:szCs w:val="22"/>
              </w:rPr>
            </w:pPr>
            <w:r w:rsidRPr="00FB2E2B">
              <w:rPr>
                <w:rFonts w:ascii="Lato" w:hAnsi="Lato" w:cs="Arial"/>
                <w:sz w:val="22"/>
                <w:szCs w:val="22"/>
              </w:rPr>
              <w:t>honest, encourages openness and transparency; demonstrates highest levels of integrity</w:t>
            </w:r>
          </w:p>
          <w:p w14:paraId="2789C804" w14:textId="77777777" w:rsidR="008264D8" w:rsidRPr="00FB2E2B" w:rsidRDefault="008264D8" w:rsidP="00AC7F69">
            <w:pPr>
              <w:rPr>
                <w:rFonts w:ascii="Lato" w:hAnsi="Lato" w:cs="Arial"/>
                <w:b/>
                <w:sz w:val="22"/>
                <w:szCs w:val="22"/>
              </w:rPr>
            </w:pPr>
          </w:p>
        </w:tc>
      </w:tr>
      <w:tr w:rsidR="002B21C3" w:rsidRPr="00FB2E2B" w14:paraId="17664B55" w14:textId="77777777" w:rsidTr="00543A17">
        <w:tc>
          <w:tcPr>
            <w:tcW w:w="9498" w:type="dxa"/>
            <w:gridSpan w:val="3"/>
          </w:tcPr>
          <w:p w14:paraId="576A165C" w14:textId="77777777" w:rsidR="005C4546" w:rsidRPr="00FB2E2B" w:rsidRDefault="00ED102A" w:rsidP="005C4546">
            <w:pPr>
              <w:rPr>
                <w:rFonts w:ascii="Lato" w:hAnsi="Lato" w:cs="Arial"/>
                <w:b/>
                <w:i/>
                <w:color w:val="808080"/>
                <w:sz w:val="22"/>
                <w:szCs w:val="22"/>
              </w:rPr>
            </w:pPr>
            <w:r w:rsidRPr="00FB2E2B">
              <w:rPr>
                <w:rFonts w:ascii="Lato" w:hAnsi="Lato" w:cs="Arial"/>
                <w:b/>
                <w:sz w:val="22"/>
                <w:szCs w:val="22"/>
              </w:rPr>
              <w:lastRenderedPageBreak/>
              <w:t xml:space="preserve">QUALIFICATIONS  </w:t>
            </w:r>
          </w:p>
          <w:p w14:paraId="74951C29" w14:textId="3EDB64FD" w:rsidR="00556B70" w:rsidRPr="00FB2E2B" w:rsidRDefault="004D1C72" w:rsidP="005C4546">
            <w:pPr>
              <w:pStyle w:val="ListParagraph"/>
              <w:numPr>
                <w:ilvl w:val="0"/>
                <w:numId w:val="35"/>
              </w:numPr>
              <w:rPr>
                <w:rFonts w:ascii="Lato" w:hAnsi="Lato" w:cs="Arial"/>
                <w:b/>
                <w:i/>
                <w:color w:val="808080"/>
                <w:sz w:val="22"/>
                <w:szCs w:val="22"/>
              </w:rPr>
            </w:pPr>
            <w:r w:rsidRPr="00FB2E2B">
              <w:rPr>
                <w:rFonts w:ascii="Lato" w:hAnsi="Lato" w:cs="Arial"/>
                <w:sz w:val="22"/>
                <w:szCs w:val="22"/>
              </w:rPr>
              <w:t xml:space="preserve">MBA, </w:t>
            </w:r>
            <w:r w:rsidR="005C4546" w:rsidRPr="00FB2E2B">
              <w:rPr>
                <w:rFonts w:ascii="Lato" w:hAnsi="Lato" w:cs="Arial"/>
                <w:sz w:val="22"/>
                <w:szCs w:val="22"/>
              </w:rPr>
              <w:t>Bachelor Degree or equivalent relevant experience, in Business, Finance, Engineering, Procurement, Supply Chain Management, or Forecasting and Planning, with relevant technical experience at managerial level.</w:t>
            </w:r>
          </w:p>
        </w:tc>
      </w:tr>
      <w:tr w:rsidR="00543A17" w:rsidRPr="00FB2E2B" w14:paraId="1CBC0D42" w14:textId="77777777" w:rsidTr="00920C0C">
        <w:trPr>
          <w:trHeight w:val="844"/>
        </w:trPr>
        <w:tc>
          <w:tcPr>
            <w:tcW w:w="9498" w:type="dxa"/>
            <w:gridSpan w:val="3"/>
            <w:tcBorders>
              <w:bottom w:val="single" w:sz="8" w:space="0" w:color="000000"/>
            </w:tcBorders>
          </w:tcPr>
          <w:p w14:paraId="4A64A7DD" w14:textId="26C0FC10" w:rsidR="00543A17" w:rsidRPr="00FB2E2B" w:rsidRDefault="00543A17" w:rsidP="00543A17">
            <w:pPr>
              <w:rPr>
                <w:rFonts w:ascii="Lato" w:hAnsi="Lato" w:cs="Arial"/>
                <w:b/>
                <w:sz w:val="22"/>
                <w:szCs w:val="22"/>
              </w:rPr>
            </w:pPr>
            <w:r w:rsidRPr="00FB2E2B">
              <w:rPr>
                <w:rFonts w:ascii="Lato" w:hAnsi="Lato" w:cs="Arial"/>
                <w:b/>
                <w:sz w:val="22"/>
                <w:szCs w:val="22"/>
              </w:rPr>
              <w:t>EXPERIENCE AND SKILLS</w:t>
            </w:r>
          </w:p>
          <w:p w14:paraId="5492BF70" w14:textId="41339CD0" w:rsidR="00790E3C" w:rsidRPr="00FB2E2B" w:rsidRDefault="00790E3C" w:rsidP="00543A17">
            <w:pPr>
              <w:rPr>
                <w:rFonts w:ascii="Lato" w:hAnsi="Lato" w:cs="Arial"/>
                <w:b/>
                <w:sz w:val="22"/>
                <w:szCs w:val="22"/>
              </w:rPr>
            </w:pPr>
          </w:p>
          <w:p w14:paraId="7413A1E3" w14:textId="44E50C51" w:rsidR="00790E3C" w:rsidRPr="00FB2E2B" w:rsidRDefault="00790E3C" w:rsidP="00543A17">
            <w:pPr>
              <w:rPr>
                <w:rFonts w:ascii="Lato" w:hAnsi="Lato" w:cs="Arial"/>
                <w:b/>
                <w:sz w:val="22"/>
                <w:szCs w:val="22"/>
                <w:u w:val="single"/>
              </w:rPr>
            </w:pPr>
            <w:r w:rsidRPr="00FB2E2B">
              <w:rPr>
                <w:rFonts w:ascii="Lato" w:hAnsi="Lato" w:cs="Arial"/>
                <w:b/>
                <w:sz w:val="22"/>
                <w:szCs w:val="22"/>
                <w:u w:val="single"/>
              </w:rPr>
              <w:t>Essential</w:t>
            </w:r>
          </w:p>
          <w:p w14:paraId="0B71DD66" w14:textId="7DFDB561" w:rsidR="006B7744" w:rsidRPr="00FB2E2B" w:rsidRDefault="004D1C72" w:rsidP="002E47F0">
            <w:pPr>
              <w:pStyle w:val="ListParagraph"/>
              <w:numPr>
                <w:ilvl w:val="0"/>
                <w:numId w:val="35"/>
              </w:numPr>
              <w:rPr>
                <w:rFonts w:ascii="Lato" w:hAnsi="Lato" w:cs="Arial"/>
                <w:sz w:val="22"/>
                <w:szCs w:val="22"/>
              </w:rPr>
            </w:pPr>
            <w:r w:rsidRPr="00FB2E2B">
              <w:rPr>
                <w:rFonts w:ascii="Lato" w:hAnsi="Lato" w:cs="Arial"/>
                <w:sz w:val="22"/>
                <w:szCs w:val="22"/>
              </w:rPr>
              <w:t>Substantial</w:t>
            </w:r>
            <w:r w:rsidR="006B688C" w:rsidRPr="00FB2E2B">
              <w:rPr>
                <w:rFonts w:ascii="Lato" w:hAnsi="Lato" w:cs="Arial"/>
                <w:sz w:val="22"/>
                <w:szCs w:val="22"/>
              </w:rPr>
              <w:t xml:space="preserve"> </w:t>
            </w:r>
            <w:r w:rsidR="009373A1">
              <w:rPr>
                <w:rFonts w:ascii="Lato" w:hAnsi="Lato" w:cs="Arial"/>
                <w:sz w:val="22"/>
                <w:szCs w:val="22"/>
              </w:rPr>
              <w:t>expertise</w:t>
            </w:r>
            <w:r w:rsidR="006B7744" w:rsidRPr="00FB2E2B">
              <w:rPr>
                <w:rFonts w:ascii="Lato" w:hAnsi="Lato" w:cs="Arial"/>
                <w:sz w:val="22"/>
                <w:szCs w:val="22"/>
              </w:rPr>
              <w:t xml:space="preserve"> </w:t>
            </w:r>
            <w:r w:rsidR="009373A1">
              <w:rPr>
                <w:rFonts w:ascii="Lato" w:hAnsi="Lato" w:cs="Arial"/>
                <w:sz w:val="22"/>
                <w:szCs w:val="22"/>
              </w:rPr>
              <w:t>in</w:t>
            </w:r>
            <w:r w:rsidR="006B7744" w:rsidRPr="00FB2E2B">
              <w:rPr>
                <w:rFonts w:ascii="Lato" w:hAnsi="Lato" w:cs="Arial"/>
                <w:sz w:val="22"/>
                <w:szCs w:val="22"/>
              </w:rPr>
              <w:t xml:space="preserve"> supply chain planning in</w:t>
            </w:r>
            <w:r w:rsidR="006B688C" w:rsidRPr="00FB2E2B">
              <w:rPr>
                <w:rFonts w:ascii="Lato" w:hAnsi="Lato" w:cs="Arial"/>
                <w:sz w:val="22"/>
                <w:szCs w:val="22"/>
              </w:rPr>
              <w:t xml:space="preserve"> a</w:t>
            </w:r>
            <w:r w:rsidR="006B7744" w:rsidRPr="00FB2E2B">
              <w:rPr>
                <w:rFonts w:ascii="Lato" w:hAnsi="Lato" w:cs="Arial"/>
                <w:sz w:val="22"/>
                <w:szCs w:val="22"/>
              </w:rPr>
              <w:t xml:space="preserve"> glo</w:t>
            </w:r>
            <w:r w:rsidRPr="00FB2E2B">
              <w:rPr>
                <w:rFonts w:ascii="Lato" w:hAnsi="Lato" w:cs="Arial"/>
                <w:sz w:val="22"/>
                <w:szCs w:val="22"/>
              </w:rPr>
              <w:t>bal, multicultural organisation</w:t>
            </w:r>
            <w:r w:rsidR="006B7744" w:rsidRPr="00FB2E2B">
              <w:rPr>
                <w:rFonts w:ascii="Lato" w:hAnsi="Lato" w:cs="Arial"/>
                <w:sz w:val="22"/>
                <w:szCs w:val="22"/>
              </w:rPr>
              <w:t xml:space="preserve"> – whether public, private or charity sector.</w:t>
            </w:r>
          </w:p>
          <w:p w14:paraId="46ABA987" w14:textId="366C2B8E" w:rsidR="003629B0" w:rsidRPr="00FB2E2B" w:rsidRDefault="003629B0" w:rsidP="003629B0">
            <w:pPr>
              <w:pStyle w:val="ListParagraph"/>
              <w:numPr>
                <w:ilvl w:val="0"/>
                <w:numId w:val="35"/>
              </w:numPr>
              <w:rPr>
                <w:rFonts w:ascii="Lato" w:hAnsi="Lato" w:cs="Arial"/>
                <w:sz w:val="22"/>
                <w:szCs w:val="22"/>
              </w:rPr>
            </w:pPr>
            <w:r>
              <w:rPr>
                <w:rFonts w:ascii="Lato" w:hAnsi="Lato" w:cs="Arial"/>
                <w:sz w:val="22"/>
                <w:szCs w:val="22"/>
              </w:rPr>
              <w:t>Strong project management skills with experience of t</w:t>
            </w:r>
            <w:r w:rsidRPr="00FB2E2B">
              <w:rPr>
                <w:rFonts w:ascii="Lato" w:hAnsi="Lato" w:cs="Arial"/>
                <w:sz w:val="22"/>
                <w:szCs w:val="22"/>
              </w:rPr>
              <w:t xml:space="preserve">ransformation or change </w:t>
            </w:r>
            <w:r>
              <w:rPr>
                <w:rFonts w:ascii="Lato" w:hAnsi="Lato" w:cs="Arial"/>
                <w:sz w:val="22"/>
                <w:szCs w:val="22"/>
              </w:rPr>
              <w:t>management</w:t>
            </w:r>
          </w:p>
          <w:p w14:paraId="4FC6A65A" w14:textId="77C11E13" w:rsidR="006B688C" w:rsidRPr="00FB2E2B" w:rsidRDefault="003629B0" w:rsidP="002E47F0">
            <w:pPr>
              <w:pStyle w:val="ListParagraph"/>
              <w:numPr>
                <w:ilvl w:val="0"/>
                <w:numId w:val="35"/>
              </w:numPr>
              <w:rPr>
                <w:rFonts w:ascii="Lato" w:hAnsi="Lato" w:cs="Arial"/>
                <w:sz w:val="22"/>
                <w:szCs w:val="22"/>
              </w:rPr>
            </w:pPr>
            <w:r>
              <w:rPr>
                <w:rFonts w:ascii="Lato" w:hAnsi="Lato" w:cs="Arial"/>
                <w:sz w:val="22"/>
                <w:szCs w:val="22"/>
              </w:rPr>
              <w:t>E</w:t>
            </w:r>
            <w:r w:rsidR="006B688C" w:rsidRPr="00FB2E2B">
              <w:rPr>
                <w:rFonts w:ascii="Lato" w:hAnsi="Lato" w:cs="Arial"/>
                <w:sz w:val="22"/>
                <w:szCs w:val="22"/>
              </w:rPr>
              <w:t xml:space="preserve">xperience </w:t>
            </w:r>
            <w:r w:rsidR="004D1C72" w:rsidRPr="00FB2E2B">
              <w:rPr>
                <w:rFonts w:ascii="Lato" w:hAnsi="Lato" w:cs="Arial"/>
                <w:sz w:val="22"/>
                <w:szCs w:val="22"/>
              </w:rPr>
              <w:t xml:space="preserve">designing and </w:t>
            </w:r>
            <w:r w:rsidR="006B688C" w:rsidRPr="00FB2E2B">
              <w:rPr>
                <w:rFonts w:ascii="Lato" w:hAnsi="Lato" w:cs="Arial"/>
                <w:sz w:val="22"/>
                <w:szCs w:val="22"/>
              </w:rPr>
              <w:t>implementing supply chain planning systems and processes.</w:t>
            </w:r>
          </w:p>
          <w:p w14:paraId="2A474EE6" w14:textId="1D8992B2"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 xml:space="preserve">Experience in technical areas of supply chain, </w:t>
            </w:r>
            <w:r w:rsidR="006B688C" w:rsidRPr="00FB2E2B">
              <w:rPr>
                <w:rFonts w:ascii="Lato" w:hAnsi="Lato" w:cs="Arial"/>
                <w:sz w:val="22"/>
                <w:szCs w:val="22"/>
              </w:rPr>
              <w:t xml:space="preserve">procurement, distribution, warehousing </w:t>
            </w:r>
            <w:r w:rsidRPr="00FB2E2B">
              <w:rPr>
                <w:rFonts w:ascii="Lato" w:hAnsi="Lato" w:cs="Arial"/>
                <w:sz w:val="22"/>
                <w:szCs w:val="22"/>
              </w:rPr>
              <w:t>including the use of appropriate tools.</w:t>
            </w:r>
          </w:p>
          <w:p w14:paraId="0CAA93EA" w14:textId="570E8262"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Knowledge of industry standards and best practice</w:t>
            </w:r>
            <w:r w:rsidR="006B688C" w:rsidRPr="00FB2E2B">
              <w:rPr>
                <w:rFonts w:ascii="Lato" w:hAnsi="Lato" w:cs="Arial"/>
                <w:sz w:val="22"/>
                <w:szCs w:val="22"/>
              </w:rPr>
              <w:t xml:space="preserve"> in the area of supply chain planning</w:t>
            </w:r>
            <w:r w:rsidRPr="00FB2E2B">
              <w:rPr>
                <w:rFonts w:ascii="Lato" w:hAnsi="Lato" w:cs="Arial"/>
                <w:sz w:val="22"/>
                <w:szCs w:val="22"/>
              </w:rPr>
              <w:t>.</w:t>
            </w:r>
          </w:p>
          <w:p w14:paraId="06F940FE" w14:textId="104093CE"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Ability to synthesise and analyse complex inform</w:t>
            </w:r>
            <w:r w:rsidR="008D61D2" w:rsidRPr="00FB2E2B">
              <w:rPr>
                <w:rFonts w:ascii="Lato" w:hAnsi="Lato" w:cs="Arial"/>
                <w:sz w:val="22"/>
                <w:szCs w:val="22"/>
              </w:rPr>
              <w:t xml:space="preserve">ation, and make clear, informed, </w:t>
            </w:r>
            <w:r w:rsidRPr="00FB2E2B">
              <w:rPr>
                <w:rFonts w:ascii="Lato" w:hAnsi="Lato" w:cs="Arial"/>
                <w:sz w:val="22"/>
                <w:szCs w:val="22"/>
              </w:rPr>
              <w:t>decisions.</w:t>
            </w:r>
          </w:p>
          <w:p w14:paraId="233F009B" w14:textId="275A31DD"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 xml:space="preserve">Comfortable working autonomously and as part of a team, including </w:t>
            </w:r>
            <w:r w:rsidR="008D61D2" w:rsidRPr="00FB2E2B">
              <w:rPr>
                <w:rFonts w:ascii="Lato" w:hAnsi="Lato" w:cs="Arial"/>
                <w:sz w:val="22"/>
                <w:szCs w:val="22"/>
              </w:rPr>
              <w:t>building relationships with,</w:t>
            </w:r>
            <w:r w:rsidRPr="00FB2E2B">
              <w:rPr>
                <w:rFonts w:ascii="Lato" w:hAnsi="Lato" w:cs="Arial"/>
                <w:sz w:val="22"/>
                <w:szCs w:val="22"/>
              </w:rPr>
              <w:t xml:space="preserve"> and supporting a diverse community of stakeholders at a distance.</w:t>
            </w:r>
          </w:p>
          <w:p w14:paraId="64B4F1DD" w14:textId="77777777" w:rsidR="003629B0" w:rsidRDefault="00FB2E2B" w:rsidP="00260E23">
            <w:pPr>
              <w:pStyle w:val="ListParagraph"/>
              <w:numPr>
                <w:ilvl w:val="0"/>
                <w:numId w:val="35"/>
              </w:numPr>
              <w:rPr>
                <w:rFonts w:ascii="Lato" w:hAnsi="Lato" w:cs="Arial"/>
                <w:sz w:val="22"/>
                <w:szCs w:val="22"/>
              </w:rPr>
            </w:pPr>
            <w:r w:rsidRPr="00FB2E2B">
              <w:rPr>
                <w:rFonts w:ascii="Lato" w:hAnsi="Lato" w:cs="Arial"/>
                <w:sz w:val="22"/>
                <w:szCs w:val="22"/>
              </w:rPr>
              <w:t>Pragmatic and solution oriented</w:t>
            </w:r>
            <w:r>
              <w:rPr>
                <w:rFonts w:ascii="Lato" w:hAnsi="Lato" w:cs="Arial"/>
                <w:sz w:val="22"/>
                <w:szCs w:val="22"/>
              </w:rPr>
              <w:t xml:space="preserve"> with the a</w:t>
            </w:r>
            <w:r w:rsidR="001B6CD2" w:rsidRPr="00FB2E2B">
              <w:rPr>
                <w:rFonts w:ascii="Lato" w:hAnsi="Lato" w:cs="Arial"/>
                <w:sz w:val="22"/>
                <w:szCs w:val="22"/>
              </w:rPr>
              <w:t xml:space="preserve">bility to identify and resolve a range of issues/problems </w:t>
            </w:r>
          </w:p>
          <w:p w14:paraId="4FDA4621" w14:textId="66470518" w:rsidR="001B6CD2" w:rsidRPr="00FB2E2B" w:rsidRDefault="003629B0" w:rsidP="00260E23">
            <w:pPr>
              <w:pStyle w:val="ListParagraph"/>
              <w:numPr>
                <w:ilvl w:val="0"/>
                <w:numId w:val="35"/>
              </w:numPr>
              <w:rPr>
                <w:rFonts w:ascii="Lato" w:hAnsi="Lato" w:cs="Arial"/>
                <w:sz w:val="22"/>
                <w:szCs w:val="22"/>
              </w:rPr>
            </w:pPr>
            <w:r>
              <w:rPr>
                <w:rFonts w:ascii="Lato" w:hAnsi="Lato" w:cs="Arial"/>
                <w:sz w:val="22"/>
                <w:szCs w:val="22"/>
              </w:rPr>
              <w:t>Ability</w:t>
            </w:r>
            <w:r w:rsidR="001B6CD2" w:rsidRPr="00FB2E2B">
              <w:rPr>
                <w:rFonts w:ascii="Lato" w:hAnsi="Lato" w:cs="Arial"/>
                <w:sz w:val="22"/>
                <w:szCs w:val="22"/>
              </w:rPr>
              <w:t xml:space="preserve"> to work well with figures, undertake basic research and gather information from various sources. </w:t>
            </w:r>
          </w:p>
          <w:p w14:paraId="4306F3DB" w14:textId="77777777"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Excellent planning, management and coordination skills, with the ability to organise a substantial workload comprised of complex, diverse tasks and responsibilities.</w:t>
            </w:r>
          </w:p>
          <w:p w14:paraId="7CC5DF36" w14:textId="77777777"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Strong communication (written and spoken), and interpersonal skills in English, with experience in working in multicultural environments.</w:t>
            </w:r>
          </w:p>
          <w:p w14:paraId="7C9CFCCE" w14:textId="77777777" w:rsidR="001B6CD2" w:rsidRPr="00FB2E2B" w:rsidRDefault="006B7744" w:rsidP="001B6CD2">
            <w:pPr>
              <w:pStyle w:val="ListParagraph"/>
              <w:numPr>
                <w:ilvl w:val="0"/>
                <w:numId w:val="35"/>
              </w:numPr>
              <w:rPr>
                <w:rFonts w:ascii="Lato" w:hAnsi="Lato" w:cs="Arial"/>
                <w:sz w:val="22"/>
                <w:szCs w:val="22"/>
              </w:rPr>
            </w:pPr>
            <w:r w:rsidRPr="00FB2E2B">
              <w:rPr>
                <w:rFonts w:ascii="Lato" w:hAnsi="Lato" w:cs="Arial"/>
                <w:sz w:val="22"/>
                <w:szCs w:val="22"/>
              </w:rPr>
              <w:t>Ability to select the appropriate style of communication to situation and context to achieve the desired outcome.</w:t>
            </w:r>
            <w:r w:rsidR="001B6CD2" w:rsidRPr="00FB2E2B">
              <w:rPr>
                <w:rFonts w:ascii="Lato" w:hAnsi="Lato" w:cs="Arial"/>
                <w:sz w:val="22"/>
                <w:szCs w:val="22"/>
              </w:rPr>
              <w:t xml:space="preserve"> </w:t>
            </w:r>
          </w:p>
          <w:p w14:paraId="42695144" w14:textId="46B3D91D" w:rsidR="001B6CD2" w:rsidRPr="00FB2E2B" w:rsidRDefault="001B6CD2" w:rsidP="001B6CD2">
            <w:pPr>
              <w:pStyle w:val="ListParagraph"/>
              <w:numPr>
                <w:ilvl w:val="0"/>
                <w:numId w:val="35"/>
              </w:numPr>
              <w:rPr>
                <w:rFonts w:ascii="Lato" w:hAnsi="Lato" w:cs="Arial"/>
                <w:sz w:val="22"/>
                <w:szCs w:val="22"/>
              </w:rPr>
            </w:pPr>
            <w:r w:rsidRPr="00FB2E2B">
              <w:rPr>
                <w:rFonts w:ascii="Lato" w:hAnsi="Lato" w:cs="Arial"/>
                <w:sz w:val="22"/>
                <w:szCs w:val="22"/>
              </w:rPr>
              <w:t>Establishes and maintains productive partnerships with stakeholders by gaining their trust and respect; Identifies stakeholders’ needs and matches them to appropriate solutions; Monitors ongoing developments inside and outside the stakeholders’ environment to keep informed and anticipate problems.</w:t>
            </w:r>
          </w:p>
          <w:p w14:paraId="02E5491B" w14:textId="3A8FF112" w:rsidR="006B7744"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Ability to build relationships quickly with a wide range of people, both internally and externally with a flexible yet stabilising attitude.</w:t>
            </w:r>
          </w:p>
          <w:p w14:paraId="3132336D" w14:textId="77777777"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Commitment to Save the Children’s values.</w:t>
            </w:r>
          </w:p>
          <w:p w14:paraId="6DEBB34A" w14:textId="77777777" w:rsidR="006B7744" w:rsidRPr="00FB2E2B" w:rsidRDefault="006B7744" w:rsidP="002E47F0">
            <w:pPr>
              <w:pStyle w:val="ListParagraph"/>
              <w:numPr>
                <w:ilvl w:val="0"/>
                <w:numId w:val="35"/>
              </w:numPr>
              <w:rPr>
                <w:rFonts w:ascii="Lato" w:hAnsi="Lato" w:cs="Arial"/>
                <w:sz w:val="22"/>
                <w:szCs w:val="22"/>
              </w:rPr>
            </w:pPr>
            <w:r w:rsidRPr="00FB2E2B">
              <w:rPr>
                <w:rFonts w:ascii="Lato" w:hAnsi="Lato" w:cs="Arial"/>
                <w:sz w:val="22"/>
                <w:szCs w:val="22"/>
              </w:rPr>
              <w:t>Able to travel to operational country programs (on occasion remote and insecure) and attend external meetings.</w:t>
            </w:r>
          </w:p>
          <w:p w14:paraId="2216658E" w14:textId="77777777" w:rsidR="006B7744" w:rsidRPr="00FB2E2B" w:rsidRDefault="006B7744" w:rsidP="00543A17">
            <w:pPr>
              <w:rPr>
                <w:rFonts w:ascii="Lato" w:hAnsi="Lato" w:cs="Arial"/>
                <w:b/>
                <w:sz w:val="22"/>
                <w:szCs w:val="22"/>
                <w:u w:val="single"/>
              </w:rPr>
            </w:pPr>
          </w:p>
          <w:p w14:paraId="6661260B" w14:textId="00032218" w:rsidR="002E47F0" w:rsidRPr="00FB2E2B" w:rsidRDefault="002E47F0" w:rsidP="002E47F0">
            <w:pPr>
              <w:pStyle w:val="ListParagraph"/>
              <w:rPr>
                <w:rFonts w:ascii="Lato" w:hAnsi="Lato" w:cs="Arial"/>
                <w:sz w:val="22"/>
                <w:szCs w:val="22"/>
              </w:rPr>
            </w:pPr>
          </w:p>
          <w:p w14:paraId="17AFA1A9" w14:textId="77777777" w:rsidR="00557B11" w:rsidRPr="00FB2E2B" w:rsidRDefault="002E47F0" w:rsidP="002E47F0">
            <w:pPr>
              <w:pStyle w:val="TableParagraph"/>
              <w:ind w:left="106"/>
              <w:rPr>
                <w:rFonts w:ascii="Lato" w:hAnsi="Lato" w:cs="Arial"/>
              </w:rPr>
            </w:pPr>
            <w:r w:rsidRPr="00FB2E2B">
              <w:rPr>
                <w:rFonts w:ascii="Lato" w:hAnsi="Lato" w:cstheme="minorHAnsi"/>
                <w:b/>
                <w:u w:val="single"/>
              </w:rPr>
              <w:t>Desirable</w:t>
            </w:r>
            <w:r w:rsidR="00557B11" w:rsidRPr="00FB2E2B">
              <w:rPr>
                <w:rFonts w:ascii="Lato" w:hAnsi="Lato" w:cs="Arial"/>
              </w:rPr>
              <w:t xml:space="preserve"> </w:t>
            </w:r>
          </w:p>
          <w:p w14:paraId="2A9E3E62" w14:textId="421D569C" w:rsidR="002E47F0" w:rsidRPr="00FB2E2B" w:rsidRDefault="00557B11" w:rsidP="00FB2E2B">
            <w:pPr>
              <w:pStyle w:val="TableParagraph"/>
              <w:numPr>
                <w:ilvl w:val="0"/>
                <w:numId w:val="38"/>
              </w:numPr>
              <w:rPr>
                <w:rFonts w:ascii="Lato" w:hAnsi="Lato" w:cstheme="minorHAnsi"/>
                <w:b/>
              </w:rPr>
            </w:pPr>
            <w:r w:rsidRPr="00FB2E2B">
              <w:rPr>
                <w:rFonts w:ascii="Lato" w:hAnsi="Lato" w:cs="Arial"/>
              </w:rPr>
              <w:t>Experience with demand</w:t>
            </w:r>
            <w:r w:rsidR="006B688C" w:rsidRPr="00FB2E2B">
              <w:rPr>
                <w:rFonts w:ascii="Lato" w:hAnsi="Lato" w:cs="Arial"/>
              </w:rPr>
              <w:t xml:space="preserve"> and supply</w:t>
            </w:r>
            <w:r w:rsidRPr="00FB2E2B">
              <w:rPr>
                <w:rFonts w:ascii="Lato" w:hAnsi="Lato" w:cs="Arial"/>
              </w:rPr>
              <w:t xml:space="preserve"> planning, integrated planning processes, and/or sales and operations planning in the private sector is a highly valued.</w:t>
            </w:r>
          </w:p>
          <w:p w14:paraId="3D0FD7E0" w14:textId="7F1DB75C" w:rsidR="002E47F0" w:rsidRPr="00FB2E2B" w:rsidRDefault="002E47F0" w:rsidP="002E47F0">
            <w:pPr>
              <w:pStyle w:val="ListParagraph"/>
              <w:numPr>
                <w:ilvl w:val="0"/>
                <w:numId w:val="35"/>
              </w:numPr>
              <w:rPr>
                <w:rFonts w:ascii="Lato" w:hAnsi="Lato" w:cs="Arial"/>
                <w:sz w:val="22"/>
                <w:szCs w:val="22"/>
              </w:rPr>
            </w:pPr>
            <w:r w:rsidRPr="00FB2E2B">
              <w:rPr>
                <w:rFonts w:ascii="Lato" w:hAnsi="Lato" w:cs="Arial"/>
                <w:sz w:val="22"/>
                <w:szCs w:val="22"/>
              </w:rPr>
              <w:t>Operations/Field Office Management Experience</w:t>
            </w:r>
            <w:r w:rsidR="00557B11" w:rsidRPr="00FB2E2B">
              <w:rPr>
                <w:rFonts w:ascii="Lato" w:hAnsi="Lato" w:cs="Arial"/>
                <w:sz w:val="22"/>
                <w:szCs w:val="22"/>
              </w:rPr>
              <w:t xml:space="preserve"> </w:t>
            </w:r>
            <w:r w:rsidR="006F40DE" w:rsidRPr="00FB2E2B">
              <w:rPr>
                <w:rFonts w:ascii="Lato" w:hAnsi="Lato" w:cs="Arial"/>
                <w:sz w:val="22"/>
                <w:szCs w:val="22"/>
              </w:rPr>
              <w:t xml:space="preserve">including project management methodology, implementation and evaluation, programme delivery and </w:t>
            </w:r>
            <w:r w:rsidR="00BD1806" w:rsidRPr="00FB2E2B">
              <w:rPr>
                <w:rFonts w:ascii="Lato" w:hAnsi="Lato" w:cs="Arial"/>
                <w:sz w:val="22"/>
                <w:szCs w:val="22"/>
              </w:rPr>
              <w:t>budgeting</w:t>
            </w:r>
            <w:r w:rsidR="006F40DE" w:rsidRPr="00FB2E2B">
              <w:rPr>
                <w:rFonts w:ascii="Lato" w:hAnsi="Lato" w:cs="Arial"/>
                <w:sz w:val="22"/>
                <w:szCs w:val="22"/>
              </w:rPr>
              <w:t xml:space="preserve"> </w:t>
            </w:r>
            <w:r w:rsidR="00557B11" w:rsidRPr="00FB2E2B">
              <w:rPr>
                <w:rFonts w:ascii="Lato" w:hAnsi="Lato" w:cs="Arial"/>
                <w:sz w:val="22"/>
                <w:szCs w:val="22"/>
              </w:rPr>
              <w:t>in NGO sector is a plus.</w:t>
            </w:r>
          </w:p>
          <w:p w14:paraId="7C43C1BC" w14:textId="233B8299" w:rsidR="002E47F0" w:rsidRPr="00FB2E2B" w:rsidRDefault="002E47F0" w:rsidP="002E47F0">
            <w:pPr>
              <w:pStyle w:val="ListParagraph"/>
              <w:numPr>
                <w:ilvl w:val="0"/>
                <w:numId w:val="35"/>
              </w:numPr>
              <w:rPr>
                <w:rFonts w:ascii="Lato" w:hAnsi="Lato" w:cs="Arial"/>
                <w:b/>
                <w:sz w:val="22"/>
                <w:szCs w:val="22"/>
              </w:rPr>
            </w:pPr>
            <w:r w:rsidRPr="00FB2E2B">
              <w:rPr>
                <w:rFonts w:ascii="Lato" w:hAnsi="Lato" w:cs="Arial"/>
                <w:sz w:val="22"/>
                <w:szCs w:val="22"/>
              </w:rPr>
              <w:t>Experience of working in the INGO sector, and knowledge of institutional donor grant requirements, including experience with proposals, implementation, technical advice, reporting across supply chain, stocks and distributions</w:t>
            </w:r>
            <w:r w:rsidR="006B688C" w:rsidRPr="00FB2E2B">
              <w:rPr>
                <w:rFonts w:ascii="Lato" w:hAnsi="Lato" w:cs="Arial"/>
                <w:sz w:val="22"/>
                <w:szCs w:val="22"/>
              </w:rPr>
              <w:t>.</w:t>
            </w:r>
          </w:p>
          <w:p w14:paraId="0A2AA430" w14:textId="4D9B6340" w:rsidR="00557B11" w:rsidRDefault="00FB2E2B" w:rsidP="002E47F0">
            <w:pPr>
              <w:pStyle w:val="ListParagraph"/>
              <w:numPr>
                <w:ilvl w:val="0"/>
                <w:numId w:val="35"/>
              </w:numPr>
              <w:rPr>
                <w:rFonts w:ascii="Lato" w:hAnsi="Lato" w:cs="Arial"/>
                <w:sz w:val="22"/>
                <w:szCs w:val="22"/>
              </w:rPr>
            </w:pPr>
            <w:r w:rsidRPr="00FB2E2B">
              <w:rPr>
                <w:rFonts w:ascii="Lato" w:hAnsi="Lato" w:cs="Arial"/>
                <w:sz w:val="22"/>
                <w:szCs w:val="22"/>
              </w:rPr>
              <w:t>Working knowledge of French or Spanish is a plus</w:t>
            </w:r>
            <w:r w:rsidR="003629B0">
              <w:rPr>
                <w:rFonts w:ascii="Lato" w:hAnsi="Lato" w:cs="Arial"/>
                <w:sz w:val="22"/>
                <w:szCs w:val="22"/>
              </w:rPr>
              <w:t>.</w:t>
            </w:r>
          </w:p>
          <w:p w14:paraId="128894AB" w14:textId="786307AE" w:rsidR="00FB2E2B" w:rsidRPr="00FB2E2B" w:rsidRDefault="00FB2E2B" w:rsidP="00FB2E2B">
            <w:pPr>
              <w:pStyle w:val="ListParagraph"/>
              <w:rPr>
                <w:rFonts w:ascii="Lato" w:hAnsi="Lato" w:cs="Arial"/>
                <w:sz w:val="22"/>
                <w:szCs w:val="22"/>
              </w:rPr>
            </w:pPr>
          </w:p>
        </w:tc>
      </w:tr>
      <w:tr w:rsidR="00CE502B" w:rsidRPr="00FB2E2B" w14:paraId="3040FDAF" w14:textId="77777777" w:rsidTr="00EF1BB6">
        <w:trPr>
          <w:trHeight w:val="425"/>
        </w:trPr>
        <w:tc>
          <w:tcPr>
            <w:tcW w:w="9498" w:type="dxa"/>
            <w:gridSpan w:val="3"/>
          </w:tcPr>
          <w:p w14:paraId="75556C19" w14:textId="77777777" w:rsidR="00CE502B" w:rsidRPr="00FB2E2B" w:rsidRDefault="00CE502B" w:rsidP="00EF1BB6">
            <w:pPr>
              <w:rPr>
                <w:rFonts w:ascii="Lato" w:hAnsi="Lato" w:cs="Arial"/>
                <w:b/>
                <w:sz w:val="22"/>
                <w:szCs w:val="22"/>
              </w:rPr>
            </w:pPr>
            <w:r w:rsidRPr="00FB2E2B">
              <w:rPr>
                <w:rFonts w:ascii="Lato" w:hAnsi="Lato" w:cs="Arial"/>
                <w:b/>
                <w:sz w:val="22"/>
                <w:szCs w:val="22"/>
              </w:rPr>
              <w:lastRenderedPageBreak/>
              <w:t>Additional job responsibilities</w:t>
            </w:r>
          </w:p>
          <w:p w14:paraId="6920F417" w14:textId="77777777" w:rsidR="00480895" w:rsidRPr="00FB2E2B" w:rsidRDefault="00F5619F" w:rsidP="00F5619F">
            <w:pPr>
              <w:tabs>
                <w:tab w:val="left" w:pos="1134"/>
              </w:tabs>
              <w:rPr>
                <w:rFonts w:ascii="Lato" w:hAnsi="Lato" w:cs="Arial"/>
                <w:sz w:val="22"/>
                <w:szCs w:val="22"/>
              </w:rPr>
            </w:pPr>
            <w:r w:rsidRPr="00FB2E2B">
              <w:rPr>
                <w:rFonts w:ascii="Lato" w:hAnsi="Lato" w:cs="Arial"/>
                <w:sz w:val="22"/>
                <w:szCs w:val="22"/>
              </w:rPr>
              <w:t>The</w:t>
            </w:r>
            <w:r w:rsidR="00CE502B" w:rsidRPr="00FB2E2B">
              <w:rPr>
                <w:rFonts w:ascii="Lato" w:hAnsi="Lato" w:cs="Arial"/>
                <w:sz w:val="22"/>
                <w:szCs w:val="22"/>
              </w:rPr>
              <w:t xml:space="preserve"> duties and responsibilities as set out above are not exhaustiv</w:t>
            </w:r>
            <w:r w:rsidR="00480895" w:rsidRPr="00FB2E2B">
              <w:rPr>
                <w:rFonts w:ascii="Lato" w:hAnsi="Lato" w:cs="Arial"/>
                <w:sz w:val="22"/>
                <w:szCs w:val="22"/>
              </w:rPr>
              <w:t xml:space="preserve">e and the </w:t>
            </w:r>
            <w:r w:rsidRPr="00FB2E2B">
              <w:rPr>
                <w:rFonts w:ascii="Lato" w:hAnsi="Lato" w:cs="Arial"/>
                <w:sz w:val="22"/>
                <w:szCs w:val="22"/>
              </w:rPr>
              <w:t>role</w:t>
            </w:r>
            <w:r w:rsidR="00CE502B" w:rsidRPr="00FB2E2B">
              <w:rPr>
                <w:rFonts w:ascii="Lato" w:hAnsi="Lato" w:cs="Arial"/>
                <w:sz w:val="22"/>
                <w:szCs w:val="22"/>
              </w:rPr>
              <w:t xml:space="preserve"> holder may be required to carry out additional duties within reasonableness of their level of skills and experience.</w:t>
            </w:r>
          </w:p>
        </w:tc>
      </w:tr>
      <w:tr w:rsidR="00F069CA" w:rsidRPr="00FB2E2B" w14:paraId="25F76114" w14:textId="77777777" w:rsidTr="00920C0C">
        <w:tc>
          <w:tcPr>
            <w:tcW w:w="9498" w:type="dxa"/>
            <w:gridSpan w:val="3"/>
            <w:tcBorders>
              <w:top w:val="single" w:sz="8" w:space="0" w:color="000000"/>
            </w:tcBorders>
          </w:tcPr>
          <w:p w14:paraId="4850E88F" w14:textId="77777777" w:rsidR="00F069CA" w:rsidRPr="00FB2E2B" w:rsidRDefault="00F069CA" w:rsidP="002D4A35">
            <w:pPr>
              <w:rPr>
                <w:rFonts w:ascii="Lato" w:hAnsi="Lato" w:cs="Arial"/>
                <w:b/>
                <w:sz w:val="22"/>
                <w:szCs w:val="22"/>
              </w:rPr>
            </w:pPr>
            <w:r w:rsidRPr="00FB2E2B">
              <w:rPr>
                <w:rFonts w:ascii="Lato" w:hAnsi="Lato" w:cs="Arial"/>
                <w:b/>
                <w:sz w:val="22"/>
                <w:szCs w:val="22"/>
              </w:rPr>
              <w:t xml:space="preserve">Equal Opportunities </w:t>
            </w:r>
          </w:p>
          <w:p w14:paraId="62F68273" w14:textId="77777777" w:rsidR="00F069CA" w:rsidRPr="00FB2E2B" w:rsidRDefault="00F069CA" w:rsidP="00F5619F">
            <w:pPr>
              <w:rPr>
                <w:rFonts w:ascii="Lato" w:hAnsi="Lato" w:cs="Arial"/>
                <w:sz w:val="22"/>
                <w:szCs w:val="22"/>
              </w:rPr>
            </w:pPr>
            <w:r w:rsidRPr="00FB2E2B">
              <w:rPr>
                <w:rFonts w:ascii="Lato" w:hAnsi="Lato" w:cs="Arial"/>
                <w:sz w:val="22"/>
                <w:szCs w:val="22"/>
              </w:rPr>
              <w:t xml:space="preserve">The </w:t>
            </w:r>
            <w:r w:rsidR="00F5619F" w:rsidRPr="00FB2E2B">
              <w:rPr>
                <w:rFonts w:ascii="Lato" w:hAnsi="Lato" w:cs="Arial"/>
                <w:sz w:val="22"/>
                <w:szCs w:val="22"/>
              </w:rPr>
              <w:t>role</w:t>
            </w:r>
            <w:r w:rsidRPr="00FB2E2B">
              <w:rPr>
                <w:rFonts w:ascii="Lato" w:hAnsi="Lato" w:cs="Arial"/>
                <w:sz w:val="22"/>
                <w:szCs w:val="22"/>
              </w:rPr>
              <w:t xml:space="preserve"> holder is required to carry out the duties in accordance with the SCI Equal Opportunities and Diversity policies and procedures.</w:t>
            </w:r>
          </w:p>
        </w:tc>
      </w:tr>
      <w:tr w:rsidR="00520EAC" w:rsidRPr="00FB2E2B" w14:paraId="51E438EE" w14:textId="77777777" w:rsidTr="00543A17">
        <w:tc>
          <w:tcPr>
            <w:tcW w:w="9498" w:type="dxa"/>
            <w:gridSpan w:val="3"/>
          </w:tcPr>
          <w:p w14:paraId="1E53F3F1" w14:textId="77777777" w:rsidR="00520EAC" w:rsidRPr="00FB2E2B" w:rsidRDefault="00520EAC" w:rsidP="00520EAC">
            <w:pPr>
              <w:rPr>
                <w:rFonts w:ascii="Lato" w:hAnsi="Lato"/>
                <w:b/>
                <w:color w:val="000000"/>
                <w:sz w:val="22"/>
                <w:szCs w:val="22"/>
              </w:rPr>
            </w:pPr>
            <w:r w:rsidRPr="00FB2E2B">
              <w:rPr>
                <w:rFonts w:ascii="Lato" w:hAnsi="Lato"/>
                <w:b/>
                <w:color w:val="000000"/>
                <w:sz w:val="22"/>
                <w:szCs w:val="22"/>
              </w:rPr>
              <w:t>Child Safeguarding:</w:t>
            </w:r>
          </w:p>
          <w:p w14:paraId="15C21675" w14:textId="77777777" w:rsidR="00520EAC" w:rsidRPr="00FB2E2B" w:rsidRDefault="00520EAC" w:rsidP="007D3755">
            <w:pPr>
              <w:rPr>
                <w:rFonts w:ascii="Lato" w:hAnsi="Lato"/>
                <w:sz w:val="22"/>
                <w:szCs w:val="22"/>
              </w:rPr>
            </w:pPr>
            <w:r w:rsidRPr="00FB2E2B">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FB2E2B">
              <w:rPr>
                <w:rFonts w:ascii="Lato" w:hAnsi="Lato"/>
                <w:sz w:val="22"/>
                <w:szCs w:val="22"/>
              </w:rPr>
              <w:t>.</w:t>
            </w:r>
          </w:p>
        </w:tc>
      </w:tr>
      <w:tr w:rsidR="00EC46B9" w:rsidRPr="00FB2E2B" w14:paraId="1CA312AB" w14:textId="77777777" w:rsidTr="00543A17">
        <w:tc>
          <w:tcPr>
            <w:tcW w:w="9498" w:type="dxa"/>
            <w:gridSpan w:val="3"/>
          </w:tcPr>
          <w:p w14:paraId="3B68E5AB" w14:textId="77777777" w:rsidR="00EC46B9" w:rsidRPr="00FB2E2B" w:rsidRDefault="00EC46B9" w:rsidP="00EC46B9">
            <w:pPr>
              <w:rPr>
                <w:rFonts w:ascii="Lato" w:hAnsi="Lato"/>
                <w:b/>
                <w:sz w:val="22"/>
                <w:szCs w:val="22"/>
              </w:rPr>
            </w:pPr>
            <w:r w:rsidRPr="00FB2E2B">
              <w:rPr>
                <w:rFonts w:ascii="Lato" w:hAnsi="Lato"/>
                <w:b/>
                <w:sz w:val="22"/>
                <w:szCs w:val="22"/>
              </w:rPr>
              <w:t>Safeguarding our Staff:</w:t>
            </w:r>
          </w:p>
          <w:p w14:paraId="423F977B" w14:textId="77777777" w:rsidR="00EC46B9" w:rsidRPr="00FB2E2B" w:rsidRDefault="00EC46B9" w:rsidP="00EC46B9">
            <w:pPr>
              <w:rPr>
                <w:rFonts w:ascii="Lato" w:hAnsi="Lato"/>
                <w:sz w:val="22"/>
                <w:szCs w:val="22"/>
              </w:rPr>
            </w:pPr>
            <w:r w:rsidRPr="00FB2E2B">
              <w:rPr>
                <w:rFonts w:ascii="Lato" w:hAnsi="Lato"/>
                <w:sz w:val="22"/>
                <w:szCs w:val="22"/>
              </w:rPr>
              <w:t>The post holder is required to carry out the duties in accordance with the SCI anti-harassment policy</w:t>
            </w:r>
          </w:p>
        </w:tc>
      </w:tr>
      <w:tr w:rsidR="00F069CA" w:rsidRPr="00FB2E2B" w14:paraId="027D1F99" w14:textId="77777777" w:rsidTr="00543A17">
        <w:tc>
          <w:tcPr>
            <w:tcW w:w="9498" w:type="dxa"/>
            <w:gridSpan w:val="3"/>
          </w:tcPr>
          <w:p w14:paraId="370FDA73" w14:textId="77777777" w:rsidR="00F069CA" w:rsidRPr="00FB2E2B" w:rsidRDefault="00F069CA" w:rsidP="002D4A35">
            <w:pPr>
              <w:rPr>
                <w:rFonts w:ascii="Lato" w:hAnsi="Lato" w:cs="Arial"/>
                <w:b/>
                <w:sz w:val="22"/>
                <w:szCs w:val="22"/>
              </w:rPr>
            </w:pPr>
            <w:r w:rsidRPr="00FB2E2B">
              <w:rPr>
                <w:rFonts w:ascii="Lato" w:hAnsi="Lato" w:cs="Arial"/>
                <w:b/>
                <w:sz w:val="22"/>
                <w:szCs w:val="22"/>
              </w:rPr>
              <w:t>Health and Safety</w:t>
            </w:r>
          </w:p>
          <w:p w14:paraId="763C4DAF" w14:textId="77777777" w:rsidR="00F069CA" w:rsidRPr="00FB2E2B" w:rsidRDefault="00F5619F" w:rsidP="007770CA">
            <w:pPr>
              <w:rPr>
                <w:rFonts w:ascii="Lato" w:hAnsi="Lato" w:cs="Arial"/>
                <w:sz w:val="22"/>
                <w:szCs w:val="22"/>
              </w:rPr>
            </w:pPr>
            <w:r w:rsidRPr="00FB2E2B">
              <w:rPr>
                <w:rFonts w:ascii="Lato" w:hAnsi="Lato" w:cs="Arial"/>
                <w:sz w:val="22"/>
                <w:szCs w:val="22"/>
              </w:rPr>
              <w:t>The role</w:t>
            </w:r>
            <w:r w:rsidR="00F069CA" w:rsidRPr="00FB2E2B">
              <w:rPr>
                <w:rFonts w:ascii="Lato" w:hAnsi="Lato" w:cs="Arial"/>
                <w:sz w:val="22"/>
                <w:szCs w:val="22"/>
              </w:rPr>
              <w:t xml:space="preserve"> holder is required to carry out the duties in accordance with SCI Health and Safety policies and procedures.</w:t>
            </w:r>
          </w:p>
        </w:tc>
      </w:tr>
      <w:tr w:rsidR="00F069CA" w:rsidRPr="00FB2E2B" w14:paraId="0245FE7A" w14:textId="77777777" w:rsidTr="00543A17">
        <w:trPr>
          <w:trHeight w:val="425"/>
        </w:trPr>
        <w:tc>
          <w:tcPr>
            <w:tcW w:w="4678" w:type="dxa"/>
            <w:gridSpan w:val="2"/>
            <w:tcBorders>
              <w:bottom w:val="single" w:sz="4" w:space="0" w:color="auto"/>
            </w:tcBorders>
          </w:tcPr>
          <w:p w14:paraId="1531EF26" w14:textId="43827E52" w:rsidR="00F069CA" w:rsidRPr="00FB2E2B" w:rsidRDefault="00F069CA" w:rsidP="009376FF">
            <w:pPr>
              <w:tabs>
                <w:tab w:val="left" w:pos="1134"/>
              </w:tabs>
              <w:rPr>
                <w:rFonts w:ascii="Lato" w:hAnsi="Lato" w:cs="Arial"/>
                <w:b/>
                <w:sz w:val="22"/>
                <w:szCs w:val="22"/>
              </w:rPr>
            </w:pPr>
            <w:r w:rsidRPr="00FB2E2B">
              <w:rPr>
                <w:rFonts w:ascii="Lato" w:hAnsi="Lato" w:cs="Arial"/>
                <w:b/>
                <w:sz w:val="22"/>
                <w:szCs w:val="22"/>
              </w:rPr>
              <w:t>JD written by</w:t>
            </w:r>
            <w:r w:rsidR="00183B33" w:rsidRPr="00FB2E2B">
              <w:rPr>
                <w:rFonts w:ascii="Lato" w:hAnsi="Lato" w:cs="Arial"/>
                <w:b/>
                <w:sz w:val="22"/>
                <w:szCs w:val="22"/>
              </w:rPr>
              <w:t>:</w:t>
            </w:r>
            <w:r w:rsidR="005C4546" w:rsidRPr="00FB2E2B">
              <w:rPr>
                <w:rFonts w:ascii="Lato" w:hAnsi="Lato" w:cs="Arial"/>
                <w:b/>
                <w:sz w:val="22"/>
                <w:szCs w:val="22"/>
              </w:rPr>
              <w:t xml:space="preserve"> </w:t>
            </w:r>
            <w:r w:rsidR="005C4546" w:rsidRPr="00FB2E2B">
              <w:rPr>
                <w:rFonts w:ascii="Lato" w:hAnsi="Lato" w:cs="Arial"/>
                <w:sz w:val="22"/>
                <w:szCs w:val="22"/>
              </w:rPr>
              <w:t>Megan Bassford</w:t>
            </w:r>
          </w:p>
        </w:tc>
        <w:tc>
          <w:tcPr>
            <w:tcW w:w="4820" w:type="dxa"/>
            <w:tcBorders>
              <w:bottom w:val="single" w:sz="4" w:space="0" w:color="auto"/>
            </w:tcBorders>
          </w:tcPr>
          <w:p w14:paraId="37B051FC" w14:textId="12682C68" w:rsidR="00F069CA" w:rsidRPr="00FB2E2B" w:rsidRDefault="00F069CA" w:rsidP="00EF6047">
            <w:pPr>
              <w:tabs>
                <w:tab w:val="left" w:pos="984"/>
              </w:tabs>
              <w:rPr>
                <w:rFonts w:ascii="Lato" w:hAnsi="Lato" w:cs="Arial"/>
                <w:b/>
                <w:sz w:val="22"/>
                <w:szCs w:val="22"/>
              </w:rPr>
            </w:pPr>
            <w:r w:rsidRPr="00FB2E2B">
              <w:rPr>
                <w:rFonts w:ascii="Lato" w:hAnsi="Lato" w:cs="Arial"/>
                <w:b/>
                <w:sz w:val="22"/>
                <w:szCs w:val="22"/>
              </w:rPr>
              <w:t>Date</w:t>
            </w:r>
            <w:r w:rsidR="00CB20F1" w:rsidRPr="00FB2E2B">
              <w:rPr>
                <w:rFonts w:ascii="Lato" w:hAnsi="Lato" w:cs="Arial"/>
                <w:b/>
                <w:sz w:val="22"/>
                <w:szCs w:val="22"/>
              </w:rPr>
              <w:t>:</w:t>
            </w:r>
            <w:r w:rsidR="005C4546" w:rsidRPr="00FB2E2B">
              <w:rPr>
                <w:rFonts w:ascii="Lato" w:hAnsi="Lato" w:cs="Arial"/>
                <w:b/>
                <w:sz w:val="22"/>
                <w:szCs w:val="22"/>
              </w:rPr>
              <w:t xml:space="preserve"> </w:t>
            </w:r>
            <w:r w:rsidR="00EF6047">
              <w:rPr>
                <w:rFonts w:ascii="Lato" w:hAnsi="Lato" w:cs="Arial"/>
                <w:sz w:val="22"/>
                <w:szCs w:val="22"/>
              </w:rPr>
              <w:t>21</w:t>
            </w:r>
            <w:r w:rsidR="005C4546" w:rsidRPr="00FB2E2B">
              <w:rPr>
                <w:rFonts w:ascii="Lato" w:hAnsi="Lato" w:cs="Arial"/>
                <w:sz w:val="22"/>
                <w:szCs w:val="22"/>
              </w:rPr>
              <w:t>/10/2022</w:t>
            </w:r>
          </w:p>
        </w:tc>
      </w:tr>
      <w:tr w:rsidR="00F069CA" w:rsidRPr="00FB2E2B" w14:paraId="40DC0E4C" w14:textId="77777777" w:rsidTr="00F069CA">
        <w:trPr>
          <w:trHeight w:val="425"/>
        </w:trPr>
        <w:tc>
          <w:tcPr>
            <w:tcW w:w="4678" w:type="dxa"/>
            <w:gridSpan w:val="2"/>
            <w:tcBorders>
              <w:bottom w:val="single" w:sz="4" w:space="0" w:color="auto"/>
            </w:tcBorders>
          </w:tcPr>
          <w:p w14:paraId="52403E33" w14:textId="39487559" w:rsidR="00F069CA" w:rsidRPr="00FB2E2B" w:rsidRDefault="00F069CA" w:rsidP="009376FF">
            <w:pPr>
              <w:tabs>
                <w:tab w:val="left" w:pos="1134"/>
              </w:tabs>
              <w:rPr>
                <w:rFonts w:ascii="Lato" w:hAnsi="Lato" w:cs="Arial"/>
                <w:sz w:val="22"/>
                <w:szCs w:val="22"/>
              </w:rPr>
            </w:pPr>
            <w:r w:rsidRPr="00FB2E2B">
              <w:rPr>
                <w:rFonts w:ascii="Lato" w:hAnsi="Lato" w:cs="Arial"/>
                <w:b/>
                <w:sz w:val="22"/>
                <w:szCs w:val="22"/>
              </w:rPr>
              <w:t>JD agreed by:</w:t>
            </w:r>
            <w:r w:rsidR="005C4546" w:rsidRPr="00FB2E2B">
              <w:rPr>
                <w:rFonts w:ascii="Lato" w:hAnsi="Lato" w:cs="Arial"/>
                <w:b/>
                <w:sz w:val="22"/>
                <w:szCs w:val="22"/>
              </w:rPr>
              <w:t xml:space="preserve"> </w:t>
            </w:r>
            <w:r w:rsidR="005C4546" w:rsidRPr="00FB2E2B">
              <w:rPr>
                <w:rFonts w:ascii="Lato" w:hAnsi="Lato" w:cs="Arial"/>
                <w:sz w:val="22"/>
                <w:szCs w:val="22"/>
              </w:rPr>
              <w:t>Willem Zuidema</w:t>
            </w:r>
          </w:p>
        </w:tc>
        <w:tc>
          <w:tcPr>
            <w:tcW w:w="4820" w:type="dxa"/>
          </w:tcPr>
          <w:p w14:paraId="059F06FF" w14:textId="15DD65D0" w:rsidR="00F069CA" w:rsidRPr="00FB2E2B" w:rsidRDefault="00F069CA" w:rsidP="009376FF">
            <w:pPr>
              <w:tabs>
                <w:tab w:val="left" w:pos="984"/>
              </w:tabs>
              <w:rPr>
                <w:rFonts w:ascii="Lato" w:hAnsi="Lato" w:cs="Arial"/>
                <w:b/>
                <w:sz w:val="22"/>
                <w:szCs w:val="22"/>
              </w:rPr>
            </w:pPr>
            <w:r w:rsidRPr="00FB2E2B">
              <w:rPr>
                <w:rFonts w:ascii="Lato" w:hAnsi="Lato" w:cs="Arial"/>
                <w:b/>
                <w:sz w:val="22"/>
                <w:szCs w:val="22"/>
              </w:rPr>
              <w:t>Date:</w:t>
            </w:r>
            <w:r w:rsidR="001C3FEC">
              <w:rPr>
                <w:rFonts w:ascii="Lato" w:hAnsi="Lato" w:cs="Arial"/>
                <w:b/>
                <w:sz w:val="22"/>
                <w:szCs w:val="22"/>
              </w:rPr>
              <w:t xml:space="preserve"> </w:t>
            </w:r>
            <w:r w:rsidR="001C3FEC" w:rsidRPr="001C3FEC">
              <w:rPr>
                <w:rFonts w:ascii="Lato" w:hAnsi="Lato" w:cs="Arial"/>
                <w:sz w:val="22"/>
                <w:szCs w:val="22"/>
              </w:rPr>
              <w:t>21/10/2022</w:t>
            </w:r>
          </w:p>
        </w:tc>
      </w:tr>
      <w:tr w:rsidR="00F069CA" w:rsidRPr="00FB2E2B" w14:paraId="192A519B" w14:textId="77777777" w:rsidTr="00F069CA">
        <w:trPr>
          <w:trHeight w:val="425"/>
        </w:trPr>
        <w:tc>
          <w:tcPr>
            <w:tcW w:w="4678" w:type="dxa"/>
            <w:gridSpan w:val="2"/>
          </w:tcPr>
          <w:p w14:paraId="551D5326" w14:textId="77777777" w:rsidR="00F069CA" w:rsidRPr="00FB2E2B" w:rsidRDefault="00F5619F" w:rsidP="009376FF">
            <w:pPr>
              <w:tabs>
                <w:tab w:val="left" w:pos="1134"/>
              </w:tabs>
              <w:rPr>
                <w:rFonts w:ascii="Lato" w:hAnsi="Lato" w:cs="Arial"/>
                <w:b/>
                <w:sz w:val="22"/>
                <w:szCs w:val="22"/>
              </w:rPr>
            </w:pPr>
            <w:r w:rsidRPr="00FB2E2B">
              <w:rPr>
                <w:rFonts w:ascii="Lato" w:hAnsi="Lato" w:cs="Arial"/>
                <w:b/>
                <w:sz w:val="22"/>
                <w:szCs w:val="22"/>
              </w:rPr>
              <w:t>U</w:t>
            </w:r>
            <w:r w:rsidR="00F069CA" w:rsidRPr="00FB2E2B">
              <w:rPr>
                <w:rFonts w:ascii="Lato" w:hAnsi="Lato" w:cs="Arial"/>
                <w:b/>
                <w:sz w:val="22"/>
                <w:szCs w:val="22"/>
              </w:rPr>
              <w:t>pdated By:</w:t>
            </w:r>
          </w:p>
        </w:tc>
        <w:tc>
          <w:tcPr>
            <w:tcW w:w="4820" w:type="dxa"/>
            <w:tcBorders>
              <w:bottom w:val="single" w:sz="4" w:space="0" w:color="auto"/>
            </w:tcBorders>
          </w:tcPr>
          <w:p w14:paraId="610BB4F7" w14:textId="77777777" w:rsidR="00F069CA" w:rsidRPr="00FB2E2B" w:rsidRDefault="00F069CA" w:rsidP="009376FF">
            <w:pPr>
              <w:tabs>
                <w:tab w:val="left" w:pos="984"/>
              </w:tabs>
              <w:rPr>
                <w:rFonts w:ascii="Lato" w:hAnsi="Lato" w:cs="Arial"/>
                <w:b/>
                <w:sz w:val="22"/>
                <w:szCs w:val="22"/>
              </w:rPr>
            </w:pPr>
            <w:r w:rsidRPr="00FB2E2B">
              <w:rPr>
                <w:rFonts w:ascii="Lato" w:hAnsi="Lato" w:cs="Arial"/>
                <w:b/>
                <w:sz w:val="22"/>
                <w:szCs w:val="22"/>
              </w:rPr>
              <w:t>Date</w:t>
            </w:r>
            <w:r w:rsidR="00CB20F1" w:rsidRPr="00FB2E2B">
              <w:rPr>
                <w:rFonts w:ascii="Lato" w:hAnsi="Lato" w:cs="Arial"/>
                <w:b/>
                <w:sz w:val="22"/>
                <w:szCs w:val="22"/>
              </w:rPr>
              <w:t>:</w:t>
            </w:r>
          </w:p>
        </w:tc>
      </w:tr>
      <w:tr w:rsidR="00F069CA" w:rsidRPr="00FB2E2B" w14:paraId="7C5B9ED7" w14:textId="77777777" w:rsidTr="00543A17">
        <w:trPr>
          <w:trHeight w:val="425"/>
        </w:trPr>
        <w:tc>
          <w:tcPr>
            <w:tcW w:w="4678" w:type="dxa"/>
            <w:gridSpan w:val="2"/>
            <w:tcBorders>
              <w:bottom w:val="single" w:sz="4" w:space="0" w:color="auto"/>
            </w:tcBorders>
          </w:tcPr>
          <w:p w14:paraId="0789740A" w14:textId="77777777" w:rsidR="00F069CA" w:rsidRPr="00FB2E2B" w:rsidRDefault="00F069CA" w:rsidP="009376FF">
            <w:pPr>
              <w:tabs>
                <w:tab w:val="left" w:pos="1134"/>
              </w:tabs>
              <w:rPr>
                <w:rFonts w:ascii="Lato" w:hAnsi="Lato" w:cs="Arial"/>
                <w:b/>
                <w:sz w:val="22"/>
                <w:szCs w:val="22"/>
              </w:rPr>
            </w:pPr>
            <w:r w:rsidRPr="00FB2E2B">
              <w:rPr>
                <w:rFonts w:ascii="Lato" w:hAnsi="Lato" w:cs="Arial"/>
                <w:b/>
                <w:sz w:val="22"/>
                <w:szCs w:val="22"/>
              </w:rPr>
              <w:t>Evaluated</w:t>
            </w:r>
            <w:r w:rsidR="00183B33" w:rsidRPr="00FB2E2B">
              <w:rPr>
                <w:rFonts w:ascii="Lato" w:hAnsi="Lato" w:cs="Arial"/>
                <w:b/>
                <w:sz w:val="22"/>
                <w:szCs w:val="22"/>
              </w:rPr>
              <w:t>:</w:t>
            </w:r>
          </w:p>
        </w:tc>
        <w:tc>
          <w:tcPr>
            <w:tcW w:w="4820" w:type="dxa"/>
            <w:tcBorders>
              <w:bottom w:val="single" w:sz="4" w:space="0" w:color="auto"/>
            </w:tcBorders>
          </w:tcPr>
          <w:p w14:paraId="3F35571C" w14:textId="77777777" w:rsidR="00F069CA" w:rsidRPr="00FB2E2B" w:rsidRDefault="00F069CA" w:rsidP="009376FF">
            <w:pPr>
              <w:tabs>
                <w:tab w:val="left" w:pos="984"/>
              </w:tabs>
              <w:rPr>
                <w:rFonts w:ascii="Lato" w:hAnsi="Lato" w:cs="Arial"/>
                <w:b/>
                <w:sz w:val="22"/>
                <w:szCs w:val="22"/>
              </w:rPr>
            </w:pPr>
            <w:r w:rsidRPr="00FB2E2B">
              <w:rPr>
                <w:rFonts w:ascii="Lato" w:hAnsi="Lato" w:cs="Arial"/>
                <w:b/>
                <w:sz w:val="22"/>
                <w:szCs w:val="22"/>
              </w:rPr>
              <w:t>Date</w:t>
            </w:r>
            <w:r w:rsidR="00CB20F1" w:rsidRPr="00FB2E2B">
              <w:rPr>
                <w:rFonts w:ascii="Lato" w:hAnsi="Lato" w:cs="Arial"/>
                <w:b/>
                <w:sz w:val="22"/>
                <w:szCs w:val="22"/>
              </w:rPr>
              <w:t>:</w:t>
            </w:r>
          </w:p>
        </w:tc>
      </w:tr>
    </w:tbl>
    <w:p w14:paraId="61E99DDB" w14:textId="77777777" w:rsidR="00B83E89" w:rsidRPr="00FB2E2B" w:rsidRDefault="00B83E89" w:rsidP="00DF31B1">
      <w:pPr>
        <w:rPr>
          <w:rFonts w:ascii="Lato" w:hAnsi="Lato" w:cs="Arial"/>
          <w:sz w:val="22"/>
          <w:szCs w:val="22"/>
        </w:rPr>
      </w:pPr>
    </w:p>
    <w:sectPr w:rsidR="00B83E89" w:rsidRPr="00FB2E2B">
      <w:headerReference w:type="default" r:id="rId11"/>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95455" w16cid:durableId="2713B2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2A5D" w14:textId="77777777" w:rsidR="00E32CA8" w:rsidRDefault="00E32CA8">
      <w:r>
        <w:separator/>
      </w:r>
    </w:p>
  </w:endnote>
  <w:endnote w:type="continuationSeparator" w:id="0">
    <w:p w14:paraId="05D30C0A" w14:textId="77777777" w:rsidR="00E32CA8" w:rsidRDefault="00E3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5E1F" w14:textId="77777777" w:rsidR="00E32CA8" w:rsidRDefault="00E32CA8">
      <w:r>
        <w:separator/>
      </w:r>
    </w:p>
  </w:footnote>
  <w:footnote w:type="continuationSeparator" w:id="0">
    <w:p w14:paraId="42214EF9" w14:textId="77777777" w:rsidR="00E32CA8" w:rsidRDefault="00E3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F84A" w14:textId="77777777" w:rsidR="001B2A90" w:rsidRPr="00392B7C" w:rsidRDefault="00392B7C" w:rsidP="00F55B51">
    <w:pPr>
      <w:pStyle w:val="Header"/>
      <w:ind w:left="-142"/>
      <w:jc w:val="center"/>
      <w:rPr>
        <w:rFonts w:ascii="Oswald" w:hAnsi="Oswald" w:cs="Arial"/>
        <w:b/>
        <w:smallCaps/>
        <w:sz w:val="22"/>
        <w:szCs w:val="22"/>
      </w:rPr>
    </w:pPr>
    <w:r w:rsidRPr="00392B7C">
      <w:rPr>
        <w:rFonts w:ascii="Oswald" w:hAnsi="Oswald" w:cs="Arial"/>
        <w:b/>
        <w:smallCaps/>
        <w:noProof/>
        <w:sz w:val="22"/>
        <w:szCs w:val="22"/>
        <w:lang w:eastAsia="en-GB"/>
      </w:rPr>
      <w:pict w14:anchorId="162C1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392B7C">
      <w:rPr>
        <w:rFonts w:ascii="Oswald" w:hAnsi="Oswald" w:cs="Arial"/>
        <w:b/>
        <w:smallCaps/>
        <w:sz w:val="22"/>
        <w:szCs w:val="22"/>
      </w:rPr>
      <w:t xml:space="preserve">SAVE THE CHILDREN INTERNATIONAL </w:t>
    </w:r>
  </w:p>
  <w:p w14:paraId="6BC71ED3" w14:textId="77777777" w:rsidR="001B2A90" w:rsidRPr="00392B7C" w:rsidRDefault="00F5619F" w:rsidP="00F55B51">
    <w:pPr>
      <w:pStyle w:val="Header"/>
      <w:ind w:left="-142"/>
      <w:jc w:val="center"/>
      <w:rPr>
        <w:rFonts w:ascii="Oswald" w:hAnsi="Oswald" w:cs="Arial"/>
        <w:b/>
        <w:smallCaps/>
        <w:sz w:val="22"/>
        <w:szCs w:val="22"/>
      </w:rPr>
    </w:pPr>
    <w:r w:rsidRPr="00392B7C">
      <w:rPr>
        <w:rFonts w:ascii="Oswald" w:hAnsi="Oswald" w:cs="Arial"/>
        <w:b/>
        <w:smallCaps/>
        <w:sz w:val="22"/>
        <w:szCs w:val="22"/>
      </w:rPr>
      <w:t>ROLE PROFILE</w:t>
    </w:r>
  </w:p>
  <w:p w14:paraId="50F66CE0"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2775518"/>
    <w:multiLevelType w:val="hybridMultilevel"/>
    <w:tmpl w:val="917CAF56"/>
    <w:lvl w:ilvl="0" w:tplc="9D007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3042161"/>
    <w:multiLevelType w:val="hybridMultilevel"/>
    <w:tmpl w:val="71AE97D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268B0"/>
    <w:multiLevelType w:val="hybridMultilevel"/>
    <w:tmpl w:val="7534C14E"/>
    <w:lvl w:ilvl="0" w:tplc="9D007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31F67"/>
    <w:multiLevelType w:val="hybridMultilevel"/>
    <w:tmpl w:val="E2209BDE"/>
    <w:lvl w:ilvl="0" w:tplc="004A7240">
      <w:numFmt w:val="bullet"/>
      <w:lvlText w:val="•"/>
      <w:lvlJc w:val="left"/>
      <w:pPr>
        <w:ind w:left="826" w:hanging="360"/>
      </w:pPr>
      <w:rPr>
        <w:rFonts w:ascii="Trebuchet MS" w:eastAsia="Trebuchet MS" w:hAnsi="Trebuchet MS" w:cs="Trebuchet MS" w:hint="default"/>
        <w:b/>
        <w:bCs/>
        <w:w w:val="67"/>
        <w:sz w:val="22"/>
        <w:szCs w:val="22"/>
        <w:lang w:val="en-US" w:eastAsia="en-US" w:bidi="ar-SA"/>
      </w:rPr>
    </w:lvl>
    <w:lvl w:ilvl="1" w:tplc="65783EF6">
      <w:numFmt w:val="bullet"/>
      <w:lvlText w:val="•"/>
      <w:lvlJc w:val="left"/>
      <w:pPr>
        <w:ind w:left="1687" w:hanging="360"/>
      </w:pPr>
      <w:rPr>
        <w:lang w:val="en-US" w:eastAsia="en-US" w:bidi="ar-SA"/>
      </w:rPr>
    </w:lvl>
    <w:lvl w:ilvl="2" w:tplc="D64E204C">
      <w:numFmt w:val="bullet"/>
      <w:lvlText w:val="•"/>
      <w:lvlJc w:val="left"/>
      <w:pPr>
        <w:ind w:left="2554" w:hanging="360"/>
      </w:pPr>
      <w:rPr>
        <w:lang w:val="en-US" w:eastAsia="en-US" w:bidi="ar-SA"/>
      </w:rPr>
    </w:lvl>
    <w:lvl w:ilvl="3" w:tplc="8680658C">
      <w:numFmt w:val="bullet"/>
      <w:lvlText w:val="•"/>
      <w:lvlJc w:val="left"/>
      <w:pPr>
        <w:ind w:left="3421" w:hanging="360"/>
      </w:pPr>
      <w:rPr>
        <w:lang w:val="en-US" w:eastAsia="en-US" w:bidi="ar-SA"/>
      </w:rPr>
    </w:lvl>
    <w:lvl w:ilvl="4" w:tplc="29FE6302">
      <w:numFmt w:val="bullet"/>
      <w:lvlText w:val="•"/>
      <w:lvlJc w:val="left"/>
      <w:pPr>
        <w:ind w:left="4289" w:hanging="360"/>
      </w:pPr>
      <w:rPr>
        <w:lang w:val="en-US" w:eastAsia="en-US" w:bidi="ar-SA"/>
      </w:rPr>
    </w:lvl>
    <w:lvl w:ilvl="5" w:tplc="9B28F0FA">
      <w:numFmt w:val="bullet"/>
      <w:lvlText w:val="•"/>
      <w:lvlJc w:val="left"/>
      <w:pPr>
        <w:ind w:left="5156" w:hanging="360"/>
      </w:pPr>
      <w:rPr>
        <w:lang w:val="en-US" w:eastAsia="en-US" w:bidi="ar-SA"/>
      </w:rPr>
    </w:lvl>
    <w:lvl w:ilvl="6" w:tplc="545E1E88">
      <w:numFmt w:val="bullet"/>
      <w:lvlText w:val="•"/>
      <w:lvlJc w:val="left"/>
      <w:pPr>
        <w:ind w:left="6023" w:hanging="360"/>
      </w:pPr>
      <w:rPr>
        <w:lang w:val="en-US" w:eastAsia="en-US" w:bidi="ar-SA"/>
      </w:rPr>
    </w:lvl>
    <w:lvl w:ilvl="7" w:tplc="991A11E6">
      <w:numFmt w:val="bullet"/>
      <w:lvlText w:val="•"/>
      <w:lvlJc w:val="left"/>
      <w:pPr>
        <w:ind w:left="6891" w:hanging="360"/>
      </w:pPr>
      <w:rPr>
        <w:lang w:val="en-US" w:eastAsia="en-US" w:bidi="ar-SA"/>
      </w:rPr>
    </w:lvl>
    <w:lvl w:ilvl="8" w:tplc="0756C92C">
      <w:numFmt w:val="bullet"/>
      <w:lvlText w:val="•"/>
      <w:lvlJc w:val="left"/>
      <w:pPr>
        <w:ind w:left="7758" w:hanging="360"/>
      </w:pPr>
      <w:rPr>
        <w:lang w:val="en-US" w:eastAsia="en-US" w:bidi="ar-SA"/>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99E6BC6"/>
    <w:multiLevelType w:val="hybridMultilevel"/>
    <w:tmpl w:val="D5D25700"/>
    <w:lvl w:ilvl="0" w:tplc="FE464FC0">
      <w:numFmt w:val="bullet"/>
      <w:lvlText w:val="•"/>
      <w:lvlJc w:val="left"/>
      <w:pPr>
        <w:ind w:left="826" w:hanging="360"/>
      </w:pPr>
      <w:rPr>
        <w:rFonts w:ascii="Trebuchet MS" w:eastAsia="Trebuchet MS" w:hAnsi="Trebuchet MS" w:cs="Trebuchet MS" w:hint="default"/>
        <w:b/>
        <w:bCs/>
        <w:w w:val="67"/>
        <w:sz w:val="22"/>
        <w:szCs w:val="22"/>
        <w:lang w:val="en-US" w:eastAsia="en-US" w:bidi="ar-SA"/>
      </w:rPr>
    </w:lvl>
    <w:lvl w:ilvl="1" w:tplc="D2C8B9A4">
      <w:numFmt w:val="bullet"/>
      <w:lvlText w:val="•"/>
      <w:lvlJc w:val="left"/>
      <w:pPr>
        <w:ind w:left="1687" w:hanging="360"/>
      </w:pPr>
      <w:rPr>
        <w:lang w:val="en-US" w:eastAsia="en-US" w:bidi="ar-SA"/>
      </w:rPr>
    </w:lvl>
    <w:lvl w:ilvl="2" w:tplc="6278F9DE">
      <w:numFmt w:val="bullet"/>
      <w:lvlText w:val="•"/>
      <w:lvlJc w:val="left"/>
      <w:pPr>
        <w:ind w:left="2554" w:hanging="360"/>
      </w:pPr>
      <w:rPr>
        <w:lang w:val="en-US" w:eastAsia="en-US" w:bidi="ar-SA"/>
      </w:rPr>
    </w:lvl>
    <w:lvl w:ilvl="3" w:tplc="4ABC5C16">
      <w:numFmt w:val="bullet"/>
      <w:lvlText w:val="•"/>
      <w:lvlJc w:val="left"/>
      <w:pPr>
        <w:ind w:left="3421" w:hanging="360"/>
      </w:pPr>
      <w:rPr>
        <w:lang w:val="en-US" w:eastAsia="en-US" w:bidi="ar-SA"/>
      </w:rPr>
    </w:lvl>
    <w:lvl w:ilvl="4" w:tplc="1F1A74FE">
      <w:numFmt w:val="bullet"/>
      <w:lvlText w:val="•"/>
      <w:lvlJc w:val="left"/>
      <w:pPr>
        <w:ind w:left="4289" w:hanging="360"/>
      </w:pPr>
      <w:rPr>
        <w:lang w:val="en-US" w:eastAsia="en-US" w:bidi="ar-SA"/>
      </w:rPr>
    </w:lvl>
    <w:lvl w:ilvl="5" w:tplc="95AAFF3A">
      <w:numFmt w:val="bullet"/>
      <w:lvlText w:val="•"/>
      <w:lvlJc w:val="left"/>
      <w:pPr>
        <w:ind w:left="5156" w:hanging="360"/>
      </w:pPr>
      <w:rPr>
        <w:lang w:val="en-US" w:eastAsia="en-US" w:bidi="ar-SA"/>
      </w:rPr>
    </w:lvl>
    <w:lvl w:ilvl="6" w:tplc="E6969E9E">
      <w:numFmt w:val="bullet"/>
      <w:lvlText w:val="•"/>
      <w:lvlJc w:val="left"/>
      <w:pPr>
        <w:ind w:left="6023" w:hanging="360"/>
      </w:pPr>
      <w:rPr>
        <w:lang w:val="en-US" w:eastAsia="en-US" w:bidi="ar-SA"/>
      </w:rPr>
    </w:lvl>
    <w:lvl w:ilvl="7" w:tplc="8550D56A">
      <w:numFmt w:val="bullet"/>
      <w:lvlText w:val="•"/>
      <w:lvlJc w:val="left"/>
      <w:pPr>
        <w:ind w:left="6891" w:hanging="360"/>
      </w:pPr>
      <w:rPr>
        <w:lang w:val="en-US" w:eastAsia="en-US" w:bidi="ar-SA"/>
      </w:rPr>
    </w:lvl>
    <w:lvl w:ilvl="8" w:tplc="CB4CCF88">
      <w:numFmt w:val="bullet"/>
      <w:lvlText w:val="•"/>
      <w:lvlJc w:val="left"/>
      <w:pPr>
        <w:ind w:left="7758" w:hanging="360"/>
      </w:pPr>
      <w:rPr>
        <w:lang w:val="en-US" w:eastAsia="en-US" w:bidi="ar-SA"/>
      </w:rPr>
    </w:lvl>
  </w:abstractNum>
  <w:num w:numId="1">
    <w:abstractNumId w:val="21"/>
  </w:num>
  <w:num w:numId="2">
    <w:abstractNumId w:val="13"/>
  </w:num>
  <w:num w:numId="3">
    <w:abstractNumId w:val="19"/>
  </w:num>
  <w:num w:numId="4">
    <w:abstractNumId w:val="0"/>
  </w:num>
  <w:num w:numId="5">
    <w:abstractNumId w:val="23"/>
  </w:num>
  <w:num w:numId="6">
    <w:abstractNumId w:val="10"/>
  </w:num>
  <w:num w:numId="7">
    <w:abstractNumId w:val="22"/>
  </w:num>
  <w:num w:numId="8">
    <w:abstractNumId w:val="11"/>
  </w:num>
  <w:num w:numId="9">
    <w:abstractNumId w:val="6"/>
  </w:num>
  <w:num w:numId="10">
    <w:abstractNumId w:val="16"/>
  </w:num>
  <w:num w:numId="11">
    <w:abstractNumId w:val="33"/>
  </w:num>
  <w:num w:numId="12">
    <w:abstractNumId w:val="15"/>
  </w:num>
  <w:num w:numId="13">
    <w:abstractNumId w:val="35"/>
  </w:num>
  <w:num w:numId="14">
    <w:abstractNumId w:val="17"/>
  </w:num>
  <w:num w:numId="15">
    <w:abstractNumId w:val="26"/>
  </w:num>
  <w:num w:numId="16">
    <w:abstractNumId w:val="18"/>
  </w:num>
  <w:num w:numId="17">
    <w:abstractNumId w:val="7"/>
  </w:num>
  <w:num w:numId="18">
    <w:abstractNumId w:val="34"/>
  </w:num>
  <w:num w:numId="19">
    <w:abstractNumId w:val="9"/>
  </w:num>
  <w:num w:numId="20">
    <w:abstractNumId w:val="5"/>
  </w:num>
  <w:num w:numId="21">
    <w:abstractNumId w:val="32"/>
  </w:num>
  <w:num w:numId="22">
    <w:abstractNumId w:val="30"/>
  </w:num>
  <w:num w:numId="23">
    <w:abstractNumId w:val="27"/>
  </w:num>
  <w:num w:numId="24">
    <w:abstractNumId w:val="36"/>
  </w:num>
  <w:num w:numId="25">
    <w:abstractNumId w:val="31"/>
  </w:num>
  <w:num w:numId="26">
    <w:abstractNumId w:val="12"/>
  </w:num>
  <w:num w:numId="27">
    <w:abstractNumId w:val="28"/>
  </w:num>
  <w:num w:numId="28">
    <w:abstractNumId w:val="8"/>
  </w:num>
  <w:num w:numId="29">
    <w:abstractNumId w:val="1"/>
  </w:num>
  <w:num w:numId="30">
    <w:abstractNumId w:val="2"/>
  </w:num>
  <w:num w:numId="31">
    <w:abstractNumId w:val="3"/>
  </w:num>
  <w:num w:numId="32">
    <w:abstractNumId w:val="4"/>
  </w:num>
  <w:num w:numId="33">
    <w:abstractNumId w:val="24"/>
  </w:num>
  <w:num w:numId="34">
    <w:abstractNumId w:val="37"/>
  </w:num>
  <w:num w:numId="35">
    <w:abstractNumId w:val="25"/>
  </w:num>
  <w:num w:numId="36">
    <w:abstractNumId w:val="29"/>
  </w:num>
  <w:num w:numId="37">
    <w:abstractNumId w:val="20"/>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96D01"/>
    <w:rsid w:val="000A0163"/>
    <w:rsid w:val="000B2430"/>
    <w:rsid w:val="000E09C6"/>
    <w:rsid w:val="0015099B"/>
    <w:rsid w:val="00151FEE"/>
    <w:rsid w:val="0015532E"/>
    <w:rsid w:val="00174203"/>
    <w:rsid w:val="0017754D"/>
    <w:rsid w:val="00183B33"/>
    <w:rsid w:val="00197A5F"/>
    <w:rsid w:val="001B2A90"/>
    <w:rsid w:val="001B461D"/>
    <w:rsid w:val="001B6CD2"/>
    <w:rsid w:val="001C3FEC"/>
    <w:rsid w:val="001D0FF3"/>
    <w:rsid w:val="001D1F88"/>
    <w:rsid w:val="001E3518"/>
    <w:rsid w:val="002065ED"/>
    <w:rsid w:val="00225770"/>
    <w:rsid w:val="00255049"/>
    <w:rsid w:val="00261F81"/>
    <w:rsid w:val="00267F7F"/>
    <w:rsid w:val="00281758"/>
    <w:rsid w:val="00287B36"/>
    <w:rsid w:val="00290500"/>
    <w:rsid w:val="002916E8"/>
    <w:rsid w:val="00297EEF"/>
    <w:rsid w:val="002B21C3"/>
    <w:rsid w:val="002B57F3"/>
    <w:rsid w:val="002D01B3"/>
    <w:rsid w:val="002D4A35"/>
    <w:rsid w:val="002E170D"/>
    <w:rsid w:val="002E34C0"/>
    <w:rsid w:val="002E47F0"/>
    <w:rsid w:val="00316796"/>
    <w:rsid w:val="00324580"/>
    <w:rsid w:val="00340F0B"/>
    <w:rsid w:val="00341E13"/>
    <w:rsid w:val="003629B0"/>
    <w:rsid w:val="00382DCB"/>
    <w:rsid w:val="00392B7C"/>
    <w:rsid w:val="003B081D"/>
    <w:rsid w:val="003B2EB5"/>
    <w:rsid w:val="003C2957"/>
    <w:rsid w:val="003D4270"/>
    <w:rsid w:val="00407466"/>
    <w:rsid w:val="00416FB8"/>
    <w:rsid w:val="00434D92"/>
    <w:rsid w:val="00456024"/>
    <w:rsid w:val="00457479"/>
    <w:rsid w:val="004757CF"/>
    <w:rsid w:val="00480895"/>
    <w:rsid w:val="0048212F"/>
    <w:rsid w:val="00482382"/>
    <w:rsid w:val="00483CC9"/>
    <w:rsid w:val="004852D8"/>
    <w:rsid w:val="00493703"/>
    <w:rsid w:val="004B2994"/>
    <w:rsid w:val="004C2411"/>
    <w:rsid w:val="004C3FFF"/>
    <w:rsid w:val="004C44EA"/>
    <w:rsid w:val="004D1C72"/>
    <w:rsid w:val="004E08B0"/>
    <w:rsid w:val="004E2B71"/>
    <w:rsid w:val="00502CDE"/>
    <w:rsid w:val="00514D77"/>
    <w:rsid w:val="00520EAC"/>
    <w:rsid w:val="005358D9"/>
    <w:rsid w:val="00543A17"/>
    <w:rsid w:val="00553DE4"/>
    <w:rsid w:val="00556B70"/>
    <w:rsid w:val="00557B11"/>
    <w:rsid w:val="005602C8"/>
    <w:rsid w:val="00586599"/>
    <w:rsid w:val="00597906"/>
    <w:rsid w:val="005C4546"/>
    <w:rsid w:val="005D08E0"/>
    <w:rsid w:val="005F161F"/>
    <w:rsid w:val="00601D69"/>
    <w:rsid w:val="006171BF"/>
    <w:rsid w:val="006224AD"/>
    <w:rsid w:val="00624CD4"/>
    <w:rsid w:val="00640C69"/>
    <w:rsid w:val="00647D3A"/>
    <w:rsid w:val="00652A42"/>
    <w:rsid w:val="0069034A"/>
    <w:rsid w:val="006934BA"/>
    <w:rsid w:val="006A391E"/>
    <w:rsid w:val="006B16FB"/>
    <w:rsid w:val="006B688C"/>
    <w:rsid w:val="006B7744"/>
    <w:rsid w:val="006C21FD"/>
    <w:rsid w:val="006D3CEE"/>
    <w:rsid w:val="006D7BC5"/>
    <w:rsid w:val="006F40DE"/>
    <w:rsid w:val="006F46C2"/>
    <w:rsid w:val="0072183D"/>
    <w:rsid w:val="00743D76"/>
    <w:rsid w:val="00756550"/>
    <w:rsid w:val="00762004"/>
    <w:rsid w:val="00770638"/>
    <w:rsid w:val="007770CA"/>
    <w:rsid w:val="007830B1"/>
    <w:rsid w:val="00790E3C"/>
    <w:rsid w:val="007B4366"/>
    <w:rsid w:val="007B47F6"/>
    <w:rsid w:val="007D26DC"/>
    <w:rsid w:val="007D3755"/>
    <w:rsid w:val="007F0E5A"/>
    <w:rsid w:val="007F13A8"/>
    <w:rsid w:val="007F3ECE"/>
    <w:rsid w:val="007F729D"/>
    <w:rsid w:val="00805BE2"/>
    <w:rsid w:val="008178C0"/>
    <w:rsid w:val="00822219"/>
    <w:rsid w:val="008264D8"/>
    <w:rsid w:val="00850C04"/>
    <w:rsid w:val="008768AE"/>
    <w:rsid w:val="0088006A"/>
    <w:rsid w:val="008A071A"/>
    <w:rsid w:val="008C5A62"/>
    <w:rsid w:val="008D61D2"/>
    <w:rsid w:val="0090541F"/>
    <w:rsid w:val="00920C0C"/>
    <w:rsid w:val="00920E86"/>
    <w:rsid w:val="00920FDB"/>
    <w:rsid w:val="00921058"/>
    <w:rsid w:val="00927BE8"/>
    <w:rsid w:val="009356CE"/>
    <w:rsid w:val="009373A1"/>
    <w:rsid w:val="009376FF"/>
    <w:rsid w:val="009547DB"/>
    <w:rsid w:val="00970CCC"/>
    <w:rsid w:val="00984B86"/>
    <w:rsid w:val="009C17CE"/>
    <w:rsid w:val="009D22D1"/>
    <w:rsid w:val="009D2BAF"/>
    <w:rsid w:val="009E3F2E"/>
    <w:rsid w:val="00A449FC"/>
    <w:rsid w:val="00A50785"/>
    <w:rsid w:val="00A56833"/>
    <w:rsid w:val="00A62515"/>
    <w:rsid w:val="00A6746E"/>
    <w:rsid w:val="00A9158C"/>
    <w:rsid w:val="00AA77CC"/>
    <w:rsid w:val="00AB2CE5"/>
    <w:rsid w:val="00AC04C3"/>
    <w:rsid w:val="00AC7F69"/>
    <w:rsid w:val="00AD38C8"/>
    <w:rsid w:val="00AD53D3"/>
    <w:rsid w:val="00AE3EDF"/>
    <w:rsid w:val="00B04818"/>
    <w:rsid w:val="00B109CA"/>
    <w:rsid w:val="00B14F8E"/>
    <w:rsid w:val="00B21B76"/>
    <w:rsid w:val="00B5365E"/>
    <w:rsid w:val="00B830C1"/>
    <w:rsid w:val="00B83E89"/>
    <w:rsid w:val="00B84E72"/>
    <w:rsid w:val="00B85F11"/>
    <w:rsid w:val="00B9157F"/>
    <w:rsid w:val="00BA2A12"/>
    <w:rsid w:val="00BC471B"/>
    <w:rsid w:val="00BD1806"/>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B4EE1"/>
    <w:rsid w:val="00DF31B1"/>
    <w:rsid w:val="00E024CD"/>
    <w:rsid w:val="00E03B54"/>
    <w:rsid w:val="00E0400B"/>
    <w:rsid w:val="00E14DF1"/>
    <w:rsid w:val="00E2250C"/>
    <w:rsid w:val="00E32CA8"/>
    <w:rsid w:val="00E53475"/>
    <w:rsid w:val="00E67A14"/>
    <w:rsid w:val="00E722A3"/>
    <w:rsid w:val="00E760A1"/>
    <w:rsid w:val="00E77359"/>
    <w:rsid w:val="00E83564"/>
    <w:rsid w:val="00E83956"/>
    <w:rsid w:val="00EA19E3"/>
    <w:rsid w:val="00EA44F5"/>
    <w:rsid w:val="00EB1BA4"/>
    <w:rsid w:val="00EC1B3B"/>
    <w:rsid w:val="00EC2585"/>
    <w:rsid w:val="00EC46B9"/>
    <w:rsid w:val="00ED102A"/>
    <w:rsid w:val="00EE4321"/>
    <w:rsid w:val="00EF0236"/>
    <w:rsid w:val="00EF1BB6"/>
    <w:rsid w:val="00EF20E6"/>
    <w:rsid w:val="00EF33BF"/>
    <w:rsid w:val="00EF6047"/>
    <w:rsid w:val="00F02B5B"/>
    <w:rsid w:val="00F069CA"/>
    <w:rsid w:val="00F07843"/>
    <w:rsid w:val="00F17D35"/>
    <w:rsid w:val="00F31329"/>
    <w:rsid w:val="00F41654"/>
    <w:rsid w:val="00F44AC7"/>
    <w:rsid w:val="00F523B3"/>
    <w:rsid w:val="00F55B51"/>
    <w:rsid w:val="00F5619F"/>
    <w:rsid w:val="00F706C7"/>
    <w:rsid w:val="00F73DCC"/>
    <w:rsid w:val="00F810FA"/>
    <w:rsid w:val="00F9086D"/>
    <w:rsid w:val="00FB2E2B"/>
    <w:rsid w:val="00FC67B6"/>
    <w:rsid w:val="00FE47AA"/>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FDCEE"/>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TableParagraph">
    <w:name w:val="Table Paragraph"/>
    <w:basedOn w:val="Normal"/>
    <w:uiPriority w:val="1"/>
    <w:qFormat/>
    <w:rsid w:val="001D0FF3"/>
    <w:pPr>
      <w:widowControl w:val="0"/>
      <w:autoSpaceDE w:val="0"/>
      <w:autoSpaceDN w:val="0"/>
      <w:ind w:left="826"/>
    </w:pPr>
    <w:rPr>
      <w:rFonts w:ascii="Trebuchet MS" w:eastAsia="Trebuchet MS" w:hAnsi="Trebuchet MS" w:cs="Trebuchet MS"/>
      <w:sz w:val="22"/>
      <w:szCs w:val="22"/>
      <w:lang w:val="en-US"/>
    </w:rPr>
  </w:style>
  <w:style w:type="paragraph" w:styleId="ListParagraph">
    <w:name w:val="List Paragraph"/>
    <w:basedOn w:val="Normal"/>
    <w:uiPriority w:val="34"/>
    <w:qFormat/>
    <w:rsid w:val="001D0FF3"/>
    <w:pPr>
      <w:ind w:left="720"/>
      <w:contextualSpacing/>
    </w:pPr>
  </w:style>
  <w:style w:type="paragraph" w:styleId="Revision">
    <w:name w:val="Revision"/>
    <w:hidden/>
    <w:uiPriority w:val="99"/>
    <w:semiHidden/>
    <w:rsid w:val="00096D01"/>
    <w:rPr>
      <w:sz w:val="24"/>
      <w:lang w:eastAsia="en-US"/>
    </w:rPr>
  </w:style>
  <w:style w:type="character" w:customStyle="1" w:styleId="normaltextrun">
    <w:name w:val="normaltextrun"/>
    <w:basedOn w:val="DefaultParagraphFont"/>
    <w:rsid w:val="00392B7C"/>
  </w:style>
  <w:style w:type="character" w:customStyle="1" w:styleId="eop">
    <w:name w:val="eop"/>
    <w:basedOn w:val="DefaultParagraphFont"/>
    <w:rsid w:val="0039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75675337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1605099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01776698">
      <w:bodyDiv w:val="1"/>
      <w:marLeft w:val="0"/>
      <w:marRight w:val="0"/>
      <w:marTop w:val="0"/>
      <w:marBottom w:val="0"/>
      <w:divBdr>
        <w:top w:val="none" w:sz="0" w:space="0" w:color="auto"/>
        <w:left w:val="none" w:sz="0" w:space="0" w:color="auto"/>
        <w:bottom w:val="none" w:sz="0" w:space="0" w:color="auto"/>
        <w:right w:val="none" w:sz="0" w:space="0" w:color="auto"/>
      </w:divBdr>
    </w:div>
    <w:div w:id="1702976354">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0445bab-2921-4fc9-8412-40f231043fe5">
      <UserInfo>
        <DisplayName>D'Costa, Carly</DisplayName>
        <AccountId>9866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F310F1B66B0498E457C7C43EE5151" ma:contentTypeVersion="12" ma:contentTypeDescription="Create a new document." ma:contentTypeScope="" ma:versionID="03ddac569c28e9a878942856a5f61f98">
  <xsd:schema xmlns:xsd="http://www.w3.org/2001/XMLSchema" xmlns:xs="http://www.w3.org/2001/XMLSchema" xmlns:p="http://schemas.microsoft.com/office/2006/metadata/properties" xmlns:ns2="39bdc824-0fca-4712-a35e-f09e2cbc2ed4" xmlns:ns3="c0445bab-2921-4fc9-8412-40f231043fe5" targetNamespace="http://schemas.microsoft.com/office/2006/metadata/properties" ma:root="true" ma:fieldsID="611e222034fe176a62e293b84be318b8" ns2:_="" ns3:_="">
    <xsd:import namespace="39bdc824-0fca-4712-a35e-f09e2cbc2ed4"/>
    <xsd:import namespace="c0445bab-2921-4fc9-8412-40f231043f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c824-0fca-4712-a35e-f09e2cbc2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schemas.microsoft.com/office/infopath/2007/PartnerControls"/>
    <ds:schemaRef ds:uri="http://purl.org/dc/terms/"/>
    <ds:schemaRef ds:uri="c0445bab-2921-4fc9-8412-40f231043fe5"/>
    <ds:schemaRef ds:uri="http://purl.org/dc/elements/1.1/"/>
    <ds:schemaRef ds:uri="39bdc824-0fca-4712-a35e-f09e2cbc2ed4"/>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E3A04D0-5D3A-49ED-A2A0-1DCBDC1C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c824-0fca-4712-a35e-f09e2cbc2ed4"/>
    <ds:schemaRef ds:uri="c0445bab-2921-4fc9-8412-40f231043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89FB8-C4E8-4ACE-BFFF-C4C2BBB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8058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2022-11-08T16:01:00Z</dcterms:created>
  <dcterms:modified xsi:type="dcterms:W3CDTF">2022-11-08T16:01:00Z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0x010100FA0F310F1B66B0498E457C7C43EE5151</vt:lpwstr>
  </property>
  <property fmtid="{D5CDD505-2E9C-101B-9397-08002B2CF9AE}" pid="4" name="_dlc_DocIdItemGuid">
    <vt:lpwstr>468af228-a72c-4b0b-bbbe-d471eb97623c</vt:lpwstr>
  </property>
</Properties>
</file>